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E494B"/>
    <w:p w14:paraId="491A2FE6">
      <w:pPr>
        <w:pStyle w:val="12"/>
      </w:pPr>
      <w:r>
        <w:rPr>
          <w:rFonts w:hint="eastAsia"/>
        </w:rPr>
        <w:t>岩新电火花震源技术参数</w:t>
      </w:r>
    </w:p>
    <w:p w14:paraId="4EA7587D"/>
    <w:tbl>
      <w:tblPr>
        <w:tblStyle w:val="13"/>
        <w:tblW w:w="415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180"/>
        <w:gridCol w:w="4026"/>
        <w:gridCol w:w="1180"/>
      </w:tblGrid>
      <w:tr w14:paraId="74E1C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D69A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A115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设备名称</w:t>
            </w:r>
          </w:p>
        </w:tc>
        <w:tc>
          <w:tcPr>
            <w:tcW w:w="2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7235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技术参数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55C47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品牌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型号</w:t>
            </w:r>
          </w:p>
        </w:tc>
      </w:tr>
      <w:tr w14:paraId="78FB1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7" w:hRule="atLeast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FFA9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C5AD4"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电火花震源</w:t>
            </w:r>
          </w:p>
        </w:tc>
        <w:tc>
          <w:tcPr>
            <w:tcW w:w="2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772F6"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●电源输入：交流220V 6A；                     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●发射电压0-5000V；                                                                                         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●功率 0-1000焦耳；                     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●充电时间：0-13秒；                                                                                    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●升压速率：3秒升压到4000V；                                          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●工作方式：自动、手动；</w:t>
            </w:r>
          </w:p>
          <w:p w14:paraId="790DB9BF"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●炮线长度：100米  </w:t>
            </w:r>
          </w:p>
          <w:p w14:paraId="30F53BCD"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●放电电极：外部安装储水套                                                               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●操作控制：储能器主机操作、同步触发盒远程操作；                                            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●触发方式：外部触发盒触发；                                                                                                                                                                                                                                                        ●匹配仪器：各型号地震仪、声波仪；</w:t>
            </w:r>
          </w:p>
          <w:p w14:paraId="4B03F792"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●适用范围：井间；</w:t>
            </w:r>
          </w:p>
          <w:p w14:paraId="723D7C8B"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●安全保护：急停保护、接地保护、过流保护；</w:t>
            </w:r>
          </w:p>
          <w:p w14:paraId="3BDFDEE7"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●工作温度：-25-+85℃</w:t>
            </w:r>
          </w:p>
          <w:p w14:paraId="0C03888D"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●工作湿度：＜85%</w:t>
            </w:r>
          </w:p>
          <w:p w14:paraId="5D801063"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●储能器机箱尺寸：（长X宽X高:45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X35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X25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cm）；</w:t>
            </w:r>
          </w:p>
          <w:p w14:paraId="167707E1"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●储能器重量：25.4Kg(一人可提起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lang w:bidi="ar"/>
              </w:rPr>
              <w:t>)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AE542"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广州岩新</w:t>
            </w:r>
          </w:p>
          <w:p w14:paraId="1E59E035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YX-01</w:t>
            </w:r>
          </w:p>
        </w:tc>
      </w:tr>
    </w:tbl>
    <w:p w14:paraId="1C1D958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CD"/>
    <w:rsid w:val="00363FCD"/>
    <w:rsid w:val="006663DA"/>
    <w:rsid w:val="006A6F73"/>
    <w:rsid w:val="00A56026"/>
    <w:rsid w:val="00AC7C19"/>
    <w:rsid w:val="12B17A00"/>
    <w:rsid w:val="2BEE4E88"/>
    <w:rsid w:val="6F34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36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14:ligatures w14:val="standardContextual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304</Characters>
  <Lines>8</Lines>
  <Paragraphs>2</Paragraphs>
  <TotalTime>0</TotalTime>
  <ScaleCrop>false</ScaleCrop>
  <LinksUpToDate>false</LinksUpToDate>
  <CharactersWithSpaces>1218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2025-03-31T09:38:00Z</dcterms:created>
  <dc:creator>QC Zhang</dc:creator>
  <cp:lastModifiedBy>广州-张其昌</cp:lastModifiedBy>
  <dcterms:modified xsi:type="dcterms:W3CDTF">2026-01-09T02:34:14Z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1552D72EB52C49FB85D68DF63D67FBEA_13</vt:lpwstr>
  </property>
  <property fmtid="{D5CDD505-2E9C-101B-9397-08002B2CF9AE}" pid="4" name="KSOTemplateDocerSaveRecord">
    <vt:lpwstr>eyJoZGlkIjoiMWE0MmFkOGIzNmJmZDYzMTcwZWY5Y2VlY2Y2M2E2MmEiLCJ1c2VySWQiOiI0NjMxMTQ5NjUifQ==</vt:lpwstr>
  </property>
</Properties>
</file>