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0C94C">
      <w:pPr>
        <w:pStyle w:val="4"/>
        <w:spacing w:before="147"/>
        <w:ind w:left="0"/>
        <w:rPr>
          <w:rFonts w:hint="eastAsia" w:asciiTheme="minorEastAsia" w:hAnsiTheme="minorEastAsia" w:eastAsiaTheme="minorEastAsia" w:cstheme="minorEastAsia"/>
          <w:sz w:val="28"/>
        </w:rPr>
      </w:pPr>
    </w:p>
    <w:p w14:paraId="4688F450">
      <w:pPr>
        <w:pStyle w:val="2"/>
        <w:rPr>
          <w:rFonts w:hint="eastAsia" w:asciiTheme="minorEastAsia" w:hAnsiTheme="minorEastAsia" w:eastAsiaTheme="minorEastAsia" w:cstheme="minorEastAsia"/>
        </w:rPr>
      </w:pPr>
      <w:bookmarkStart w:id="0" w:name="HY-19N 烷基苯基硅油"/>
      <w:bookmarkEnd w:id="0"/>
      <w:r>
        <w:rPr>
          <w:rFonts w:hint="eastAsia" w:asciiTheme="minorEastAsia" w:hAnsiTheme="minorEastAsia" w:eastAsiaTheme="minorEastAsia" w:cstheme="minorEastAsia"/>
        </w:rPr>
        <w:t>HY-</w:t>
      </w:r>
      <w:r>
        <w:rPr>
          <w:rFonts w:hint="eastAsia" w:asciiTheme="minorEastAsia" w:hAnsiTheme="minorEastAsia" w:eastAsiaTheme="minorEastAsia" w:cstheme="minorEastAsia"/>
          <w:lang w:val="en-US"/>
        </w:rPr>
        <w:t>5</w:t>
      </w:r>
      <w:r>
        <w:rPr>
          <w:rFonts w:hint="eastAsia" w:asciiTheme="minorEastAsia" w:hAnsiTheme="minorEastAsia" w:eastAsiaTheme="minorEastAsia" w:cstheme="minorEastAsia"/>
        </w:rPr>
        <w:t xml:space="preserve">9N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长链</w:t>
      </w:r>
      <w:r>
        <w:rPr>
          <w:rFonts w:hint="eastAsia" w:asciiTheme="minorEastAsia" w:hAnsiTheme="minorEastAsia" w:eastAsiaTheme="minorEastAsia" w:cstheme="minorEastAsia"/>
        </w:rPr>
        <w:t>烷基苯基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改性</w:t>
      </w:r>
      <w:bookmarkStart w:id="6" w:name="_GoBack"/>
      <w:bookmarkEnd w:id="6"/>
      <w:r>
        <w:rPr>
          <w:rFonts w:hint="eastAsia" w:asciiTheme="minorEastAsia" w:hAnsiTheme="minorEastAsia" w:eastAsiaTheme="minorEastAsia" w:cstheme="minorEastAsia"/>
        </w:rPr>
        <w:t>硅油</w:t>
      </w:r>
    </w:p>
    <w:p w14:paraId="4F54C27F">
      <w:pPr>
        <w:pStyle w:val="4"/>
        <w:spacing w:before="51"/>
        <w:ind w:left="0"/>
        <w:rPr>
          <w:rFonts w:hint="eastAsia" w:asciiTheme="minorEastAsia" w:hAnsiTheme="minorEastAsia" w:eastAsiaTheme="minorEastAsia" w:cstheme="minorEastAsia"/>
          <w:b/>
          <w:sz w:val="28"/>
        </w:rPr>
      </w:pPr>
    </w:p>
    <w:p w14:paraId="1687081D">
      <w:pPr>
        <w:pStyle w:val="3"/>
        <w:rPr>
          <w:rFonts w:hint="eastAsia" w:asciiTheme="minorEastAsia" w:hAnsiTheme="minorEastAsia" w:eastAsiaTheme="minorEastAsia" w:cstheme="minorEastAsia"/>
        </w:rPr>
      </w:pPr>
      <w:bookmarkStart w:id="1" w:name="产品特性"/>
      <w:bookmarkEnd w:id="1"/>
      <w:r>
        <w:rPr>
          <w:rFonts w:hint="eastAsia" w:asciiTheme="minorEastAsia" w:hAnsiTheme="minorEastAsia" w:eastAsiaTheme="minorEastAsia" w:cstheme="minorEastAsia"/>
          <w:spacing w:val="-6"/>
          <w:lang w:val="en-US" w:eastAsia="zh-CN"/>
        </w:rPr>
        <w:t>一、</w:t>
      </w:r>
      <w:r>
        <w:rPr>
          <w:rFonts w:hint="eastAsia" w:asciiTheme="minorEastAsia" w:hAnsiTheme="minorEastAsia" w:eastAsiaTheme="minorEastAsia" w:cstheme="minorEastAsia"/>
          <w:spacing w:val="-6"/>
        </w:rPr>
        <w:t>产品特性</w:t>
      </w:r>
    </w:p>
    <w:p w14:paraId="4EB5FE9B">
      <w:pPr>
        <w:pStyle w:val="4"/>
        <w:spacing w:before="17" w:line="252" w:lineRule="auto"/>
        <w:ind w:left="100" w:right="97" w:firstLine="422"/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由有机硅单体/材料经多元改性制成，结构独特，使用简单、功能强大。具有较好的隔离润滑性能，而且有较强的耐温性能。</w:t>
      </w:r>
    </w:p>
    <w:p w14:paraId="7CD3029C">
      <w:pPr>
        <w:pStyle w:val="4"/>
        <w:spacing w:before="17" w:line="252" w:lineRule="auto"/>
        <w:ind w:left="100" w:right="97" w:firstLine="422"/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无毒、无腐蚀性，醇类溶剂稀释，不产生有害烟雾。</w:t>
      </w:r>
    </w:p>
    <w:p w14:paraId="5A23A9AA">
      <w:pPr>
        <w:pStyle w:val="4"/>
        <w:spacing w:before="17" w:line="252" w:lineRule="auto"/>
        <w:ind w:left="100" w:right="97" w:firstLine="422"/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极强的润滑性和抗冲击性，工件拆模轻松无损，同时充分保护模具。使用方便，易于乳化，也可以任意比例与矿物油互溶。</w:t>
      </w:r>
    </w:p>
    <w:p w14:paraId="5E9DF693">
      <w:pPr>
        <w:pStyle w:val="4"/>
        <w:spacing w:before="17" w:line="252" w:lineRule="auto"/>
        <w:ind w:left="100" w:right="97" w:firstLine="422"/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具有润滑性、油溶性、耐磨耗性、消泡性、防粘性、可涂印性。对有机材料的亲和性强。</w:t>
      </w:r>
    </w:p>
    <w:p w14:paraId="5B3B9155">
      <w:pPr>
        <w:pStyle w:val="4"/>
        <w:spacing w:before="2"/>
        <w:ind w:left="0"/>
        <w:rPr>
          <w:rFonts w:hint="eastAsia" w:asciiTheme="minorEastAsia" w:hAnsiTheme="minorEastAsia" w:eastAsiaTheme="minorEastAsia" w:cstheme="minorEastAsia"/>
        </w:rPr>
      </w:pPr>
    </w:p>
    <w:p w14:paraId="2230219D">
      <w:pPr>
        <w:pStyle w:val="3"/>
        <w:rPr>
          <w:rFonts w:hint="eastAsia" w:asciiTheme="minorEastAsia" w:hAnsiTheme="minorEastAsia" w:eastAsiaTheme="minorEastAsia" w:cstheme="minorEastAsia"/>
        </w:rPr>
      </w:pPr>
      <w:bookmarkStart w:id="2" w:name="理化数据及指标"/>
      <w:bookmarkEnd w:id="2"/>
      <w:r>
        <w:rPr>
          <w:rFonts w:hint="eastAsia" w:asciiTheme="minorEastAsia" w:hAnsiTheme="minorEastAsia" w:eastAsiaTheme="minorEastAsia" w:cstheme="minorEastAsia"/>
          <w:spacing w:val="-7"/>
          <w:lang w:val="en-US" w:eastAsia="zh-CN"/>
        </w:rPr>
        <w:t>二、</w:t>
      </w:r>
      <w:r>
        <w:rPr>
          <w:rFonts w:hint="eastAsia" w:asciiTheme="minorEastAsia" w:hAnsiTheme="minorEastAsia" w:eastAsiaTheme="minorEastAsia" w:cstheme="minorEastAsia"/>
          <w:spacing w:val="-7"/>
        </w:rPr>
        <w:t>理化数据及指标</w:t>
      </w:r>
    </w:p>
    <w:p w14:paraId="2AB39884">
      <w:pPr>
        <w:pStyle w:val="4"/>
        <w:tabs>
          <w:tab w:val="right" w:pos="3187"/>
        </w:tabs>
        <w:spacing w:before="16" w:line="252" w:lineRule="auto"/>
        <w:ind w:right="514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2"/>
        </w:rPr>
        <w:t>外观：浅黄色至无色透明液体</w:t>
      </w:r>
      <w:r>
        <w:rPr>
          <w:rFonts w:hint="eastAsia" w:asciiTheme="minorEastAsia" w:hAnsiTheme="minorEastAsia" w:eastAsiaTheme="minorEastAsia" w:cstheme="minorEastAsia"/>
          <w:spacing w:val="-4"/>
        </w:rPr>
        <w:t>有效成分</w:t>
      </w:r>
      <w:r>
        <w:rPr>
          <w:rFonts w:hint="eastAsia" w:asciiTheme="minorEastAsia" w:hAnsiTheme="minorEastAsia" w:eastAsiaTheme="minorEastAsia" w:cstheme="minorEastAsia"/>
        </w:rPr>
        <w:t>（%</w:t>
      </w:r>
      <w:r>
        <w:rPr>
          <w:rFonts w:hint="eastAsia" w:asciiTheme="minorEastAsia" w:hAnsiTheme="minorEastAsia" w:eastAsiaTheme="minorEastAsia" w:cstheme="minorEastAsia"/>
          <w:spacing w:val="-113"/>
        </w:rPr>
        <w:t>）：</w:t>
      </w:r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  <w:spacing w:val="-4"/>
        </w:rPr>
        <w:t>100</w:t>
      </w:r>
    </w:p>
    <w:p w14:paraId="56DFF32D">
      <w:pPr>
        <w:pStyle w:val="4"/>
        <w:spacing w:before="25"/>
        <w:rPr>
          <w:rFonts w:hint="eastAsia" w:asciiTheme="minorEastAsia" w:hAnsiTheme="minorEastAsia" w:eastAsiaTheme="minorEastAsia" w:cstheme="minorEastAsia"/>
          <w:spacing w:val="-6"/>
        </w:rPr>
      </w:pPr>
      <w:r>
        <w:rPr>
          <w:rFonts w:hint="eastAsia" w:asciiTheme="minorEastAsia" w:hAnsiTheme="minorEastAsia" w:eastAsiaTheme="minorEastAsia" w:cstheme="minorEastAsia"/>
          <w:spacing w:val="-6"/>
        </w:rPr>
        <w:t>粘度</w:t>
      </w:r>
      <w:r>
        <w:rPr>
          <w:rFonts w:hint="eastAsia" w:asciiTheme="minorEastAsia" w:hAnsiTheme="minorEastAsia" w:eastAsiaTheme="minorEastAsia" w:cstheme="minorEastAsia"/>
          <w:spacing w:val="1"/>
        </w:rPr>
        <w:t>（</w:t>
      </w:r>
      <w:r>
        <w:rPr>
          <w:rFonts w:hint="eastAsia" w:asciiTheme="minorEastAsia" w:hAnsiTheme="minorEastAsia" w:eastAsiaTheme="minorEastAsia" w:cstheme="minorEastAsia"/>
          <w:spacing w:val="7"/>
        </w:rPr>
        <w:t>2</w:t>
      </w:r>
      <w:r>
        <w:rPr>
          <w:rFonts w:hint="eastAsia" w:asciiTheme="minorEastAsia" w:hAnsiTheme="minorEastAsia" w:eastAsiaTheme="minorEastAsia" w:cstheme="minorEastAsia"/>
          <w:spacing w:val="2"/>
        </w:rPr>
        <w:t>5</w:t>
      </w:r>
      <w:r>
        <w:rPr>
          <w:rFonts w:hint="eastAsia" w:asciiTheme="minorEastAsia" w:hAnsiTheme="minorEastAsia" w:eastAsiaTheme="minorEastAsia" w:cstheme="minorEastAsia"/>
          <w:spacing w:val="5"/>
        </w:rPr>
        <w:t>℃，</w:t>
      </w:r>
      <w:r>
        <w:rPr>
          <w:rFonts w:hint="eastAsia" w:asciiTheme="minorEastAsia" w:hAnsiTheme="minorEastAsia" w:eastAsiaTheme="minorEastAsia" w:cstheme="minorEastAsia"/>
        </w:rPr>
        <w:t>m</w:t>
      </w:r>
      <w:r>
        <w:rPr>
          <w:rFonts w:hint="eastAsia" w:asciiTheme="minorEastAsia" w:hAnsiTheme="minorEastAsia" w:eastAsiaTheme="minorEastAsia" w:cstheme="minorEastAsia"/>
          <w:spacing w:val="6"/>
        </w:rPr>
        <w:t>P</w:t>
      </w:r>
      <w:r>
        <w:rPr>
          <w:rFonts w:hint="eastAsia" w:asciiTheme="minorEastAsia" w:hAnsiTheme="minorEastAsia" w:eastAsiaTheme="minorEastAsia" w:cstheme="minorEastAsia"/>
        </w:rPr>
        <w:t>a</w:t>
      </w:r>
      <w:r>
        <w:rPr>
          <w:rFonts w:hint="eastAsia" w:asciiTheme="minorEastAsia" w:hAnsiTheme="minorEastAsia" w:eastAsiaTheme="minorEastAsia" w:cstheme="minorEastAsia"/>
          <w:spacing w:val="3"/>
        </w:rPr>
        <w:t>*</w:t>
      </w:r>
      <w:r>
        <w:rPr>
          <w:rFonts w:hint="eastAsia" w:asciiTheme="minorEastAsia" w:hAnsiTheme="minorEastAsia" w:eastAsiaTheme="minorEastAsia" w:cstheme="minorEastAsia"/>
          <w:spacing w:val="2"/>
        </w:rPr>
        <w:t>s</w:t>
      </w:r>
      <w:r>
        <w:rPr>
          <w:rFonts w:hint="eastAsia" w:asciiTheme="minorEastAsia" w:hAnsiTheme="minorEastAsia" w:eastAsiaTheme="minorEastAsia" w:cstheme="minorEastAsia"/>
          <w:spacing w:val="-107"/>
        </w:rPr>
        <w:t>）</w:t>
      </w:r>
      <w:r>
        <w:rPr>
          <w:rFonts w:hint="eastAsia" w:asciiTheme="minorEastAsia" w:hAnsiTheme="minorEastAsia" w:eastAsiaTheme="minorEastAsia" w:cstheme="minorEastAsia"/>
          <w:spacing w:val="10"/>
        </w:rPr>
        <w:t xml:space="preserve">： </w:t>
      </w:r>
      <w:r>
        <w:rPr>
          <w:rFonts w:hint="eastAsia" w:asciiTheme="minorEastAsia" w:hAnsiTheme="minorEastAsia" w:eastAsiaTheme="minorEastAsia" w:cstheme="minorEastAsia"/>
          <w:spacing w:val="-6"/>
        </w:rPr>
        <w:t>1000-2000</w:t>
      </w:r>
    </w:p>
    <w:p w14:paraId="241B0F4F">
      <w:pPr>
        <w:pStyle w:val="4"/>
        <w:spacing w:before="25"/>
        <w:rPr>
          <w:rFonts w:hint="eastAsia" w:asciiTheme="minorEastAsia" w:hAnsiTheme="minorEastAsia" w:eastAsiaTheme="minorEastAsia" w:cstheme="minorEastAsia"/>
          <w:spacing w:val="-6"/>
        </w:rPr>
      </w:pPr>
    </w:p>
    <w:p w14:paraId="53E766BE">
      <w:pPr>
        <w:pStyle w:val="3"/>
        <w:spacing w:before="297"/>
        <w:rPr>
          <w:rFonts w:hint="eastAsia" w:asciiTheme="minorEastAsia" w:hAnsiTheme="minorEastAsia" w:eastAsiaTheme="minorEastAsia" w:cstheme="minorEastAsia"/>
        </w:rPr>
      </w:pPr>
      <w:bookmarkStart w:id="3" w:name="产品应用："/>
      <w:bookmarkEnd w:id="3"/>
      <w:r>
        <w:rPr>
          <w:rFonts w:hint="eastAsia" w:asciiTheme="minorEastAsia" w:hAnsiTheme="minorEastAsia" w:eastAsiaTheme="minorEastAsia" w:cstheme="minorEastAsia"/>
          <w:spacing w:val="-7"/>
          <w:lang w:val="en-US" w:eastAsia="zh-CN"/>
        </w:rPr>
        <w:t>三、</w:t>
      </w:r>
      <w:r>
        <w:rPr>
          <w:rFonts w:hint="eastAsia" w:asciiTheme="minorEastAsia" w:hAnsiTheme="minorEastAsia" w:eastAsiaTheme="minorEastAsia" w:cstheme="minorEastAsia"/>
          <w:spacing w:val="-7"/>
        </w:rPr>
        <w:t>产品应用：</w:t>
      </w:r>
    </w:p>
    <w:p w14:paraId="70B07BEB">
      <w:pPr>
        <w:pStyle w:val="4"/>
        <w:spacing w:before="17" w:line="252" w:lineRule="auto"/>
        <w:ind w:left="100" w:right="97" w:firstLine="422"/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HY-</w:t>
      </w:r>
      <w:r>
        <w:rPr>
          <w:rFonts w:hint="eastAsia" w:asciiTheme="minorEastAsia" w:hAnsiTheme="minorEastAsia" w:eastAsiaTheme="minorEastAsia" w:cstheme="minorEastAsia"/>
          <w:lang w:val="en-US"/>
        </w:rPr>
        <w:t>59N</w:t>
      </w:r>
      <w:r>
        <w:rPr>
          <w:rFonts w:hint="eastAsia" w:asciiTheme="minorEastAsia" w:hAnsiTheme="minorEastAsia" w:eastAsiaTheme="minorEastAsia" w:cstheme="minorEastAsia"/>
          <w:spacing w:val="-4"/>
        </w:rPr>
        <w:t xml:space="preserve"> 烷基苯基改性硅油可改善一般硅油的极压润滑性，在矿物油中少量添加本</w:t>
      </w:r>
      <w:r>
        <w:rPr>
          <w:rFonts w:hint="eastAsia" w:asciiTheme="minorEastAsia" w:hAnsiTheme="minorEastAsia" w:eastAsiaTheme="minorEastAsia" w:cstheme="minorEastAsia"/>
          <w:spacing w:val="-2"/>
        </w:rPr>
        <w:t>品，即可得到经改性的高质量、高价值的特种油品，提高矿物油的耐高低温性能。</w:t>
      </w:r>
    </w:p>
    <w:p w14:paraId="349B8BA2">
      <w:pPr>
        <w:pStyle w:val="4"/>
        <w:spacing w:line="252" w:lineRule="auto"/>
        <w:ind w:left="100" w:right="95" w:firstLine="422"/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HY-</w:t>
      </w:r>
      <w:r>
        <w:rPr>
          <w:rFonts w:hint="eastAsia" w:asciiTheme="minorEastAsia" w:hAnsiTheme="minorEastAsia" w:eastAsiaTheme="minorEastAsia" w:cstheme="minorEastAsia"/>
          <w:lang w:val="en-US"/>
        </w:rPr>
        <w:t>59N</w:t>
      </w:r>
      <w:r>
        <w:rPr>
          <w:rFonts w:hint="eastAsia" w:asciiTheme="minorEastAsia" w:hAnsiTheme="minorEastAsia" w:eastAsiaTheme="minorEastAsia" w:cstheme="minorEastAsia"/>
          <w:spacing w:val="-4"/>
        </w:rPr>
        <w:t xml:space="preserve"> 烷基苯基硅油对金属材料有很好的吸附性和优良的润滑性，尤其对金属铝</w:t>
      </w:r>
      <w:r>
        <w:rPr>
          <w:rFonts w:hint="eastAsia" w:asciiTheme="minorEastAsia" w:hAnsiTheme="minorEastAsia" w:eastAsiaTheme="minorEastAsia" w:cstheme="minorEastAsia"/>
          <w:spacing w:val="-2"/>
        </w:rPr>
        <w:t>镁锌等金属的润滑性，可作为该类型金属的润滑剂或者压铸成型的脱模剂，也可作为高润滑性硅脂的基油。</w:t>
      </w:r>
    </w:p>
    <w:p w14:paraId="5FC97443">
      <w:pPr>
        <w:pStyle w:val="4"/>
        <w:spacing w:line="252" w:lineRule="auto"/>
        <w:ind w:left="100" w:right="87" w:firstLine="422"/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2"/>
        </w:rPr>
        <w:t>HY-</w:t>
      </w:r>
      <w:r>
        <w:rPr>
          <w:rFonts w:hint="eastAsia" w:asciiTheme="minorEastAsia" w:hAnsiTheme="minorEastAsia" w:eastAsiaTheme="minorEastAsia" w:cstheme="minorEastAsia"/>
          <w:spacing w:val="-2"/>
          <w:lang w:val="en-US"/>
        </w:rPr>
        <w:t>59N</w:t>
      </w:r>
      <w:r>
        <w:rPr>
          <w:rFonts w:hint="eastAsia" w:asciiTheme="minorEastAsia" w:hAnsiTheme="minorEastAsia" w:eastAsiaTheme="minorEastAsia" w:cstheme="minorEastAsia"/>
          <w:spacing w:val="-5"/>
        </w:rPr>
        <w:t xml:space="preserve"> 烷基苯基改性硅油也可以用于塑料、橡胶、</w:t>
      </w:r>
      <w:r>
        <w:rPr>
          <w:rFonts w:hint="eastAsia" w:asciiTheme="minorEastAsia" w:hAnsiTheme="minorEastAsia" w:eastAsiaTheme="minorEastAsia" w:cstheme="minorEastAsia"/>
          <w:spacing w:val="-2"/>
        </w:rPr>
        <w:t>PU</w:t>
      </w:r>
      <w:r>
        <w:rPr>
          <w:rFonts w:hint="eastAsia" w:asciiTheme="minorEastAsia" w:hAnsiTheme="minorEastAsia" w:eastAsiaTheme="minorEastAsia" w:cstheme="minorEastAsia"/>
          <w:spacing w:val="-5"/>
        </w:rPr>
        <w:t xml:space="preserve"> 制品的脱模剂。经该类产品</w:t>
      </w:r>
      <w:r>
        <w:rPr>
          <w:rFonts w:hint="eastAsia" w:asciiTheme="minorEastAsia" w:hAnsiTheme="minorEastAsia" w:eastAsiaTheme="minorEastAsia" w:cstheme="minorEastAsia"/>
        </w:rPr>
        <w:t>脱模的塑料、橡胶、PU 制品，不影响其表面印刷、蒸镀、热压及涂漆等后续工序。</w:t>
      </w:r>
    </w:p>
    <w:p w14:paraId="3E94100B">
      <w:pPr>
        <w:pStyle w:val="4"/>
        <w:spacing w:before="1" w:line="252" w:lineRule="auto"/>
        <w:ind w:left="100" w:right="97" w:firstLine="422"/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HY-</w:t>
      </w:r>
      <w:r>
        <w:rPr>
          <w:rFonts w:hint="eastAsia" w:asciiTheme="minorEastAsia" w:hAnsiTheme="minorEastAsia" w:eastAsiaTheme="minorEastAsia" w:cstheme="minorEastAsia"/>
          <w:lang w:val="en-US"/>
        </w:rPr>
        <w:t>59N</w:t>
      </w:r>
      <w:r>
        <w:rPr>
          <w:rFonts w:hint="eastAsia" w:asciiTheme="minorEastAsia" w:hAnsiTheme="minorEastAsia" w:eastAsiaTheme="minorEastAsia" w:cstheme="minorEastAsia"/>
          <w:spacing w:val="-4"/>
        </w:rPr>
        <w:t xml:space="preserve"> 烷基苯基改性硅油可用于录音、录像磁带生产中，以及小机械润滑及塑料</w:t>
      </w:r>
      <w:r>
        <w:rPr>
          <w:rFonts w:hint="eastAsia" w:asciiTheme="minorEastAsia" w:hAnsiTheme="minorEastAsia" w:eastAsiaTheme="minorEastAsia" w:cstheme="minorEastAsia"/>
          <w:spacing w:val="-2"/>
        </w:rPr>
        <w:t>齿轮、滚动系统的润滑。</w:t>
      </w:r>
    </w:p>
    <w:p w14:paraId="2DD90592">
      <w:pPr>
        <w:pStyle w:val="4"/>
        <w:spacing w:before="2"/>
        <w:ind w:left="0"/>
        <w:rPr>
          <w:rFonts w:hint="eastAsia" w:asciiTheme="minorEastAsia" w:hAnsiTheme="minorEastAsia" w:eastAsiaTheme="minorEastAsia" w:cstheme="minorEastAsia"/>
        </w:rPr>
      </w:pPr>
    </w:p>
    <w:p w14:paraId="237D9781">
      <w:pPr>
        <w:pStyle w:val="3"/>
        <w:rPr>
          <w:rFonts w:hint="eastAsia" w:asciiTheme="minorEastAsia" w:hAnsiTheme="minorEastAsia" w:eastAsiaTheme="minorEastAsia" w:cstheme="minorEastAsia"/>
        </w:rPr>
      </w:pPr>
      <w:bookmarkStart w:id="4" w:name="用量推荐"/>
      <w:bookmarkEnd w:id="4"/>
      <w:r>
        <w:rPr>
          <w:rFonts w:hint="eastAsia" w:asciiTheme="minorEastAsia" w:hAnsiTheme="minorEastAsia" w:eastAsiaTheme="minorEastAsia" w:cstheme="minorEastAsia"/>
          <w:spacing w:val="-6"/>
          <w:lang w:val="en-US" w:eastAsia="zh-CN"/>
        </w:rPr>
        <w:t>四、</w:t>
      </w:r>
      <w:r>
        <w:rPr>
          <w:rFonts w:hint="eastAsia" w:asciiTheme="minorEastAsia" w:hAnsiTheme="minorEastAsia" w:eastAsiaTheme="minorEastAsia" w:cstheme="minorEastAsia"/>
          <w:spacing w:val="-6"/>
        </w:rPr>
        <w:t>用量推荐</w:t>
      </w:r>
    </w:p>
    <w:p w14:paraId="52980044">
      <w:pPr>
        <w:pStyle w:val="4"/>
        <w:spacing w:before="15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5"/>
        </w:rPr>
        <w:t>依据不同的应用，建议客户先对小样进行试验，以确定最终的使用方式及其用量。</w:t>
      </w:r>
    </w:p>
    <w:p w14:paraId="6891D19E">
      <w:pPr>
        <w:pStyle w:val="4"/>
        <w:spacing w:before="28"/>
        <w:ind w:left="0"/>
        <w:rPr>
          <w:rFonts w:hint="eastAsia" w:asciiTheme="minorEastAsia" w:hAnsiTheme="minorEastAsia" w:eastAsiaTheme="minorEastAsia" w:cstheme="minorEastAsia"/>
        </w:rPr>
      </w:pPr>
    </w:p>
    <w:p w14:paraId="4DBCD529">
      <w:pPr>
        <w:pStyle w:val="3"/>
        <w:rPr>
          <w:rFonts w:hint="eastAsia" w:asciiTheme="minorEastAsia" w:hAnsiTheme="minorEastAsia" w:eastAsiaTheme="minorEastAsia" w:cstheme="minorEastAsia"/>
        </w:rPr>
      </w:pPr>
      <w:bookmarkStart w:id="5" w:name="包装及贮运"/>
      <w:bookmarkEnd w:id="5"/>
      <w:r>
        <w:rPr>
          <w:rFonts w:hint="eastAsia" w:asciiTheme="minorEastAsia" w:hAnsiTheme="minorEastAsia" w:eastAsiaTheme="minorEastAsia" w:cstheme="minorEastAsia"/>
          <w:spacing w:val="-7"/>
          <w:lang w:val="en-US" w:eastAsia="zh-CN"/>
        </w:rPr>
        <w:t>五、</w:t>
      </w:r>
      <w:r>
        <w:rPr>
          <w:rFonts w:hint="eastAsia" w:asciiTheme="minorEastAsia" w:hAnsiTheme="minorEastAsia" w:eastAsiaTheme="minorEastAsia" w:cstheme="minorEastAsia"/>
          <w:spacing w:val="-7"/>
        </w:rPr>
        <w:t>包装及贮运</w:t>
      </w:r>
    </w:p>
    <w:p w14:paraId="0E4494E0">
      <w:pPr>
        <w:pStyle w:val="8"/>
        <w:numPr>
          <w:ilvl w:val="0"/>
          <w:numId w:val="1"/>
        </w:numPr>
        <w:tabs>
          <w:tab w:val="left" w:pos="687"/>
        </w:tabs>
        <w:spacing w:before="14" w:after="0" w:line="240" w:lineRule="auto"/>
        <w:ind w:left="687" w:right="0" w:hanging="162"/>
        <w:jc w:val="left"/>
        <w:rPr>
          <w:rFonts w:hint="eastAsia" w:asciiTheme="minorEastAsia" w:hAnsiTheme="minorEastAsia" w:eastAsiaTheme="minorEastAsia" w:cstheme="minorEastAsia"/>
          <w:sz w:val="22"/>
        </w:rPr>
      </w:pPr>
      <w:r>
        <w:rPr>
          <w:rFonts w:hint="eastAsia" w:asciiTheme="minorEastAsia" w:hAnsiTheme="minorEastAsia" w:eastAsiaTheme="minorEastAsia" w:cstheme="minorEastAsia"/>
          <w:spacing w:val="-4"/>
          <w:sz w:val="22"/>
        </w:rPr>
        <w:t>本品包装规格为 50Kg、200Kg</w:t>
      </w:r>
      <w:r>
        <w:rPr>
          <w:rFonts w:hint="eastAsia" w:asciiTheme="minorEastAsia" w:hAnsiTheme="minorEastAsia" w:eastAsiaTheme="minorEastAsia" w:cstheme="minorEastAsia"/>
          <w:spacing w:val="-5"/>
          <w:sz w:val="22"/>
        </w:rPr>
        <w:t xml:space="preserve"> 塑料桶包装。</w:t>
      </w:r>
    </w:p>
    <w:p w14:paraId="7055C743">
      <w:pPr>
        <w:pStyle w:val="8"/>
        <w:numPr>
          <w:ilvl w:val="0"/>
          <w:numId w:val="1"/>
        </w:numPr>
        <w:tabs>
          <w:tab w:val="left" w:pos="687"/>
        </w:tabs>
        <w:spacing w:before="14" w:after="0" w:line="240" w:lineRule="auto"/>
        <w:ind w:left="687" w:right="0" w:hanging="162"/>
        <w:jc w:val="left"/>
        <w:rPr>
          <w:rFonts w:hint="eastAsia" w:asciiTheme="minorEastAsia" w:hAnsiTheme="minorEastAsia" w:eastAsiaTheme="minorEastAsia" w:cstheme="minorEastAsia"/>
          <w:sz w:val="22"/>
        </w:rPr>
      </w:pPr>
      <w:r>
        <w:rPr>
          <w:rFonts w:hint="eastAsia" w:asciiTheme="minorEastAsia" w:hAnsiTheme="minorEastAsia" w:eastAsiaTheme="minorEastAsia" w:cstheme="minorEastAsia"/>
          <w:spacing w:val="-7"/>
          <w:sz w:val="22"/>
        </w:rPr>
        <w:t>本品按照非危险品贮存及运输。</w:t>
      </w:r>
    </w:p>
    <w:p w14:paraId="642C3CEC">
      <w:pPr>
        <w:pStyle w:val="4"/>
        <w:spacing w:before="1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16"/>
        </w:rPr>
        <w:t>3、应存于干燥通风阴凉处，储存环境≥5℃，避免强日光照射，避免与酸、碱接触。</w:t>
      </w:r>
    </w:p>
    <w:sectPr>
      <w:headerReference r:id="rId5" w:type="default"/>
      <w:footerReference r:id="rId6" w:type="default"/>
      <w:type w:val="continuous"/>
      <w:pgSz w:w="11920" w:h="16850"/>
      <w:pgMar w:top="2280" w:right="1700" w:bottom="1200" w:left="1700" w:header="897" w:footer="1012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ngXian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625F8">
    <w:pPr>
      <w:pStyle w:val="4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1124585</wp:posOffset>
              </wp:positionH>
              <wp:positionV relativeFrom="page">
                <wp:posOffset>9873615</wp:posOffset>
              </wp:positionV>
              <wp:extent cx="5312410" cy="9525"/>
              <wp:effectExtent l="0" t="0" r="0" b="0"/>
              <wp:wrapNone/>
              <wp:docPr id="4" name="Graphic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1241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12410" h="9525">
                            <a:moveTo>
                              <a:pt x="5312029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5312029" y="9143"/>
                            </a:lnTo>
                            <a:lnTo>
                              <a:pt x="531202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4" o:spid="_x0000_s1026" o:spt="100" style="position:absolute;left:0pt;margin-left:88.55pt;margin-top:777.45pt;height:0.75pt;width:418.3pt;mso-position-horizontal-relative:page;mso-position-vertical-relative:page;z-index:-251655168;mso-width-relative:page;mso-height-relative:page;" fillcolor="#000000" filled="t" stroked="f" coordsize="5312410,9525" o:gfxdata="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LM&#10;bBPaAAAADgEAAA8AAAAAAAAAAQAgAAAAIgAAAGRycy9kb3ducmV2LnhtbFBLAQIUABQAAAAIAIdO&#10;4kDD0wtlIQIAANwEAAAOAAAAAAAAAAEAIAAAACkBAABkcnMvZTJvRG9jLnhtbFBLBQYAAAAABgAG&#10;AFkBAAC8BQAAAAA=&#10;" path="m5312029,0l0,0,0,9143,5312029,9143,5312029,0xe">
              <v:fill on="t" focussize="0,0"/>
              <v:stroke on="f"/>
              <v:imagedata o:title=""/>
              <o:lock v:ext="edit" aspectratio="f"/>
              <v:textbox inset="0mm,0mm,0mm,0mm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1130300</wp:posOffset>
              </wp:positionH>
              <wp:positionV relativeFrom="page">
                <wp:posOffset>9903460</wp:posOffset>
              </wp:positionV>
              <wp:extent cx="803910" cy="165735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3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83C6ED">
                          <w:pPr>
                            <w:spacing w:before="4" w:line="256" w:lineRule="exact"/>
                            <w:ind w:left="20" w:right="0" w:firstLine="0"/>
                            <w:jc w:val="left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pacing w:val="-4"/>
                              <w:sz w:val="21"/>
                            </w:rPr>
                            <w:t>HY-</w:t>
                          </w:r>
                          <w:r>
                            <w:rPr>
                              <w:b/>
                              <w:spacing w:val="-2"/>
                              <w:sz w:val="21"/>
                              <w:lang w:val="en-US"/>
                            </w:rPr>
                            <w:t>59N</w:t>
                          </w:r>
                          <w:r>
                            <w:rPr>
                              <w:b/>
                              <w:spacing w:val="-2"/>
                              <w:sz w:val="21"/>
                            </w:rPr>
                            <w:t>/TDS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6" o:spt="202" type="#_x0000_t202" style="position:absolute;left:0pt;margin-left:89pt;margin-top:779.8pt;height:13.05pt;width:63.3pt;mso-position-horizontal-relative:page;mso-position-vertical-relative:page;z-index:-251655168;mso-width-relative:page;mso-height-relative:page;" filled="f" stroked="f" coordsize="21600,21600" o:gfxdata="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soCHtdkAAAANAQAADwAAAAAAAAABACAAAAAiAAAAZHJzL2Rvd25yZXYueG1sUEsBAhQAFAAAAAgA&#10;h07iQBCM//ayAQAAcwMAAA4AAAAAAAAAAQAgAAAAKA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483C6ED">
                    <w:pPr>
                      <w:spacing w:before="4" w:line="256" w:lineRule="exact"/>
                      <w:ind w:left="20" w:right="0" w:firstLine="0"/>
                      <w:jc w:val="lef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pacing w:val="-4"/>
                        <w:sz w:val="21"/>
                      </w:rPr>
                      <w:t>HY-</w:t>
                    </w:r>
                    <w:r>
                      <w:rPr>
                        <w:b/>
                        <w:spacing w:val="-2"/>
                        <w:sz w:val="21"/>
                        <w:lang w:val="en-US"/>
                      </w:rPr>
                      <w:t>59N</w:t>
                    </w:r>
                    <w:r>
                      <w:rPr>
                        <w:b/>
                        <w:spacing w:val="-2"/>
                        <w:sz w:val="21"/>
                      </w:rPr>
                      <w:t>/TDS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2484120</wp:posOffset>
              </wp:positionH>
              <wp:positionV relativeFrom="page">
                <wp:posOffset>9919335</wp:posOffset>
              </wp:positionV>
              <wp:extent cx="1406525" cy="144780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6525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A9DCE7">
                          <w:pPr>
                            <w:spacing w:before="5" w:line="222" w:lineRule="exact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>最新修改时间：27/07/2025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195.6pt;margin-top:781.05pt;height:11.4pt;width:110.75pt;mso-position-horizontal-relative:page;mso-position-vertical-relative:page;z-index:-251654144;mso-width-relative:page;mso-height-relative:page;" filled="f" stroked="f" coordsize="21600,21600" o:gfxdata="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LN/GY2wAAAA0BAAAPAAAAAAAAAAEAIAAAACIAAABkcnMvZG93bnJldi54bWxQSwECFAAUAAAA&#10;CACHTuJAAdkeW7IBAAB0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9A9DCE7">
                    <w:pPr>
                      <w:spacing w:before="5" w:line="222" w:lineRule="exact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4"/>
                        <w:sz w:val="18"/>
                      </w:rPr>
                      <w:t>最新修改时间：27/07/2025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4457700</wp:posOffset>
              </wp:positionH>
              <wp:positionV relativeFrom="page">
                <wp:posOffset>9919335</wp:posOffset>
              </wp:positionV>
              <wp:extent cx="629285" cy="144780"/>
              <wp:effectExtent l="0" t="0" r="0" b="0"/>
              <wp:wrapNone/>
              <wp:docPr id="7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9285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FEBBED">
                          <w:pPr>
                            <w:spacing w:before="5" w:line="222" w:lineRule="exact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>版本号：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>1.1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26" o:spt="202" type="#_x0000_t202" style="position:absolute;left:0pt;margin-left:351pt;margin-top:781.05pt;height:11.4pt;width:49.55pt;mso-position-horizontal-relative:page;mso-position-vertical-relative:page;z-index:-251654144;mso-width-relative:page;mso-height-relative:page;" filled="f" stroked="f" coordsize="21600,21600" o:gfxdata="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TabxONsAAAANAQAADwAAAAAAAAABACAAAAAiAAAAZHJzL2Rvd25yZXYueG1sUEsBAhQAFAAA&#10;AAgAh07iQN6sI/CzAQAAcwMAAA4AAAAAAAAAAQAgAAAAK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CFEBBED">
                    <w:pPr>
                      <w:spacing w:before="5" w:line="222" w:lineRule="exact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1"/>
                        <w:sz w:val="18"/>
                      </w:rPr>
                      <w:t>版本号：</w:t>
                    </w:r>
                    <w:r>
                      <w:rPr>
                        <w:b/>
                        <w:spacing w:val="-4"/>
                        <w:sz w:val="18"/>
                      </w:rPr>
                      <w:t>1.1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5639435</wp:posOffset>
              </wp:positionH>
              <wp:positionV relativeFrom="page">
                <wp:posOffset>9919335</wp:posOffset>
              </wp:positionV>
              <wp:extent cx="534035" cy="144780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4035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9282CA">
                          <w:pPr>
                            <w:spacing w:before="5" w:line="222" w:lineRule="exact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页码：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>1/1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6" o:spt="202" type="#_x0000_t202" style="position:absolute;left:0pt;margin-left:444.05pt;margin-top:781.05pt;height:11.4pt;width:42.05pt;mso-position-horizontal-relative:page;mso-position-vertical-relative:page;z-index:-251653120;mso-width-relative:page;mso-height-relative:page;" filled="f" stroked="f" coordsize="21600,21600" o:gfxdata="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OgnZV/aAAAADQEAAA8AAAAAAAAAAQAgAAAAIgAAAGRycy9kb3ducmV2LnhtbFBLAQIUABQAAAAI&#10;AIdO4kDsAYntsgEAAHMDAAAOAAAAAAAAAAEAIAAAACk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69282CA">
                    <w:pPr>
                      <w:spacing w:before="5" w:line="222" w:lineRule="exact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页码：</w:t>
                    </w:r>
                    <w:r>
                      <w:rPr>
                        <w:b/>
                        <w:spacing w:val="-4"/>
                        <w:sz w:val="18"/>
                      </w:rPr>
                      <w:t>1/1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BC55B8">
    <w:pPr>
      <w:pStyle w:val="4"/>
      <w:spacing w:line="14" w:lineRule="auto"/>
      <w:ind w:left="0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1183005</wp:posOffset>
          </wp:positionH>
          <wp:positionV relativeFrom="page">
            <wp:posOffset>569595</wp:posOffset>
          </wp:positionV>
          <wp:extent cx="610870" cy="465455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177" cy="4656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1124585</wp:posOffset>
              </wp:positionH>
              <wp:positionV relativeFrom="page">
                <wp:posOffset>1445260</wp:posOffset>
              </wp:positionV>
              <wp:extent cx="5312410" cy="9525"/>
              <wp:effectExtent l="0" t="0" r="0" b="0"/>
              <wp:wrapNone/>
              <wp:docPr id="2" name="Graphic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1241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12410" h="9525">
                            <a:moveTo>
                              <a:pt x="5312029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5312029" y="9144"/>
                            </a:lnTo>
                            <a:lnTo>
                              <a:pt x="531202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2" o:spid="_x0000_s1026" o:spt="100" style="position:absolute;left:0pt;margin-left:88.55pt;margin-top:113.8pt;height:0.75pt;width:418.3pt;mso-position-horizontal-relative:page;mso-position-vertical-relative:page;z-index:-251656192;mso-width-relative:page;mso-height-relative:page;" fillcolor="#000000" filled="t" stroked="f" coordsize="5312410,9525" o:gfxdata="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I0k573X&#10;AAAADAEAAA8AAAAAAAAAAQAgAAAAIgAAAGRycy9kb3ducmV2LnhtbFBLAQIUABQAAAAIAIdO4kCj&#10;ZN3DIQIAANwEAAAOAAAAAAAAAAEAIAAAACYBAABkcnMvZTJvRG9jLnhtbFBLBQYAAAAABgAGAFkB&#10;AAC5BQAAAAA=&#10;" path="m5312029,0l0,0,0,9144,5312029,9144,5312029,0xe">
              <v:fill on="t" focussize="0,0"/>
              <v:stroke on="f"/>
              <v:imagedata o:title=""/>
              <o:lock v:ext="edit" aspectratio="f"/>
              <v:textbox inset="0mm,0mm,0mm,0mm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2103120</wp:posOffset>
              </wp:positionH>
              <wp:positionV relativeFrom="page">
                <wp:posOffset>623570</wp:posOffset>
              </wp:positionV>
              <wp:extent cx="4358640" cy="47498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8640" cy="4749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D18F9F">
                          <w:pPr>
                            <w:spacing w:before="0" w:line="553" w:lineRule="exact"/>
                            <w:ind w:left="20" w:right="0" w:firstLine="0"/>
                            <w:jc w:val="left"/>
                            <w:rPr>
                              <w:b/>
                              <w:sz w:val="44"/>
                            </w:rPr>
                          </w:pPr>
                          <w:r>
                            <w:rPr>
                              <w:b/>
                              <w:spacing w:val="56"/>
                              <w:sz w:val="44"/>
                            </w:rPr>
                            <w:t>珩钰</w:t>
                          </w:r>
                          <w:r>
                            <w:rPr>
                              <w:rFonts w:hint="eastAsia"/>
                              <w:b/>
                              <w:spacing w:val="56"/>
                              <w:sz w:val="44"/>
                              <w:lang w:eastAsia="zh-CN"/>
                            </w:rPr>
                            <w:t>（</w:t>
                          </w:r>
                          <w:r>
                            <w:rPr>
                              <w:rFonts w:hint="eastAsia"/>
                              <w:b/>
                              <w:spacing w:val="56"/>
                              <w:sz w:val="44"/>
                              <w:lang w:val="en-US" w:eastAsia="zh-CN"/>
                            </w:rPr>
                            <w:t>无锡</w:t>
                          </w:r>
                          <w:r>
                            <w:rPr>
                              <w:rFonts w:hint="eastAsia"/>
                              <w:b/>
                              <w:spacing w:val="56"/>
                              <w:sz w:val="44"/>
                              <w:lang w:eastAsia="zh-CN"/>
                            </w:rPr>
                            <w:t>）</w:t>
                          </w:r>
                          <w:r>
                            <w:rPr>
                              <w:b/>
                              <w:spacing w:val="56"/>
                              <w:sz w:val="44"/>
                            </w:rPr>
                            <w:t>科技有限公司</w:t>
                          </w:r>
                        </w:p>
                        <w:p w14:paraId="13A23CFD">
                          <w:pPr>
                            <w:spacing w:before="0" w:line="195" w:lineRule="exact"/>
                            <w:ind w:left="468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江苏省无锡市滨湖区楝泽路9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号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165.6pt;margin-top:49.1pt;height:37.4pt;width:343.2pt;mso-position-horizontal-relative:page;mso-position-vertical-relative:page;z-index:-251656192;mso-width-relative:page;mso-height-relative:page;" filled="f" stroked="f" coordsize="21600,21600" o:gfxdata="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FFWVEjZAAAACwEAAA8AAAAAAAAAAQAgAAAAIgAAAGRycy9kb3ducmV2LnhtbFBLAQIUABQAAAAI&#10;AIdO4kAFFbWyswEAAHQDAAAOAAAAAAAAAAEAIAAAACg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5D18F9F">
                    <w:pPr>
                      <w:spacing w:before="0" w:line="553" w:lineRule="exact"/>
                      <w:ind w:left="20" w:right="0" w:firstLine="0"/>
                      <w:jc w:val="left"/>
                      <w:rPr>
                        <w:b/>
                        <w:sz w:val="44"/>
                      </w:rPr>
                    </w:pPr>
                    <w:r>
                      <w:rPr>
                        <w:b/>
                        <w:spacing w:val="56"/>
                        <w:sz w:val="44"/>
                      </w:rPr>
                      <w:t>珩钰</w:t>
                    </w:r>
                    <w:r>
                      <w:rPr>
                        <w:rFonts w:hint="eastAsia"/>
                        <w:b/>
                        <w:spacing w:val="56"/>
                        <w:sz w:val="44"/>
                        <w:lang w:eastAsia="zh-CN"/>
                      </w:rPr>
                      <w:t>（</w:t>
                    </w:r>
                    <w:r>
                      <w:rPr>
                        <w:rFonts w:hint="eastAsia"/>
                        <w:b/>
                        <w:spacing w:val="56"/>
                        <w:sz w:val="44"/>
                        <w:lang w:val="en-US" w:eastAsia="zh-CN"/>
                      </w:rPr>
                      <w:t>无锡</w:t>
                    </w:r>
                    <w:r>
                      <w:rPr>
                        <w:rFonts w:hint="eastAsia"/>
                        <w:b/>
                        <w:spacing w:val="56"/>
                        <w:sz w:val="44"/>
                        <w:lang w:eastAsia="zh-CN"/>
                      </w:rPr>
                      <w:t>）</w:t>
                    </w:r>
                    <w:r>
                      <w:rPr>
                        <w:b/>
                        <w:spacing w:val="56"/>
                        <w:sz w:val="44"/>
                      </w:rPr>
                      <w:t>科技有限公司</w:t>
                    </w:r>
                  </w:p>
                  <w:p w14:paraId="13A23CFD">
                    <w:pPr>
                      <w:spacing w:before="0" w:line="195" w:lineRule="exact"/>
                      <w:ind w:left="468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江苏省无锡市滨湖区楝泽路9</w:t>
                    </w:r>
                    <w:r>
                      <w:rPr>
                        <w:b/>
                        <w:spacing w:val="-10"/>
                        <w:sz w:val="18"/>
                      </w:rPr>
                      <w:t>号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5668A4"/>
    <w:multiLevelType w:val="multilevel"/>
    <w:tmpl w:val="5F5668A4"/>
    <w:lvl w:ilvl="0" w:tentative="0">
      <w:start w:val="1"/>
      <w:numFmt w:val="decimal"/>
      <w:lvlText w:val="%1."/>
      <w:lvlJc w:val="left"/>
      <w:pPr>
        <w:ind w:left="688" w:hanging="164"/>
        <w:jc w:val="left"/>
      </w:pPr>
      <w:rPr>
        <w:rFonts w:hint="default" w:ascii="DengXian" w:hAnsi="DengXian" w:eastAsia="DengXian" w:cs="DengXian"/>
        <w:b w:val="0"/>
        <w:bCs w:val="0"/>
        <w:i w:val="0"/>
        <w:iCs w:val="0"/>
        <w:spacing w:val="0"/>
        <w:w w:val="94"/>
        <w:sz w:val="20"/>
        <w:szCs w:val="20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463" w:hanging="164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246" w:hanging="164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029" w:hanging="164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812" w:hanging="164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595" w:hanging="164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378" w:hanging="164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161" w:hanging="164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6944" w:hanging="164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4"/>
  </w:compat>
  <w:rsids>
    <w:rsidRoot w:val="00000000"/>
    <w:rsid w:val="14FE66E8"/>
    <w:rsid w:val="1D7D8D2F"/>
    <w:rsid w:val="6D5F4FEB"/>
    <w:rsid w:val="73DF141C"/>
    <w:rsid w:val="77FF83AF"/>
    <w:rsid w:val="9DDE0006"/>
    <w:rsid w:val="E7DF7B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DengXian" w:hAnsi="DengXian" w:eastAsia="DengXian" w:cs="DengXian"/>
      <w:sz w:val="22"/>
      <w:szCs w:val="22"/>
      <w:lang w:val="en-US" w:eastAsia="zh-CN" w:bidi="ar-SA"/>
    </w:rPr>
  </w:style>
  <w:style w:type="paragraph" w:styleId="2">
    <w:name w:val="heading 1"/>
    <w:basedOn w:val="1"/>
    <w:qFormat/>
    <w:uiPriority w:val="1"/>
    <w:pPr>
      <w:ind w:right="1"/>
      <w:jc w:val="center"/>
      <w:outlineLvl w:val="1"/>
    </w:pPr>
    <w:rPr>
      <w:rFonts w:ascii="DengXian" w:hAnsi="DengXian" w:eastAsia="DengXian" w:cs="DengXian"/>
      <w:b/>
      <w:bCs/>
      <w:sz w:val="28"/>
      <w:szCs w:val="28"/>
      <w:lang w:val="en-US" w:eastAsia="zh-CN" w:bidi="ar-SA"/>
    </w:rPr>
  </w:style>
  <w:style w:type="paragraph" w:styleId="3">
    <w:name w:val="heading 2"/>
    <w:basedOn w:val="1"/>
    <w:qFormat/>
    <w:uiPriority w:val="1"/>
    <w:pPr>
      <w:ind w:left="100"/>
      <w:outlineLvl w:val="2"/>
    </w:pPr>
    <w:rPr>
      <w:rFonts w:ascii="DengXian" w:hAnsi="DengXian" w:eastAsia="DengXian" w:cs="DengXian"/>
      <w:b/>
      <w:bCs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525"/>
    </w:pPr>
    <w:rPr>
      <w:rFonts w:ascii="DengXian" w:hAnsi="DengXian" w:eastAsia="DengXian" w:cs="DengXian"/>
      <w:sz w:val="22"/>
      <w:szCs w:val="22"/>
      <w:lang w:val="en-US" w:eastAsia="zh-CN" w:bidi="ar-SA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spacing w:before="14"/>
      <w:ind w:left="687" w:hanging="162"/>
    </w:pPr>
    <w:rPr>
      <w:rFonts w:ascii="DengXian" w:hAnsi="DengXian" w:eastAsia="DengXian" w:cs="DengXian"/>
      <w:lang w:val="en-US" w:eastAsia="zh-CN" w:bidi="ar-SA"/>
    </w:rPr>
  </w:style>
  <w:style w:type="paragraph" w:customStyle="1" w:styleId="9">
    <w:name w:val="Table Paragraph"/>
    <w:basedOn w:val="1"/>
    <w:qFormat/>
    <w:uiPriority w:val="1"/>
    <w:rPr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4</TotalTime>
  <ScaleCrop>false</ScaleCrop>
  <LinksUpToDate>false</LinksUpToDate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2025-08-12T23:16:00Z</dcterms:created>
  <dc:creator>F V</dc:creator>
  <cp:lastModifiedBy>Blame Human</cp:lastModifiedBy>
  <dcterms:modified xsi:type="dcterms:W3CDTF">2026-07-11T14:14:44Z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2025-08-08T00:00:00Z</vt:filetime>
  </property>
  <property fmtid="{D5CDD505-2E9C-101B-9397-08002B2CF9AE}" pid="3" name="Creator">
    <vt:lpwstr>Writer</vt:lpwstr>
  </property>
  <property fmtid="{D5CDD505-2E9C-101B-9397-08002B2CF9AE}" pid="4" name="LastSaved">
    <vt:filetime>2025-08-11T00:00:00Z</vt:filetime>
  </property>
  <property fmtid="{D5CDD505-2E9C-101B-9397-08002B2CF9AE}" pid="5" name="Producer">
    <vt:lpwstr>ConvertAPI</vt:lpwstr>
  </property>
  <property fmtid="{D5CDD505-2E9C-101B-9397-08002B2CF9AE}" pid="6" name="KSOProductBuildVer">
    <vt:lpwstr>2052-12.1.26026.26026</vt:lpwstr>
  </property>
  <property fmtid="{D5CDD505-2E9C-101B-9397-08002B2CF9AE}" pid="7" name="ICV">
    <vt:lpwstr>B6F7B6A0BF641373759999684073D78B_42</vt:lpwstr>
  </property>
</Properties>
</file>