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FCDED">
      <w:pPr>
        <w:spacing w:before="380" w:after="140" w:line="288" w:lineRule="auto"/>
        <w:ind w:left="0"/>
        <w:jc w:val="left"/>
        <w:outlineLvl w:val="0"/>
      </w:pPr>
      <w:bookmarkStart w:id="0" w:name="heading_1"/>
      <w:r>
        <w:rPr>
          <w:rFonts w:ascii="Arial" w:hAnsi="Arial" w:eastAsia="等线" w:cs="Arial"/>
          <w:b/>
          <w:sz w:val="36"/>
        </w:rPr>
        <w:t>Technical Clarification</w:t>
      </w:r>
      <w:bookmarkEnd w:id="0"/>
    </w:p>
    <w:p w14:paraId="2F0AC056">
      <w:pPr>
        <w:numPr>
          <w:ilvl w:val="0"/>
          <w:numId w:val="1"/>
        </w:numPr>
        <w:spacing w:before="120" w:after="120" w:line="288" w:lineRule="auto"/>
        <w:ind w:left="0"/>
        <w:jc w:val="left"/>
      </w:pPr>
      <w:r>
        <w:rPr>
          <w:rFonts w:ascii="Arial" w:hAnsi="Arial" w:eastAsia="等线" w:cs="Arial"/>
          <w:sz w:val="22"/>
        </w:rPr>
        <w:t>The Vendor shall provide complete GA drawings, SLDs, wiring diagrams, schematics, logic diagrams, and cable schedule.</w:t>
      </w:r>
      <w:r>
        <w:rPr>
          <w:rFonts w:ascii="Arial" w:hAnsi="Arial" w:eastAsia="等线" w:cs="Arial"/>
          <w:sz w:val="22"/>
        </w:rPr>
        <w:br w:type="textWrapping"/>
      </w:r>
      <w:r>
        <w:rPr>
          <w:rFonts w:ascii="Arial" w:hAnsi="Arial" w:eastAsia="等线" w:cs="Arial"/>
          <w:sz w:val="22"/>
        </w:rPr>
        <w:t>Response: Available. Documents will be issued approximately 2 weeks after contract signature.</w:t>
      </w:r>
    </w:p>
    <w:p w14:paraId="482C908C">
      <w:pPr>
        <w:numPr>
          <w:ilvl w:val="0"/>
          <w:numId w:val="2"/>
        </w:numPr>
        <w:spacing w:before="120" w:after="120" w:line="288" w:lineRule="auto"/>
        <w:ind w:left="0"/>
        <w:jc w:val="left"/>
      </w:pPr>
      <w:r>
        <w:rPr>
          <w:rFonts w:ascii="Arial" w:hAnsi="Arial" w:eastAsia="等线" w:cs="Arial"/>
          <w:sz w:val="22"/>
        </w:rPr>
        <w:t>The Vendor shall outline and share the complete electrical protection system philosophy and shall ensure coordination of the VFD protections with existing MV system protections.</w:t>
      </w:r>
      <w:r>
        <w:rPr>
          <w:rFonts w:ascii="Arial" w:hAnsi="Arial" w:eastAsia="等线" w:cs="Arial"/>
          <w:sz w:val="22"/>
        </w:rPr>
        <w:br w:type="textWrapping"/>
      </w:r>
      <w:r>
        <w:rPr>
          <w:rFonts w:ascii="Arial" w:hAnsi="Arial" w:eastAsia="等线" w:cs="Arial"/>
          <w:sz w:val="22"/>
        </w:rPr>
        <w:t>Response: Wolong VFD can coordinate with MV system protections. The protection logic of the existing MV system shall be provided.</w:t>
      </w:r>
    </w:p>
    <w:p w14:paraId="6AD54193">
      <w:pPr>
        <w:numPr>
          <w:ilvl w:val="0"/>
          <w:numId w:val="3"/>
        </w:numPr>
        <w:spacing w:before="120" w:after="120" w:line="288" w:lineRule="auto"/>
        <w:ind w:left="0"/>
        <w:jc w:val="left"/>
      </w:pPr>
      <w:r>
        <w:rPr>
          <w:rFonts w:ascii="Arial" w:hAnsi="Arial" w:eastAsia="等线" w:cs="Arial"/>
          <w:sz w:val="22"/>
        </w:rPr>
        <w:t>The Vendor shall provide all external interface requirements for the VFD system for existing control system.</w:t>
      </w:r>
      <w:r>
        <w:rPr>
          <w:rFonts w:ascii="Arial" w:hAnsi="Arial" w:eastAsia="等线" w:cs="Arial"/>
          <w:sz w:val="22"/>
        </w:rPr>
        <w:br w:type="textWrapping"/>
      </w:r>
      <w:r>
        <w:rPr>
          <w:rFonts w:ascii="Arial" w:hAnsi="Arial" w:eastAsia="等线" w:cs="Arial"/>
          <w:sz w:val="22"/>
        </w:rPr>
        <w:t>Response: Available. Wolong VFD external interface requirements will be ready by this Sunday.</w:t>
      </w:r>
    </w:p>
    <w:p w14:paraId="211AEF53">
      <w:pPr>
        <w:numPr>
          <w:ilvl w:val="0"/>
          <w:numId w:val="4"/>
        </w:numPr>
        <w:spacing w:before="120" w:after="120" w:line="288" w:lineRule="auto"/>
        <w:ind w:left="0"/>
        <w:jc w:val="left"/>
      </w:pPr>
      <w:r>
        <w:rPr>
          <w:rFonts w:ascii="Arial" w:hAnsi="Arial" w:eastAsia="等线" w:cs="Arial"/>
          <w:sz w:val="22"/>
        </w:rPr>
        <w:t>The Vendor shall provide the control power requirements for the VFD.</w:t>
      </w:r>
      <w:r>
        <w:rPr>
          <w:rFonts w:ascii="Arial" w:hAnsi="Arial" w:eastAsia="等线" w:cs="Arial"/>
          <w:sz w:val="22"/>
        </w:rPr>
        <w:br w:type="textWrapping"/>
      </w:r>
      <w:r>
        <w:rPr>
          <w:rFonts w:ascii="Arial" w:hAnsi="Arial" w:eastAsia="等线" w:cs="Arial"/>
          <w:sz w:val="22"/>
        </w:rPr>
        <w:t>Response: Available. Wolong VFD control power requirements will be ready by this Sunday.</w:t>
      </w:r>
    </w:p>
    <w:p w14:paraId="20192BDF">
      <w:pPr>
        <w:numPr>
          <w:ilvl w:val="0"/>
          <w:numId w:val="5"/>
        </w:numPr>
        <w:spacing w:before="120" w:after="120" w:line="288" w:lineRule="auto"/>
        <w:ind w:left="0"/>
        <w:jc w:val="left"/>
      </w:pPr>
      <w:r>
        <w:rPr>
          <w:rFonts w:ascii="Arial" w:hAnsi="Arial" w:eastAsia="等线" w:cs="Arial"/>
          <w:sz w:val="22"/>
        </w:rPr>
        <w:t>The Vendor shall provide the fire detection and fire suppression/protection system requirements for each VFD.</w:t>
      </w:r>
      <w:r>
        <w:rPr>
          <w:rFonts w:ascii="Arial" w:hAnsi="Arial" w:eastAsia="等线" w:cs="Arial"/>
          <w:sz w:val="22"/>
        </w:rPr>
        <w:br w:type="textWrapping"/>
      </w:r>
      <w:r>
        <w:rPr>
          <w:rFonts w:ascii="Arial" w:hAnsi="Arial" w:eastAsia="等线" w:cs="Arial"/>
          <w:sz w:val="22"/>
        </w:rPr>
        <w:t>Response: Normally, fire detection and fire suppression/protection functions are implemented by the MV system. If such functions are required to be realized via VFD, signals from external smoke sensors or alarm systems need to be wired into the VFD.</w:t>
      </w:r>
    </w:p>
    <w:p w14:paraId="7AD699AB">
      <w:pPr>
        <w:numPr>
          <w:ilvl w:val="0"/>
          <w:numId w:val="6"/>
        </w:numPr>
        <w:spacing w:before="120" w:after="120" w:line="288" w:lineRule="auto"/>
        <w:ind w:left="0"/>
        <w:jc w:val="left"/>
      </w:pPr>
      <w:r>
        <w:rPr>
          <w:rFonts w:ascii="Arial" w:hAnsi="Arial" w:eastAsia="等线" w:cs="Arial"/>
          <w:sz w:val="22"/>
        </w:rPr>
        <w:t>The Vendor shall provide the exact dimensions of the VFD panels and the required room size for installation, along with HVAC requirements.</w:t>
      </w:r>
      <w:r>
        <w:rPr>
          <w:rFonts w:ascii="Arial" w:hAnsi="Arial" w:eastAsia="等线" w:cs="Arial"/>
          <w:sz w:val="22"/>
        </w:rPr>
        <w:br w:type="textWrapping"/>
      </w:r>
      <w:r>
        <w:rPr>
          <w:rFonts w:ascii="Arial" w:hAnsi="Arial" w:eastAsia="等线" w:cs="Arial"/>
          <w:sz w:val="22"/>
        </w:rPr>
        <w:t>Response: Available. Wolong VFD panel dimensions, required room space and HVAC requirements will be ready by this Sunday.</w:t>
      </w:r>
    </w:p>
    <w:p w14:paraId="06C72603">
      <w:pPr>
        <w:numPr>
          <w:ilvl w:val="0"/>
          <w:numId w:val="7"/>
        </w:numPr>
        <w:spacing w:before="120" w:after="120" w:line="288" w:lineRule="auto"/>
        <w:ind w:left="0"/>
        <w:jc w:val="left"/>
      </w:pPr>
      <w:r>
        <w:rPr>
          <w:rFonts w:ascii="Arial" w:hAnsi="Arial" w:eastAsia="等线" w:cs="Arial"/>
          <w:sz w:val="22"/>
        </w:rPr>
        <w:t>The Vendor shall provide the complete signal exchange list after receipt of the Purchase Order (PO) and well before material delivery.</w:t>
      </w:r>
      <w:r>
        <w:rPr>
          <w:rFonts w:ascii="Arial" w:hAnsi="Arial" w:eastAsia="等线" w:cs="Arial"/>
          <w:sz w:val="22"/>
        </w:rPr>
        <w:br w:type="textWrapping"/>
      </w:r>
      <w:r>
        <w:rPr>
          <w:rFonts w:ascii="Arial" w:hAnsi="Arial" w:eastAsia="等线" w:cs="Arial"/>
          <w:sz w:val="22"/>
        </w:rPr>
        <w:t>Response: Available. The complete signal exchange list will be submitted before equipment shipment upon receipt of PO.</w:t>
      </w:r>
    </w:p>
    <w:p w14:paraId="7D72B13A">
      <w:pPr>
        <w:numPr>
          <w:ilvl w:val="0"/>
          <w:numId w:val="8"/>
        </w:numPr>
        <w:spacing w:before="120" w:after="120" w:line="288" w:lineRule="auto"/>
        <w:ind w:left="0"/>
        <w:jc w:val="left"/>
      </w:pPr>
      <w:r>
        <w:rPr>
          <w:rFonts w:ascii="Arial" w:hAnsi="Arial" w:eastAsia="等线" w:cs="Arial"/>
          <w:sz w:val="22"/>
        </w:rPr>
        <w:t>The Vendor shall provide all structural and foundation requirements for the installation of the VFD panels.</w:t>
      </w:r>
      <w:r>
        <w:rPr>
          <w:rFonts w:ascii="Arial" w:hAnsi="Arial" w:eastAsia="等线" w:cs="Arial"/>
          <w:sz w:val="22"/>
        </w:rPr>
        <w:br w:type="textWrapping"/>
      </w:r>
      <w:r>
        <w:rPr>
          <w:rFonts w:ascii="Arial" w:hAnsi="Arial" w:eastAsia="等线" w:cs="Arial"/>
          <w:sz w:val="22"/>
        </w:rPr>
        <w:t>Response: Available. Complete foundation drawings containing detailed structure, installation dimensions and civil requirements will be issued 2 weeks after contract signature.</w:t>
      </w:r>
    </w:p>
    <w:p w14:paraId="1EB72478">
      <w:pPr>
        <w:numPr>
          <w:ilvl w:val="0"/>
          <w:numId w:val="9"/>
        </w:numPr>
        <w:spacing w:before="120" w:after="120" w:line="288" w:lineRule="auto"/>
        <w:ind w:left="0"/>
        <w:jc w:val="left"/>
      </w:pPr>
      <w:r>
        <w:rPr>
          <w:rFonts w:ascii="Arial" w:hAnsi="Arial" w:eastAsia="等线" w:cs="Arial"/>
          <w:sz w:val="22"/>
        </w:rPr>
        <w:t>The Vendor shall provide all required software and engineering tools, along with setting file backups.</w:t>
      </w:r>
      <w:r>
        <w:rPr>
          <w:rFonts w:ascii="Arial" w:hAnsi="Arial" w:eastAsia="等线" w:cs="Arial"/>
          <w:sz w:val="22"/>
        </w:rPr>
        <w:br w:type="textWrapping"/>
      </w:r>
      <w:r>
        <w:rPr>
          <w:rFonts w:ascii="Arial" w:hAnsi="Arial" w:eastAsia="等线" w:cs="Arial"/>
          <w:sz w:val="22"/>
        </w:rPr>
        <w:t>Response: Available. Engineering files and software will be delivered before equipment shipment, excluding source code of VFD core control programs (DSP, FPGA, RAM).</w:t>
      </w:r>
    </w:p>
    <w:p w14:paraId="7EEAC876">
      <w:pPr>
        <w:numPr>
          <w:ilvl w:val="0"/>
          <w:numId w:val="10"/>
        </w:numPr>
        <w:spacing w:before="120" w:after="120" w:line="288" w:lineRule="auto"/>
        <w:ind w:left="0"/>
        <w:jc w:val="left"/>
      </w:pPr>
      <w:r>
        <w:rPr>
          <w:rFonts w:ascii="Arial" w:hAnsi="Arial" w:eastAsia="等线" w:cs="Arial"/>
          <w:sz w:val="22"/>
        </w:rPr>
        <w:t>The Vendor shall provide comprehensive operation and maintenance training, along with system manuals.</w:t>
      </w:r>
      <w:r>
        <w:rPr>
          <w:rFonts w:ascii="Arial" w:hAnsi="Arial" w:eastAsia="等线" w:cs="Arial"/>
          <w:sz w:val="22"/>
        </w:rPr>
        <w:br w:type="textWrapping"/>
      </w:r>
      <w:r>
        <w:rPr>
          <w:rFonts w:ascii="Arial" w:hAnsi="Arial" w:eastAsia="等线" w:cs="Arial"/>
          <w:sz w:val="22"/>
        </w:rPr>
        <w:t>Response: Available. Our technicians will conduct operation &amp; maintenance training for customer’s engineers after equipment arrival on site, together with product manuals.</w:t>
      </w:r>
    </w:p>
    <w:p w14:paraId="64BD032D">
      <w:pPr>
        <w:spacing w:before="380" w:after="140" w:line="288" w:lineRule="auto"/>
        <w:ind w:left="0"/>
        <w:jc w:val="left"/>
        <w:outlineLvl w:val="0"/>
      </w:pPr>
      <w:bookmarkStart w:id="1" w:name="heading_2"/>
      <w:r>
        <w:rPr>
          <w:rFonts w:ascii="Arial" w:hAnsi="Arial" w:eastAsia="等线" w:cs="Arial"/>
          <w:b/>
          <w:sz w:val="36"/>
        </w:rPr>
        <w:t>Information Required</w:t>
      </w:r>
      <w:bookmarkEnd w:id="1"/>
    </w:p>
    <w:p w14:paraId="193F538D">
      <w:pPr>
        <w:numPr>
          <w:ilvl w:val="0"/>
          <w:numId w:val="11"/>
        </w:numPr>
        <w:spacing w:before="120" w:after="120" w:line="288" w:lineRule="auto"/>
        <w:ind w:left="0"/>
        <w:jc w:val="left"/>
      </w:pPr>
      <w:r>
        <w:rPr>
          <w:rFonts w:ascii="Arial" w:hAnsi="Arial" w:eastAsia="等线" w:cs="Arial"/>
          <w:sz w:val="22"/>
        </w:rPr>
        <w:t>Which signals from the existing MV control system need to be connected to the VFD?</w:t>
      </w:r>
    </w:p>
    <w:p w14:paraId="76397D7B">
      <w:pPr>
        <w:numPr>
          <w:ilvl w:val="0"/>
          <w:numId w:val="12"/>
        </w:numPr>
        <w:spacing w:before="120" w:after="120" w:line="288" w:lineRule="auto"/>
        <w:ind w:left="0"/>
        <w:jc w:val="left"/>
      </w:pPr>
      <w:r>
        <w:rPr>
          <w:rFonts w:ascii="Arial" w:hAnsi="Arial" w:eastAsia="等线" w:cs="Arial"/>
          <w:sz w:val="22"/>
        </w:rPr>
        <w:t>How will the equipment of RFQ1 and RFQ2 projects be installed?</w:t>
      </w:r>
      <w:r>
        <w:rPr>
          <w:rFonts w:ascii="Arial" w:hAnsi="Arial" w:eastAsia="等线" w:cs="Arial"/>
          <w:sz w:val="22"/>
        </w:rPr>
        <w:br w:type="textWrapping"/>
      </w:r>
      <w:r>
        <w:rPr>
          <w:rFonts w:ascii="Arial" w:hAnsi="Arial" w:eastAsia="等线" w:cs="Arial"/>
          <w:sz w:val="22"/>
        </w:rPr>
        <w:t>A: All equipment of RFQ1 and RFQ2 shall be installed in one single room.</w:t>
      </w:r>
      <w:r>
        <w:rPr>
          <w:rFonts w:ascii="Arial" w:hAnsi="Arial" w:eastAsia="等线" w:cs="Arial"/>
          <w:sz w:val="22"/>
        </w:rPr>
        <w:br w:type="textWrapping"/>
      </w:r>
      <w:r>
        <w:rPr>
          <w:rFonts w:ascii="Arial" w:hAnsi="Arial" w:eastAsia="等线" w:cs="Arial"/>
          <w:sz w:val="22"/>
        </w:rPr>
        <w:t>B: All equipment of RFQ1 shall be installed in one room, and all equipment of RFQ2 shall be installed in another separate room.</w:t>
      </w:r>
      <w:r>
        <w:rPr>
          <w:rFonts w:ascii="Arial" w:hAnsi="Arial" w:eastAsia="等线" w:cs="Arial"/>
          <w:sz w:val="22"/>
        </w:rPr>
        <w:br w:type="textWrapping"/>
      </w:r>
      <w:r>
        <w:rPr>
          <w:rFonts w:ascii="Arial" w:hAnsi="Arial" w:eastAsia="等线" w:cs="Arial"/>
          <w:sz w:val="22"/>
        </w:rPr>
        <w:t>C: Equipment for different processes shall be installed in respective rooms.</w:t>
      </w:r>
      <w:r>
        <w:rPr>
          <w:rFonts w:ascii="Arial" w:hAnsi="Arial" w:eastAsia="等线" w:cs="Arial"/>
          <w:sz w:val="22"/>
        </w:rPr>
        <w:br w:type="textWrapping"/>
      </w:r>
      <w:r>
        <w:rPr>
          <w:rFonts w:ascii="Arial" w:hAnsi="Arial" w:eastAsia="等线" w:cs="Arial"/>
          <w:sz w:val="22"/>
        </w:rPr>
        <w:t>D: Not confirmed yet.</w:t>
      </w:r>
    </w:p>
    <w:p w14:paraId="473EF586">
      <w:pPr>
        <w:spacing w:before="120" w:after="120" w:line="288" w:lineRule="auto"/>
        <w:ind w:left="0"/>
        <w:jc w:val="left"/>
      </w:pPr>
      <w:bookmarkStart w:id="2" w:name="_GoBack"/>
      <w:bookmarkEnd w:id="2"/>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F34CFAB-7CA6-49B3-8559-4AF6E9528C78}"/>
  </w:font>
  <w:font w:name="Arial">
    <w:panose1 w:val="020B0604020202020204"/>
    <w:charset w:val="00"/>
    <w:family w:val="auto"/>
    <w:pitch w:val="default"/>
    <w:sig w:usb0="E0002EFF" w:usb1="C000785B" w:usb2="00000009" w:usb3="00000000" w:csb0="400001FF" w:csb1="FFFF0000"/>
    <w:embedRegular r:id="rId2" w:fontKey="{DF1DB59F-6545-4D9C-AE8B-54E342342466}"/>
  </w:font>
  <w:font w:name="等线">
    <w:panose1 w:val="02010600030101010101"/>
    <w:charset w:val="86"/>
    <w:family w:val="auto"/>
    <w:pitch w:val="default"/>
    <w:sig w:usb0="A00002BF" w:usb1="38CF7CFA" w:usb2="00000016" w:usb3="00000000" w:csb0="0004000F" w:csb1="00000000"/>
    <w:embedRegular r:id="rId3" w:fontKey="{D4CBEFBD-CC3F-4149-8A7F-2DCB23A18E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A78E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2DD4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0"/>
      <w:numFmt w:val="decimal"/>
      <w:lvlText w:val="%1."/>
      <w:lvlJc w:val="left"/>
      <w:rPr>
        <w:color w:val="3370FF"/>
      </w:rPr>
    </w:lvl>
  </w:abstractNum>
  <w:abstractNum w:abstractNumId="1">
    <w:nsid w:val="B5E306ED"/>
    <w:multiLevelType w:val="singleLevel"/>
    <w:tmpl w:val="B5E306ED"/>
    <w:lvl w:ilvl="0" w:tentative="0">
      <w:start w:val="5"/>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0053208E"/>
    <w:multiLevelType w:val="singleLevel"/>
    <w:tmpl w:val="0053208E"/>
    <w:lvl w:ilvl="0" w:tentative="0">
      <w:start w:val="1"/>
      <w:numFmt w:val="decimal"/>
      <w:lvlText w:val="%1."/>
      <w:lvlJc w:val="left"/>
      <w:rPr>
        <w:color w:val="3370FF"/>
      </w:rPr>
    </w:lvl>
  </w:abstractNum>
  <w:abstractNum w:abstractNumId="5">
    <w:nsid w:val="0248C179"/>
    <w:multiLevelType w:val="singleLevel"/>
    <w:tmpl w:val="0248C179"/>
    <w:lvl w:ilvl="0" w:tentative="0">
      <w:start w:val="9"/>
      <w:numFmt w:val="decimal"/>
      <w:lvlText w:val="%1."/>
      <w:lvlJc w:val="left"/>
      <w:rPr>
        <w:color w:val="3370FF"/>
      </w:rPr>
    </w:lvl>
  </w:abstractNum>
  <w:abstractNum w:abstractNumId="6">
    <w:nsid w:val="03D62ECE"/>
    <w:multiLevelType w:val="singleLevel"/>
    <w:tmpl w:val="03D62ECE"/>
    <w:lvl w:ilvl="0" w:tentative="0">
      <w:start w:val="6"/>
      <w:numFmt w:val="decimal"/>
      <w:lvlText w:val="%1."/>
      <w:lvlJc w:val="left"/>
      <w:rPr>
        <w:color w:val="3370FF"/>
      </w:rPr>
    </w:lvl>
  </w:abstractNum>
  <w:abstractNum w:abstractNumId="7">
    <w:nsid w:val="25B654F3"/>
    <w:multiLevelType w:val="singleLevel"/>
    <w:tmpl w:val="25B654F3"/>
    <w:lvl w:ilvl="0" w:tentative="0">
      <w:start w:val="7"/>
      <w:numFmt w:val="decimal"/>
      <w:lvlText w:val="%1."/>
      <w:lvlJc w:val="left"/>
      <w:rPr>
        <w:color w:val="3370FF"/>
      </w:rPr>
    </w:lvl>
  </w:abstractNum>
  <w:abstractNum w:abstractNumId="8">
    <w:nsid w:val="2A8F537B"/>
    <w:multiLevelType w:val="singleLevel"/>
    <w:tmpl w:val="2A8F537B"/>
    <w:lvl w:ilvl="0" w:tentative="0">
      <w:start w:val="1"/>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5A241D34"/>
    <w:multiLevelType w:val="singleLevel"/>
    <w:tmpl w:val="5A241D34"/>
    <w:lvl w:ilvl="0" w:tentative="0">
      <w:start w:val="2"/>
      <w:numFmt w:val="decimal"/>
      <w:lvlText w:val="%1."/>
      <w:lvlJc w:val="left"/>
      <w:rPr>
        <w:color w:val="3370FF"/>
      </w:rPr>
    </w:lvl>
  </w:abstractNum>
  <w:abstractNum w:abstractNumId="11">
    <w:nsid w:val="72183CF9"/>
    <w:multiLevelType w:val="singleLevel"/>
    <w:tmpl w:val="72183CF9"/>
    <w:lvl w:ilvl="0" w:tentative="0">
      <w:start w:val="8"/>
      <w:numFmt w:val="decimal"/>
      <w:lvlText w:val="%1."/>
      <w:lvlJc w:val="left"/>
      <w:rPr>
        <w:color w:val="3370FF"/>
      </w:r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1"/>
  </w:num>
  <w:num w:numId="9">
    <w:abstractNumId w:val="5"/>
  </w:num>
  <w:num w:numId="10">
    <w:abstractNumId w:val="0"/>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AF7C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544</Words>
  <Characters>2737</Characters>
  <TotalTime>0</TotalTime>
  <ScaleCrop>false</ScaleCrop>
  <LinksUpToDate>false</LinksUpToDate>
  <CharactersWithSpaces>3163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2026-09-18T04:13:00Z</dcterms:created>
  <dc:creator>Apache POI</dc:creator>
  <cp:lastModifiedBy>在米</cp:lastModifiedBy>
  <dcterms:modified xsi:type="dcterms:W3CDTF">2026-09-18T04:14:22Z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{"Label":"1","ContentProducer":"001191110102MACQD9K64010000","ProduceID":"7686723551022336992","ReservedCode1":"","ContentPropagator":"","PropagateID":"","ReservedCode2":""}</vt:lpwstr>
  </property>
  <property fmtid="{D5CDD505-2E9C-101B-9397-08002B2CF9AE}" pid="3" name="KSOTemplateDocerSaveRecord">
    <vt:lpwstr>eyJoZGlkIjoiOTVlZGQyYTM4NDFhNjA0YTFhOTU2OThlZjE4YTVjNDkiLCJ1c2VySWQiOiIzODc5NTI5NzUifQ==</vt:lpwstr>
  </property>
  <property fmtid="{D5CDD505-2E9C-101B-9397-08002B2CF9AE}" pid="4" name="KSOProductBuildVer">
    <vt:lpwstr>2052-12.1.0.28505</vt:lpwstr>
  </property>
  <property fmtid="{D5CDD505-2E9C-101B-9397-08002B2CF9AE}" pid="5" name="ICV">
    <vt:lpwstr>F8423956FD91414298362FDB0D9F6D10_13</vt:lpwstr>
  </property>
</Properties>
</file>