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584F2">
      <w:pPr>
        <w:jc w:val="center"/>
        <w:rPr>
          <w:rFonts w:hint="eastAsia"/>
          <w:b/>
          <w:bCs/>
          <w:sz w:val="44"/>
          <w:szCs w:val="44"/>
        </w:rPr>
      </w:pPr>
      <w:r>
        <w:rPr>
          <w:rFonts w:hint="eastAsia"/>
          <w:b/>
          <w:bCs/>
          <w:sz w:val="44"/>
          <w:szCs w:val="44"/>
        </w:rPr>
        <w:t>校企协同促发展｜合肥领岳环境联合安师大生态与环境学院开展农村污水处理项目现场实习实践</w:t>
      </w:r>
    </w:p>
    <w:p w14:paraId="762EB539">
      <w:pPr>
        <w:ind w:firstLine="600" w:firstLineChars="200"/>
        <w:rPr>
          <w:rFonts w:hint="eastAsia"/>
          <w:sz w:val="30"/>
          <w:szCs w:val="30"/>
        </w:rPr>
      </w:pPr>
      <w:r>
        <w:rPr>
          <w:rFonts w:hint="eastAsia"/>
          <w:sz w:val="30"/>
          <w:szCs w:val="30"/>
        </w:rPr>
        <w:t>为深化产教融合，推动产学研协同创新，强化理论知识与工程实践深度结合，近日，合肥领岳环境科技有限</w:t>
      </w:r>
      <w:r>
        <w:rPr>
          <w:rFonts w:hint="eastAsia"/>
          <w:sz w:val="30"/>
          <w:szCs w:val="30"/>
          <w:lang w:val="en-US" w:eastAsia="zh-CN"/>
        </w:rPr>
        <w:t>责任</w:t>
      </w:r>
      <w:bookmarkStart w:id="0" w:name="_GoBack"/>
      <w:bookmarkEnd w:id="0"/>
      <w:r>
        <w:rPr>
          <w:rFonts w:hint="eastAsia"/>
          <w:sz w:val="30"/>
          <w:szCs w:val="30"/>
        </w:rPr>
        <w:t>公司联合安徽师范大学生态与环境学院，组织学生技术团队奔赴农村污水处理项目现场，开展实地实习实践活动。</w:t>
      </w:r>
    </w:p>
    <w:p w14:paraId="20B8AF03">
      <w:pPr>
        <w:rPr>
          <w:rFonts w:hint="eastAsia"/>
          <w:sz w:val="30"/>
          <w:szCs w:val="30"/>
        </w:rPr>
      </w:pPr>
      <w:r>
        <w:rPr>
          <w:rFonts w:hint="eastAsia" w:eastAsiaTheme="minorEastAsia"/>
          <w:sz w:val="30"/>
          <w:szCs w:val="30"/>
          <w:lang w:eastAsia="zh-CN"/>
        </w:rPr>
        <w:drawing>
          <wp:inline distT="0" distB="0" distL="114300" distR="114300">
            <wp:extent cx="5253990" cy="3940175"/>
            <wp:effectExtent l="0" t="0" r="3810" b="3175"/>
            <wp:docPr id="2" name="图片 2" descr="微信图片_20260824184107_38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824184107_387_7"/>
                    <pic:cNvPicPr>
                      <a:picLocks noChangeAspect="1"/>
                    </pic:cNvPicPr>
                  </pic:nvPicPr>
                  <pic:blipFill>
                    <a:blip r:embed="rId4"/>
                    <a:stretch>
                      <a:fillRect/>
                    </a:stretch>
                  </pic:blipFill>
                  <pic:spPr>
                    <a:xfrm>
                      <a:off x="0" y="0"/>
                      <a:ext cx="5253990" cy="3940175"/>
                    </a:xfrm>
                    <a:prstGeom prst="rect">
                      <a:avLst/>
                    </a:prstGeom>
                  </pic:spPr>
                </pic:pic>
              </a:graphicData>
            </a:graphic>
          </wp:inline>
        </w:drawing>
      </w:r>
    </w:p>
    <w:p w14:paraId="5A7EA9C1">
      <w:pPr>
        <w:ind w:firstLine="600" w:firstLineChars="200"/>
        <w:rPr>
          <w:rFonts w:hint="eastAsia"/>
          <w:sz w:val="30"/>
          <w:szCs w:val="30"/>
        </w:rPr>
      </w:pPr>
      <w:r>
        <w:rPr>
          <w:rFonts w:hint="eastAsia"/>
          <w:sz w:val="30"/>
          <w:szCs w:val="30"/>
        </w:rPr>
        <w:t>本次实践聚焦农村生活污水治理这一乡村振兴重点环保领域。农村污水治理是改善农村人居环境、建设宜居和美乡村的关键一环，涉及工艺选型、设备调试、现场运维、水质研判等多维度实操内容，课堂理论需要扎根项目现场才能真正落地。</w:t>
      </w:r>
    </w:p>
    <w:p w14:paraId="793F5493">
      <w:pPr>
        <w:ind w:firstLine="600" w:firstLineChars="200"/>
        <w:rPr>
          <w:rFonts w:hint="eastAsia"/>
          <w:sz w:val="30"/>
          <w:szCs w:val="30"/>
        </w:rPr>
      </w:pPr>
      <w:r>
        <w:rPr>
          <w:rFonts w:hint="eastAsia"/>
          <w:sz w:val="30"/>
          <w:szCs w:val="30"/>
        </w:rPr>
        <w:t>实践现场，公司技术骨干带领学院师生深入项目一线，实地查看农村污水处理设施运行工况，围绕净化槽设备工艺原理、管网布设要点、现场运维管控要点、出水水质指标把控、项目常见问题处置等工程实际问题开展现场教学。</w:t>
      </w:r>
    </w:p>
    <w:p w14:paraId="5D6AFA3F">
      <w:pPr>
        <w:ind w:firstLine="600" w:firstLineChars="200"/>
        <w:rPr>
          <w:rFonts w:hint="eastAsia"/>
          <w:sz w:val="30"/>
          <w:szCs w:val="30"/>
        </w:rPr>
      </w:pPr>
      <w:r>
        <w:rPr>
          <w:rFonts w:hint="eastAsia"/>
          <w:sz w:val="30"/>
          <w:szCs w:val="30"/>
        </w:rPr>
        <w:t>同学们近距离观摩污水处理整套流程，结合课本专业知识，针对工艺运行、现场调试、后期运维等内容积极提问，与企业技术人员展开充分交流探讨，把书本上的环境工程专业理论对照真实工程项目进行理解消化，切实提升工程实操认知。</w:t>
      </w:r>
    </w:p>
    <w:p w14:paraId="2C85D41B">
      <w:pPr>
        <w:ind w:firstLine="600" w:firstLineChars="200"/>
        <w:rPr>
          <w:rFonts w:hint="eastAsia"/>
          <w:sz w:val="30"/>
          <w:szCs w:val="30"/>
        </w:rPr>
      </w:pPr>
      <w:r>
        <w:rPr>
          <w:rFonts w:hint="eastAsia"/>
          <w:sz w:val="30"/>
          <w:szCs w:val="30"/>
        </w:rPr>
        <w:t>合肥领岳环境深耕农村污水治理、水环境综合治理领域多年，持续重视人才培养与校企合作。公司依托丰富的农污项目实施经验，搭建实践实训平台，打通高校科研成果与工程应用之间的通道。</w:t>
      </w:r>
    </w:p>
    <w:p w14:paraId="0173DBF2">
      <w:pPr>
        <w:ind w:firstLine="600" w:firstLineChars="200"/>
        <w:rPr>
          <w:rFonts w:hint="eastAsia"/>
          <w:sz w:val="30"/>
          <w:szCs w:val="30"/>
        </w:rPr>
      </w:pPr>
      <w:r>
        <w:rPr>
          <w:rFonts w:hint="eastAsia"/>
          <w:sz w:val="30"/>
          <w:szCs w:val="30"/>
        </w:rPr>
        <w:t>未来，合肥领岳环境将持续深化与高等院校的产学研合作，以项目为载体，促进人才共育、技术共研，一方面为环境专业学子提供实践锻炼平台，另一方面充分发挥校企双方优势，把高校科研力量转化为乡村水环境治理的技术动力，为乡村生态环境高质量发展贡献企业力量。</w:t>
      </w:r>
    </w:p>
    <w:p w14:paraId="6F8B56E9">
      <w:pPr>
        <w:ind w:firstLine="600" w:firstLineChars="200"/>
        <w:rPr>
          <w:rFonts w:hint="eastAsia"/>
          <w:sz w:val="30"/>
          <w:szCs w:val="30"/>
        </w:rPr>
      </w:pPr>
    </w:p>
    <w:p w14:paraId="64ECF1CA">
      <w:pPr>
        <w:ind w:firstLine="600" w:firstLineChars="200"/>
        <w:rPr>
          <w:rFonts w:hint="eastAsia"/>
          <w:sz w:val="30"/>
          <w:szCs w:val="30"/>
        </w:rPr>
      </w:pPr>
    </w:p>
    <w:p w14:paraId="78C7017A">
      <w:pPr>
        <w:ind w:firstLine="600" w:firstLineChars="200"/>
        <w:rPr>
          <w:rFonts w:hint="eastAsia"/>
          <w:sz w:val="30"/>
          <w:szCs w:val="30"/>
          <w:lang w:val="en-US" w:eastAsia="zh-CN"/>
        </w:rPr>
      </w:pPr>
      <w:r>
        <w:rPr>
          <w:rFonts w:hint="eastAsia"/>
          <w:sz w:val="30"/>
          <w:szCs w:val="30"/>
          <w:lang w:val="en-US" w:eastAsia="zh-CN"/>
        </w:rPr>
        <w:t xml:space="preserve">               合肥领岳环境科技有限责任公司</w:t>
      </w:r>
    </w:p>
    <w:p w14:paraId="56A590E0">
      <w:pPr>
        <w:ind w:firstLine="600" w:firstLineChars="200"/>
        <w:rPr>
          <w:rFonts w:hint="eastAsia"/>
          <w:sz w:val="30"/>
          <w:szCs w:val="30"/>
          <w:lang w:val="en-US" w:eastAsia="zh-CN"/>
        </w:rPr>
      </w:pPr>
      <w:r>
        <w:rPr>
          <w:rFonts w:hint="eastAsia"/>
          <w:sz w:val="30"/>
          <w:szCs w:val="30"/>
          <w:lang w:val="en-US" w:eastAsia="zh-CN"/>
        </w:rPr>
        <w:t xml:space="preserve">                             净化槽源头厂家</w:t>
      </w:r>
    </w:p>
    <w:p w14:paraId="754F1EE2">
      <w:pPr>
        <w:ind w:firstLine="600" w:firstLineChars="200"/>
        <w:rPr>
          <w:rFonts w:hint="default"/>
          <w:sz w:val="30"/>
          <w:szCs w:val="30"/>
          <w:lang w:val="en-US" w:eastAsia="zh-CN"/>
        </w:rPr>
      </w:pPr>
      <w:r>
        <w:rPr>
          <w:rFonts w:hint="eastAsia"/>
          <w:sz w:val="30"/>
          <w:szCs w:val="30"/>
          <w:lang w:val="en-US" w:eastAsia="zh-CN"/>
        </w:rPr>
        <w:t xml:space="preserve">                      联系电话：18656092392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FD18B0"/>
    <w:rsid w:val="26346ECD"/>
    <w:rsid w:val="31C83722"/>
    <w:rsid w:val="3EEA29E3"/>
    <w:rsid w:val="431467C7"/>
    <w:rsid w:val="7F407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683</Words>
  <Characters>693</Characters>
  <Lines>0</Lines>
  <Paragraphs>0</Paragraphs>
  <TotalTime>6</TotalTime>
  <ScaleCrop>false</ScaleCrop>
  <LinksUpToDate>false</LinksUpToDate>
  <CharactersWithSpaces>759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2026-08-25T02:41:00Z</dcterms:created>
  <dc:creator>123</dc:creator>
  <cp:lastModifiedBy>周仁</cp:lastModifiedBy>
  <dcterms:modified xsi:type="dcterms:W3CDTF">2026-08-25T02:51:50Z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eyJoZGlkIjoiYWE4ZjI1YzQ4MmE1OWIwZGM0YmNkMDY1NGIwYjA4YzAiLCJ1c2VySWQiOiIxODEyNDUyNDA2In0=</vt:lpwstr>
  </property>
  <property fmtid="{D5CDD505-2E9C-101B-9397-08002B2CF9AE}" pid="4" name="ICV">
    <vt:lpwstr>B0542AECC40D4A49A3B719ADADFB0071_13</vt:lpwstr>
  </property>
</Properties>
</file>