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7D400139"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5B7880">
        <w:rPr>
          <w:rFonts w:ascii="Arial" w:eastAsiaTheme="minorHAnsi" w:hAnsi="Arial" w:cs="Arial" w:hint="eastAsia"/>
          <w:b/>
          <w:bCs/>
          <w:color w:val="2F5496" w:themeColor="accent1" w:themeShade="BF"/>
          <w:sz w:val="48"/>
          <w:szCs w:val="48"/>
        </w:rPr>
        <w:t>8</w:t>
      </w:r>
      <w:r w:rsidR="008E4936">
        <w:rPr>
          <w:rFonts w:ascii="Arial" w:eastAsiaTheme="minorHAnsi" w:hAnsi="Arial" w:cs="Arial" w:hint="eastAsia"/>
          <w:b/>
          <w:bCs/>
          <w:color w:val="2F5496" w:themeColor="accent1" w:themeShade="BF"/>
          <w:sz w:val="48"/>
          <w:szCs w:val="48"/>
        </w:rPr>
        <w:t>4</w:t>
      </w:r>
      <w:r w:rsidRPr="00BC7A15">
        <w:rPr>
          <w:rFonts w:ascii="Arial" w:eastAsiaTheme="minorHAnsi" w:hAnsi="Arial" w:cs="Arial"/>
          <w:b/>
          <w:bCs/>
          <w:color w:val="2F5496" w:themeColor="accent1" w:themeShade="BF"/>
          <w:sz w:val="48"/>
          <w:szCs w:val="48"/>
        </w:rPr>
        <w:t>F</w:t>
      </w:r>
      <w:r w:rsidR="005B7880">
        <w:rPr>
          <w:rFonts w:ascii="Arial" w:eastAsiaTheme="minorHAnsi" w:hAnsi="Arial" w:cs="Arial" w:hint="eastAsia"/>
          <w:b/>
          <w:bCs/>
          <w:color w:val="2F5496" w:themeColor="accent1" w:themeShade="BF"/>
          <w:sz w:val="48"/>
          <w:szCs w:val="48"/>
        </w:rPr>
        <w:t>G</w:t>
      </w:r>
      <w:r w:rsidR="00487FCE">
        <w:rPr>
          <w:rFonts w:ascii="Arial" w:eastAsiaTheme="minorHAnsi" w:hAnsi="Arial" w:cs="Arial" w:hint="eastAsia"/>
          <w:b/>
          <w:bCs/>
          <w:color w:val="2F5496" w:themeColor="accent1" w:themeShade="BF"/>
          <w:sz w:val="48"/>
          <w:szCs w:val="48"/>
        </w:rPr>
        <w:t>-SFP</w:t>
      </w:r>
      <w:r w:rsidRPr="00BC7A15">
        <w:rPr>
          <w:rFonts w:ascii="Arial" w:eastAsiaTheme="minorHAnsi" w:hAnsi="Arial" w:cs="Arial"/>
          <w:b/>
          <w:bCs/>
          <w:color w:val="2F5496" w:themeColor="accent1" w:themeShade="BF"/>
          <w:sz w:val="48"/>
          <w:szCs w:val="48"/>
        </w:rPr>
        <w:t xml:space="preserve">                                </w:t>
      </w:r>
      <w:r w:rsidR="005B7880">
        <w:rPr>
          <w:rFonts w:ascii="Arial" w:eastAsiaTheme="minorHAnsi" w:hAnsi="Arial" w:cs="Arial" w:hint="eastAsia"/>
          <w:b/>
          <w:bCs/>
          <w:color w:val="595959" w:themeColor="text1" w:themeTint="A6"/>
          <w:spacing w:val="-5"/>
          <w:sz w:val="30"/>
          <w:szCs w:val="30"/>
        </w:rPr>
        <w:t>8</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B7880">
        <w:rPr>
          <w:rFonts w:ascii="Arial" w:eastAsiaTheme="minorHAnsi" w:hAnsi="Arial" w:cs="Arial" w:hint="eastAsia"/>
          <w:b/>
          <w:bCs/>
          <w:color w:val="595959" w:themeColor="text1" w:themeTint="A6"/>
          <w:spacing w:val="-5"/>
          <w:sz w:val="30"/>
          <w:szCs w:val="30"/>
        </w:rPr>
        <w:t xml:space="preserve">10/100 </w:t>
      </w:r>
      <w:r w:rsidR="00B66DB6" w:rsidRPr="00BC7A15">
        <w:rPr>
          <w:rFonts w:ascii="Arial" w:eastAsiaTheme="minorHAnsi" w:hAnsi="Arial" w:cs="Arial"/>
          <w:b/>
          <w:bCs/>
          <w:color w:val="595959" w:themeColor="text1" w:themeTint="A6"/>
          <w:spacing w:val="-5"/>
          <w:sz w:val="30"/>
          <w:szCs w:val="30"/>
        </w:rPr>
        <w:t>RJ45+</w:t>
      </w:r>
      <w:r w:rsidR="008E4936">
        <w:rPr>
          <w:rFonts w:ascii="Arial" w:eastAsiaTheme="minorHAnsi" w:hAnsi="Arial" w:cs="Arial" w:hint="eastAsia"/>
          <w:b/>
          <w:bCs/>
          <w:color w:val="595959" w:themeColor="text1" w:themeTint="A6"/>
          <w:spacing w:val="-5"/>
          <w:sz w:val="30"/>
          <w:szCs w:val="30"/>
        </w:rPr>
        <w:t>4</w:t>
      </w:r>
      <w:r w:rsidR="005B7880">
        <w:rPr>
          <w:rFonts w:ascii="Arial" w:eastAsiaTheme="minorHAnsi" w:hAnsi="Arial" w:cs="Arial" w:hint="eastAsia"/>
          <w:b/>
          <w:bCs/>
          <w:color w:val="595959" w:themeColor="text1" w:themeTint="A6"/>
          <w:spacing w:val="-5"/>
          <w:sz w:val="30"/>
          <w:szCs w:val="30"/>
        </w:rPr>
        <w:t>G</w:t>
      </w:r>
      <w:r w:rsidR="00487FCE">
        <w:rPr>
          <w:rFonts w:ascii="Arial" w:eastAsiaTheme="minorHAnsi" w:hAnsi="Arial" w:cs="Arial" w:hint="eastAsia"/>
          <w:b/>
          <w:bCs/>
          <w:color w:val="595959" w:themeColor="text1" w:themeTint="A6"/>
          <w:spacing w:val="-5"/>
          <w:sz w:val="30"/>
          <w:szCs w:val="30"/>
        </w:rPr>
        <w:t xml:space="preserve"> SFP</w:t>
      </w:r>
      <w:r w:rsidR="00B66DB6" w:rsidRPr="00BC7A15">
        <w:rPr>
          <w:rFonts w:ascii="Arial" w:eastAsiaTheme="minorHAnsi" w:hAnsi="Arial" w:cs="Arial"/>
          <w:b/>
          <w:bCs/>
          <w:color w:val="595959" w:themeColor="text1" w:themeTint="A6"/>
          <w:spacing w:val="-5"/>
          <w:sz w:val="30"/>
          <w:szCs w:val="30"/>
        </w:rPr>
        <w:t xml:space="preserve"> Industrial </w:t>
      </w:r>
      <w:r w:rsidR="005B7880">
        <w:rPr>
          <w:rFonts w:ascii="Arial" w:eastAsiaTheme="minorHAnsi" w:hAnsi="Arial" w:cs="Arial" w:hint="eastAsia"/>
          <w:b/>
          <w:bCs/>
          <w:color w:val="595959" w:themeColor="text1" w:themeTint="A6"/>
          <w:spacing w:val="-5"/>
          <w:sz w:val="30"/>
          <w:szCs w:val="30"/>
        </w:rPr>
        <w:t>Switch</w:t>
      </w:r>
    </w:p>
    <w:p w14:paraId="3ABFADE8" w14:textId="01B75296" w:rsidR="00FD4129" w:rsidRPr="00BC7A15" w:rsidRDefault="00FD4129">
      <w:pPr>
        <w:pStyle w:val="a3"/>
        <w:jc w:val="both"/>
        <w:rPr>
          <w:rFonts w:eastAsia="宋体"/>
          <w:b/>
          <w:bCs/>
          <w:sz w:val="18"/>
          <w:szCs w:val="18"/>
          <w:lang w:eastAsia="zh-CN"/>
        </w:rPr>
      </w:pPr>
    </w:p>
    <w:p w14:paraId="3FBC97F5" w14:textId="4C6EFD1D" w:rsidR="00FD4129" w:rsidRPr="00900176" w:rsidRDefault="00FD4129">
      <w:pPr>
        <w:pStyle w:val="a3"/>
        <w:jc w:val="both"/>
        <w:rPr>
          <w:rFonts w:eastAsia="宋体"/>
          <w:b/>
          <w:bCs/>
          <w:sz w:val="18"/>
          <w:szCs w:val="18"/>
          <w:lang w:eastAsia="zh-CN"/>
        </w:rPr>
      </w:pPr>
    </w:p>
    <w:p w14:paraId="44A3AB98" w14:textId="6D1DE4F8" w:rsidR="00FD4129" w:rsidRPr="00BC7A15" w:rsidRDefault="008E4936">
      <w:pPr>
        <w:pStyle w:val="a3"/>
        <w:jc w:val="both"/>
        <w:rPr>
          <w:rFonts w:eastAsia="宋体"/>
          <w:b/>
          <w:bCs/>
          <w:sz w:val="18"/>
          <w:szCs w:val="18"/>
          <w:lang w:eastAsia="zh-CN"/>
        </w:rPr>
      </w:pPr>
      <w:r>
        <w:rPr>
          <w:noProof/>
        </w:rPr>
        <w:drawing>
          <wp:anchor distT="0" distB="0" distL="114300" distR="114300" simplePos="0" relativeHeight="251670528" behindDoc="1" locked="0" layoutInCell="1" allowOverlap="1" wp14:anchorId="0E02C485" wp14:editId="4EB5EB9C">
            <wp:simplePos x="0" y="0"/>
            <wp:positionH relativeFrom="column">
              <wp:posOffset>-96520</wp:posOffset>
            </wp:positionH>
            <wp:positionV relativeFrom="paragraph">
              <wp:posOffset>102235</wp:posOffset>
            </wp:positionV>
            <wp:extent cx="894080" cy="1615440"/>
            <wp:effectExtent l="0" t="0" r="1270" b="3810"/>
            <wp:wrapTight wrapText="bothSides">
              <wp:wrapPolygon edited="0">
                <wp:start x="0" y="0"/>
                <wp:lineTo x="0" y="21396"/>
                <wp:lineTo x="21170" y="21396"/>
                <wp:lineTo x="21170" y="0"/>
                <wp:lineTo x="0" y="0"/>
              </wp:wrapPolygon>
            </wp:wrapTigh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94080" cy="1615440"/>
                    </a:xfrm>
                    <a:prstGeom prst="rect">
                      <a:avLst/>
                    </a:prstGeom>
                  </pic:spPr>
                </pic:pic>
              </a:graphicData>
            </a:graphic>
            <wp14:sizeRelH relativeFrom="margin">
              <wp14:pctWidth>0</wp14:pctWidth>
            </wp14:sizeRelH>
            <wp14:sizeRelV relativeFrom="margin">
              <wp14:pctHeight>0</wp14:pctHeight>
            </wp14:sizeRelV>
          </wp:anchor>
        </w:drawing>
      </w:r>
    </w:p>
    <w:p w14:paraId="398DB245" w14:textId="0794A8D7" w:rsidR="00AA4C4E" w:rsidRPr="00BC7A15" w:rsidRDefault="00F402D3" w:rsidP="005D2C93">
      <w:pPr>
        <w:pStyle w:val="a3"/>
        <w:spacing w:before="98" w:line="600" w:lineRule="auto"/>
        <w:ind w:right="5133"/>
        <w:jc w:val="both"/>
        <w:rPr>
          <w:sz w:val="18"/>
          <w:szCs w:val="18"/>
        </w:rPr>
        <w:sectPr w:rsidR="00AA4C4E" w:rsidRPr="00BC7A15" w:rsidSect="00055CC2">
          <w:headerReference w:type="default" r:id="rId10"/>
          <w:pgSz w:w="11910" w:h="16840"/>
          <w:pgMar w:top="567" w:right="711" w:bottom="0" w:left="800" w:header="720" w:footer="720" w:gutter="0"/>
          <w:cols w:space="720"/>
        </w:sectPr>
      </w:pPr>
      <w:r w:rsidRPr="00596BA8">
        <w:rPr>
          <w:b/>
          <w:bCs/>
          <w:noProof/>
        </w:rPr>
        <mc:AlternateContent>
          <mc:Choice Requires="wpg">
            <w:drawing>
              <wp:anchor distT="0" distB="0" distL="114300" distR="114300" simplePos="0" relativeHeight="251664384" behindDoc="0" locked="0" layoutInCell="1" allowOverlap="1" wp14:anchorId="5B900E80" wp14:editId="11A5E728">
                <wp:simplePos x="0" y="0"/>
                <wp:positionH relativeFrom="page">
                  <wp:posOffset>4191000</wp:posOffset>
                </wp:positionH>
                <wp:positionV relativeFrom="paragraph">
                  <wp:posOffset>85090</wp:posOffset>
                </wp:positionV>
                <wp:extent cx="3101340" cy="6675120"/>
                <wp:effectExtent l="0" t="0" r="3810" b="0"/>
                <wp:wrapNone/>
                <wp:docPr id="4" name="组合 4"/>
                <wp:cNvGraphicFramePr/>
                <a:graphic xmlns:a="http://schemas.openxmlformats.org/drawingml/2006/main">
                  <a:graphicData uri="http://schemas.microsoft.com/office/word/2010/wordprocessingGroup">
                    <wpg:wgp>
                      <wpg:cNvGrpSpPr/>
                      <wpg:grpSpPr>
                        <a:xfrm>
                          <a:off x="0" y="0"/>
                          <a:ext cx="3101340" cy="667512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3134F8E2" w:rsidR="008D0EB1" w:rsidRDefault="008E4936"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4</w:t>
                              </w:r>
                              <w:r w:rsidR="008D0EB1" w:rsidRPr="008D0EB1">
                                <w:rPr>
                                  <w:rFonts w:ascii="Arial" w:hAnsi="Arial" w:cs="Arial"/>
                                  <w:spacing w:val="-3"/>
                                  <w:sz w:val="18"/>
                                  <w:szCs w:val="28"/>
                                </w:rPr>
                                <w:t>*100</w:t>
                              </w:r>
                              <w:r w:rsidR="00E4585E">
                                <w:rPr>
                                  <w:rFonts w:ascii="Arial" w:hAnsi="Arial" w:cs="Arial" w:hint="eastAsia"/>
                                  <w:spacing w:val="-3"/>
                                  <w:sz w:val="18"/>
                                  <w:szCs w:val="28"/>
                                </w:rPr>
                                <w:t>0</w:t>
                              </w:r>
                              <w:r>
                                <w:rPr>
                                  <w:rFonts w:ascii="Arial" w:hAnsi="Arial" w:cs="Arial" w:hint="eastAsia"/>
                                  <w:spacing w:val="-3"/>
                                  <w:sz w:val="18"/>
                                  <w:szCs w:val="28"/>
                                </w:rPr>
                                <w:t xml:space="preserve"> SFP</w:t>
                              </w:r>
                              <w:r w:rsidR="008D0EB1" w:rsidRPr="008D0EB1">
                                <w:rPr>
                                  <w:rFonts w:ascii="Arial" w:hAnsi="Arial" w:cs="Arial"/>
                                  <w:spacing w:val="-3"/>
                                  <w:sz w:val="18"/>
                                  <w:szCs w:val="28"/>
                                </w:rPr>
                                <w:t xml:space="preserve"> </w:t>
                              </w:r>
                            </w:p>
                          </w:txbxContent>
                        </wps:txbx>
                        <wps:bodyPr rot="0" vert="horz" wrap="square" lIns="0" tIns="0" rIns="0" bIns="0" anchor="t" anchorCtr="0" upright="1">
                          <a:noAutofit/>
                        </wps:bodyPr>
                      </wps:wsp>
                      <wps:wsp>
                        <wps:cNvPr id="297" name="Text Box 5"/>
                        <wps:cNvSpPr txBox="1">
                          <a:spLocks noChangeArrowheads="1"/>
                        </wps:cNvSpPr>
                        <wps:spPr bwMode="auto">
                          <a:xfrm>
                            <a:off x="6946" y="3246"/>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525.6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JNFg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3134F8E2" w:rsidR="008D0EB1" w:rsidRDefault="008E4936"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4</w:t>
                        </w:r>
                        <w:r w:rsidR="008D0EB1" w:rsidRPr="008D0EB1">
                          <w:rPr>
                            <w:rFonts w:ascii="Arial" w:hAnsi="Arial" w:cs="Arial"/>
                            <w:spacing w:val="-3"/>
                            <w:sz w:val="18"/>
                            <w:szCs w:val="28"/>
                          </w:rPr>
                          <w:t>*100</w:t>
                        </w:r>
                        <w:r w:rsidR="00E4585E">
                          <w:rPr>
                            <w:rFonts w:ascii="Arial" w:hAnsi="Arial" w:cs="Arial" w:hint="eastAsia"/>
                            <w:spacing w:val="-3"/>
                            <w:sz w:val="18"/>
                            <w:szCs w:val="28"/>
                          </w:rPr>
                          <w:t>0</w:t>
                        </w:r>
                        <w:r>
                          <w:rPr>
                            <w:rFonts w:ascii="Arial" w:hAnsi="Arial" w:cs="Arial" w:hint="eastAsia"/>
                            <w:spacing w:val="-3"/>
                            <w:sz w:val="18"/>
                            <w:szCs w:val="28"/>
                          </w:rPr>
                          <w:t xml:space="preserve"> SFP</w:t>
                        </w:r>
                        <w:r w:rsidR="008D0EB1" w:rsidRPr="008D0EB1">
                          <w:rPr>
                            <w:rFonts w:ascii="Arial" w:hAnsi="Arial" w:cs="Arial"/>
                            <w:spacing w:val="-3"/>
                            <w:sz w:val="18"/>
                            <w:szCs w:val="28"/>
                          </w:rPr>
                          <w:t xml:space="preserve"> </w:t>
                        </w:r>
                      </w:p>
                    </w:txbxContent>
                  </v:textbox>
                </v:shape>
                <v:shape id="Text Box 5" o:spid="_x0000_s1029" type="#_x0000_t202" style="position:absolute;left:6946;top:3246;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B7880" w:rsidRPr="005B7880">
        <w:rPr>
          <w:b/>
          <w:bCs/>
          <w:sz w:val="18"/>
          <w:szCs w:val="18"/>
        </w:rPr>
        <w:t>EL108</w:t>
      </w:r>
      <w:r w:rsidR="008E4936">
        <w:rPr>
          <w:rFonts w:eastAsiaTheme="minorEastAsia" w:hint="eastAsia"/>
          <w:b/>
          <w:bCs/>
          <w:sz w:val="18"/>
          <w:szCs w:val="18"/>
          <w:lang w:eastAsia="zh-CN"/>
        </w:rPr>
        <w:t>4</w:t>
      </w:r>
      <w:r w:rsidR="005B7880" w:rsidRPr="005B7880">
        <w:rPr>
          <w:b/>
          <w:bCs/>
          <w:sz w:val="18"/>
          <w:szCs w:val="18"/>
        </w:rPr>
        <w:t>FG-SFP</w:t>
      </w:r>
      <w:r w:rsidR="005B7880" w:rsidRPr="005B7880">
        <w:rPr>
          <w:sz w:val="18"/>
          <w:szCs w:val="18"/>
        </w:rPr>
        <w:t xml:space="preserve"> is a photoelectric convergence integrated industrial Ethernet seamless redundant ring switch independently developed by our company. The product is mainly developed for the application of point-to-point network, star network, tree network, chain network and ring network in the industrial field. It has 8 10/100Base-TX RJ45 ports and </w:t>
      </w:r>
      <w:r w:rsidR="008E4936">
        <w:rPr>
          <w:rFonts w:eastAsiaTheme="minorEastAsia" w:hint="eastAsia"/>
          <w:sz w:val="18"/>
          <w:szCs w:val="18"/>
          <w:lang w:eastAsia="zh-CN"/>
        </w:rPr>
        <w:t>4</w:t>
      </w:r>
      <w:r w:rsidR="005B7880" w:rsidRPr="005B7880">
        <w:rPr>
          <w:sz w:val="18"/>
          <w:szCs w:val="18"/>
        </w:rPr>
        <w:t xml:space="preserve"> 1000Base-FX optical ports (SC, ST, FC, SFP), supports </w:t>
      </w:r>
      <w:r w:rsidR="005B7880" w:rsidRPr="004217D9">
        <w:rPr>
          <w:b/>
          <w:bCs/>
          <w:sz w:val="18"/>
          <w:szCs w:val="18"/>
        </w:rPr>
        <w:t>one-click HSR highly reliable seamless redundancy protocol, one-click VLAN, plug and play, and requires no configuration. This switch support HSR ring topology with one click (a ring with 3Pcs or 3Pcs+), zero recovery time, support convergence time of 50 nodes ≤6MS, 5,000 times faster than RSTP.</w:t>
      </w:r>
      <w:r w:rsidR="005B7880" w:rsidRPr="005B7880">
        <w:rPr>
          <w:sz w:val="18"/>
          <w:szCs w:val="18"/>
        </w:rPr>
        <w:t xml:space="preserve"> All ports support full-line speed forwarding, its high-performance switching engine, with IP40 protection grade housing, </w:t>
      </w:r>
      <w:proofErr w:type="spellStart"/>
      <w:r w:rsidR="005B7880" w:rsidRPr="005B7880">
        <w:rPr>
          <w:sz w:val="18"/>
          <w:szCs w:val="18"/>
        </w:rPr>
        <w:t>fanless</w:t>
      </w:r>
      <w:proofErr w:type="spellEnd"/>
      <w:r w:rsidR="005B7880" w:rsidRPr="005B7880">
        <w:rPr>
          <w:sz w:val="18"/>
          <w:szCs w:val="18"/>
        </w:rPr>
        <w:t xml:space="preserve"> design efficient wavy aluminum alloy housing cooling surface, power input end overcurrent, over-voltage and EMC protection, RJ45 port excellent EMC protection performance, making the series of products can adapt to harsh and dangerous industrial environment. Provide reliable and convenient solutions for users' Ethernet devices networking</w:t>
      </w:r>
      <w:r w:rsidR="00E4585E">
        <w:rPr>
          <w:rFonts w:eastAsiaTheme="minorEastAsia" w:hint="eastAsia"/>
          <w:sz w:val="18"/>
          <w:szCs w:val="18"/>
          <w:lang w:eastAsia="zh-CN"/>
        </w:rPr>
        <w:t>.</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809"/>
      </w:tblGrid>
      <w:tr w:rsidR="001638BB" w:rsidRPr="001638BB" w14:paraId="42F3FA96" w14:textId="77777777" w:rsidTr="001638BB">
        <w:trPr>
          <w:trHeight w:val="375"/>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14F7F75" w14:textId="77777777" w:rsidR="001638BB" w:rsidRPr="001638BB" w:rsidRDefault="001638BB" w:rsidP="00661C76">
            <w:pPr>
              <w:widowControl/>
              <w:jc w:val="left"/>
              <w:textAlignment w:val="center"/>
              <w:rPr>
                <w:rFonts w:ascii="Arial" w:hAnsi="Arial" w:cs="Arial"/>
                <w:color w:val="3B3838" w:themeColor="background2" w:themeShade="40"/>
                <w:sz w:val="18"/>
                <w:szCs w:val="18"/>
              </w:rPr>
            </w:pPr>
            <w:r w:rsidRPr="001638BB">
              <w:rPr>
                <w:rFonts w:ascii="Arial" w:hAnsi="Arial" w:cs="Arial"/>
                <w:color w:val="3B3838" w:themeColor="background2" w:themeShade="40"/>
                <w:kern w:val="0"/>
                <w:sz w:val="18"/>
                <w:szCs w:val="18"/>
                <w:lang w:bidi="ar"/>
              </w:rPr>
              <w:t>Product Name</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1D99347" w14:textId="77777777" w:rsidR="001638BB" w:rsidRPr="001638BB" w:rsidRDefault="001638BB" w:rsidP="00661C76">
            <w:pPr>
              <w:widowControl/>
              <w:jc w:val="left"/>
              <w:textAlignment w:val="center"/>
              <w:rPr>
                <w:rFonts w:ascii="Arial" w:hAnsi="Arial" w:cs="Arial"/>
                <w:color w:val="3B3838" w:themeColor="background2" w:themeShade="40"/>
                <w:sz w:val="18"/>
                <w:szCs w:val="18"/>
              </w:rPr>
            </w:pPr>
            <w:r w:rsidRPr="001638BB">
              <w:rPr>
                <w:rFonts w:ascii="Arial" w:hAnsi="Arial" w:cs="Arial"/>
                <w:color w:val="3B3838" w:themeColor="background2" w:themeShade="40"/>
                <w:sz w:val="18"/>
                <w:szCs w:val="18"/>
              </w:rPr>
              <w:t>8-Port 100Mbps RJ45</w:t>
            </w:r>
            <w:r w:rsidRPr="000E19EC">
              <w:rPr>
                <w:rFonts w:ascii="Arial" w:hAnsi="Arial" w:cs="Arial"/>
                <w:color w:val="3B3838" w:themeColor="background2" w:themeShade="40"/>
                <w:sz w:val="18"/>
                <w:szCs w:val="18"/>
              </w:rPr>
              <w:t>+4 Port 1000Mbps</w:t>
            </w:r>
            <w:r w:rsidRPr="001638BB">
              <w:rPr>
                <w:rFonts w:ascii="Arial" w:hAnsi="Arial" w:cs="Arial"/>
                <w:color w:val="3B3838" w:themeColor="background2" w:themeShade="40"/>
                <w:sz w:val="18"/>
                <w:szCs w:val="18"/>
              </w:rPr>
              <w:t xml:space="preserve"> SFP Industrial Switch</w:t>
            </w:r>
          </w:p>
        </w:tc>
      </w:tr>
      <w:tr w:rsidR="001638BB" w:rsidRPr="001638BB" w14:paraId="7F6D0E2C" w14:textId="77777777" w:rsidTr="001638BB">
        <w:trPr>
          <w:trHeight w:val="376"/>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4E126A2"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Model No.</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6C93DC08"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EL1084FG-SFP</w:t>
            </w:r>
          </w:p>
        </w:tc>
      </w:tr>
      <w:tr w:rsidR="001638BB" w:rsidRPr="001638BB" w14:paraId="5A370A83" w14:textId="77777777" w:rsidTr="001638BB">
        <w:trPr>
          <w:trHeight w:val="439"/>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E7E6E6" w:themeFill="background2"/>
            <w:vAlign w:val="center"/>
          </w:tcPr>
          <w:p w14:paraId="15C5A426"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Ethernet interface</w:t>
            </w:r>
          </w:p>
        </w:tc>
      </w:tr>
      <w:tr w:rsidR="001638BB" w:rsidRPr="001638BB" w14:paraId="58E868A4" w14:textId="77777777" w:rsidTr="001638BB">
        <w:trPr>
          <w:trHeight w:val="439"/>
          <w:jc w:val="center"/>
        </w:trPr>
        <w:tc>
          <w:tcPr>
            <w:tcW w:w="0" w:type="auto"/>
            <w:vAlign w:val="center"/>
          </w:tcPr>
          <w:p w14:paraId="0C9B3316"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RJ45 Port</w:t>
            </w:r>
          </w:p>
        </w:tc>
        <w:tc>
          <w:tcPr>
            <w:tcW w:w="4053" w:type="pct"/>
            <w:vAlign w:val="center"/>
          </w:tcPr>
          <w:p w14:paraId="39039142"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8*10/100BaseT(X</w:t>
            </w:r>
            <w:proofErr w:type="gramStart"/>
            <w:r w:rsidRPr="001638BB">
              <w:rPr>
                <w:rFonts w:ascii="Arial" w:eastAsia="宋体" w:hAnsi="Arial" w:cs="Arial"/>
                <w:color w:val="3B3838" w:themeColor="background2" w:themeShade="40"/>
                <w:kern w:val="0"/>
                <w:sz w:val="18"/>
                <w:szCs w:val="18"/>
                <w:lang w:bidi="ar"/>
              </w:rPr>
              <w:t>),Automatic</w:t>
            </w:r>
            <w:proofErr w:type="gramEnd"/>
            <w:r w:rsidRPr="001638BB">
              <w:rPr>
                <w:rFonts w:ascii="Arial" w:eastAsia="宋体" w:hAnsi="Arial" w:cs="Arial"/>
                <w:color w:val="3B3838" w:themeColor="background2" w:themeShade="40"/>
                <w:kern w:val="0"/>
                <w:sz w:val="18"/>
                <w:szCs w:val="18"/>
                <w:lang w:bidi="ar"/>
              </w:rPr>
              <w:t xml:space="preserve"> </w:t>
            </w:r>
            <w:proofErr w:type="spellStart"/>
            <w:proofErr w:type="gramStart"/>
            <w:r w:rsidRPr="001638BB">
              <w:rPr>
                <w:rFonts w:ascii="Arial" w:eastAsia="宋体" w:hAnsi="Arial" w:cs="Arial"/>
                <w:color w:val="3B3838" w:themeColor="background2" w:themeShade="40"/>
                <w:kern w:val="0"/>
                <w:sz w:val="18"/>
                <w:szCs w:val="18"/>
                <w:lang w:bidi="ar"/>
              </w:rPr>
              <w:t>detection,Full</w:t>
            </w:r>
            <w:proofErr w:type="spellEnd"/>
            <w:proofErr w:type="gramEnd"/>
            <w:r w:rsidRPr="001638BB">
              <w:rPr>
                <w:rFonts w:ascii="Arial" w:eastAsia="宋体" w:hAnsi="Arial" w:cs="Arial"/>
                <w:color w:val="3B3838" w:themeColor="background2" w:themeShade="40"/>
                <w:kern w:val="0"/>
                <w:sz w:val="18"/>
                <w:szCs w:val="18"/>
                <w:lang w:bidi="ar"/>
              </w:rPr>
              <w:t>/half duplex MDI/MDI-x adaptive</w:t>
            </w:r>
          </w:p>
        </w:tc>
      </w:tr>
      <w:tr w:rsidR="001638BB" w:rsidRPr="001638BB" w14:paraId="1CC883CE" w14:textId="77777777" w:rsidTr="001638BB">
        <w:trPr>
          <w:trHeight w:val="439"/>
          <w:jc w:val="center"/>
        </w:trPr>
        <w:tc>
          <w:tcPr>
            <w:tcW w:w="0" w:type="auto"/>
            <w:vAlign w:val="center"/>
          </w:tcPr>
          <w:p w14:paraId="67034959"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Optical port</w:t>
            </w:r>
          </w:p>
        </w:tc>
        <w:tc>
          <w:tcPr>
            <w:tcW w:w="4053" w:type="pct"/>
            <w:vAlign w:val="center"/>
          </w:tcPr>
          <w:p w14:paraId="0421B925"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4*1000Base-FX port SFP uplink</w:t>
            </w:r>
          </w:p>
        </w:tc>
      </w:tr>
      <w:tr w:rsidR="001638BB" w:rsidRPr="001638BB" w14:paraId="4A8A822D" w14:textId="77777777" w:rsidTr="001638BB">
        <w:trPr>
          <w:trHeight w:val="439"/>
          <w:jc w:val="center"/>
        </w:trPr>
        <w:tc>
          <w:tcPr>
            <w:tcW w:w="0" w:type="auto"/>
            <w:shd w:val="clear" w:color="auto" w:fill="E7E6E6" w:themeFill="background2"/>
            <w:vAlign w:val="center"/>
          </w:tcPr>
          <w:p w14:paraId="537534A0" w14:textId="77777777" w:rsidR="001638BB" w:rsidRPr="001638BB" w:rsidRDefault="001638BB" w:rsidP="00661C76">
            <w:pPr>
              <w:widowControl/>
              <w:jc w:val="left"/>
              <w:textAlignment w:val="center"/>
              <w:rPr>
                <w:rFonts w:ascii="Arial" w:eastAsiaTheme="majorEastAsia" w:hAnsi="Arial" w:cs="Arial"/>
                <w:color w:val="3B3838" w:themeColor="background2" w:themeShade="40"/>
                <w:sz w:val="18"/>
                <w:szCs w:val="18"/>
              </w:rPr>
            </w:pPr>
            <w:r w:rsidRPr="001638BB">
              <w:rPr>
                <w:rFonts w:ascii="Arial" w:eastAsia="宋体" w:hAnsi="Arial" w:cs="Arial"/>
                <w:color w:val="3B3838" w:themeColor="background2" w:themeShade="40"/>
                <w:kern w:val="0"/>
                <w:sz w:val="18"/>
                <w:szCs w:val="18"/>
                <w:lang w:bidi="ar"/>
              </w:rPr>
              <w:t>Power Parameters</w:t>
            </w:r>
          </w:p>
        </w:tc>
        <w:tc>
          <w:tcPr>
            <w:tcW w:w="4053" w:type="pct"/>
            <w:shd w:val="clear" w:color="auto" w:fill="E7E6E6" w:themeFill="background2"/>
          </w:tcPr>
          <w:p w14:paraId="5270C035"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p>
        </w:tc>
      </w:tr>
      <w:tr w:rsidR="001638BB" w:rsidRPr="001638BB" w14:paraId="188B405C" w14:textId="77777777" w:rsidTr="001638BB">
        <w:trPr>
          <w:trHeight w:val="439"/>
          <w:jc w:val="center"/>
        </w:trPr>
        <w:tc>
          <w:tcPr>
            <w:tcW w:w="0" w:type="auto"/>
            <w:vAlign w:val="center"/>
          </w:tcPr>
          <w:p w14:paraId="3EB0D8C8"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Power</w:t>
            </w:r>
          </w:p>
        </w:tc>
        <w:tc>
          <w:tcPr>
            <w:tcW w:w="4053" w:type="pct"/>
            <w:vAlign w:val="center"/>
          </w:tcPr>
          <w:p w14:paraId="217941BB" w14:textId="77777777" w:rsidR="001638BB" w:rsidRPr="001638BB" w:rsidRDefault="001638BB" w:rsidP="00661C76">
            <w:pPr>
              <w:widowControl/>
              <w:jc w:val="left"/>
              <w:textAlignment w:val="center"/>
              <w:rPr>
                <w:rFonts w:ascii="Arial" w:eastAsiaTheme="majorEastAsia" w:hAnsi="Arial" w:cs="Arial"/>
                <w:color w:val="3B3838" w:themeColor="background2" w:themeShade="40"/>
                <w:sz w:val="18"/>
                <w:szCs w:val="18"/>
              </w:rPr>
            </w:pPr>
            <w:r w:rsidRPr="001638BB">
              <w:rPr>
                <w:rFonts w:ascii="Arial" w:eastAsiaTheme="majorEastAsia" w:hAnsi="Arial" w:cs="Arial"/>
                <w:color w:val="3B3838" w:themeColor="background2" w:themeShade="40"/>
                <w:sz w:val="18"/>
                <w:szCs w:val="18"/>
              </w:rPr>
              <w:t>Connection: 1 removable 5-contact terminal block(s)</w:t>
            </w:r>
          </w:p>
          <w:p w14:paraId="43DB6AF1" w14:textId="77777777" w:rsidR="001638BB" w:rsidRPr="001638BB" w:rsidRDefault="001638BB" w:rsidP="00661C76">
            <w:pPr>
              <w:widowControl/>
              <w:jc w:val="left"/>
              <w:textAlignment w:val="center"/>
              <w:rPr>
                <w:rFonts w:ascii="Arial" w:eastAsiaTheme="majorEastAsia" w:hAnsi="Arial" w:cs="Arial"/>
                <w:color w:val="3B3838" w:themeColor="background2" w:themeShade="40"/>
                <w:sz w:val="18"/>
                <w:szCs w:val="18"/>
              </w:rPr>
            </w:pPr>
            <w:r w:rsidRPr="001638BB">
              <w:rPr>
                <w:rFonts w:ascii="Arial" w:eastAsiaTheme="majorEastAsia" w:hAnsi="Arial" w:cs="Arial"/>
                <w:color w:val="3B3838" w:themeColor="background2" w:themeShade="40"/>
                <w:sz w:val="18"/>
                <w:szCs w:val="18"/>
              </w:rPr>
              <w:t xml:space="preserve">Input voltage: DC12 to 52V redundant power </w:t>
            </w:r>
          </w:p>
          <w:p w14:paraId="53A26861"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Theme="majorEastAsia" w:hAnsi="Arial" w:cs="Arial"/>
                <w:color w:val="3B3838" w:themeColor="background2" w:themeShade="40"/>
                <w:sz w:val="18"/>
                <w:szCs w:val="18"/>
              </w:rPr>
              <w:t>support reverse connection protection</w:t>
            </w:r>
          </w:p>
        </w:tc>
      </w:tr>
      <w:tr w:rsidR="001638BB" w:rsidRPr="001638BB" w14:paraId="4F3672D2" w14:textId="77777777" w:rsidTr="001638BB">
        <w:trPr>
          <w:trHeight w:val="439"/>
          <w:jc w:val="center"/>
        </w:trPr>
        <w:tc>
          <w:tcPr>
            <w:tcW w:w="0" w:type="auto"/>
            <w:vAlign w:val="center"/>
          </w:tcPr>
          <w:p w14:paraId="3130CB36"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rPr>
              <w:t>LED Indicator</w:t>
            </w:r>
          </w:p>
        </w:tc>
        <w:tc>
          <w:tcPr>
            <w:tcW w:w="4053" w:type="pct"/>
            <w:vAlign w:val="center"/>
          </w:tcPr>
          <w:p w14:paraId="37F09C87"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Power: Green</w:t>
            </w:r>
          </w:p>
          <w:p w14:paraId="24B1AC94"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 xml:space="preserve">Link: Green </w:t>
            </w:r>
          </w:p>
        </w:tc>
      </w:tr>
      <w:tr w:rsidR="001638BB" w:rsidRPr="001638BB" w14:paraId="00D3A912" w14:textId="77777777" w:rsidTr="001638BB">
        <w:trPr>
          <w:trHeight w:val="439"/>
          <w:jc w:val="center"/>
        </w:trPr>
        <w:tc>
          <w:tcPr>
            <w:tcW w:w="5000" w:type="pct"/>
            <w:gridSpan w:val="2"/>
            <w:shd w:val="clear" w:color="auto" w:fill="E7E6E6" w:themeFill="background2"/>
            <w:vAlign w:val="center"/>
          </w:tcPr>
          <w:p w14:paraId="76DFBFF2"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Standards</w:t>
            </w:r>
          </w:p>
        </w:tc>
      </w:tr>
      <w:tr w:rsidR="001638BB" w:rsidRPr="001638BB" w14:paraId="1E9F89D1" w14:textId="77777777" w:rsidTr="001638BB">
        <w:trPr>
          <w:trHeight w:val="439"/>
          <w:jc w:val="center"/>
        </w:trPr>
        <w:tc>
          <w:tcPr>
            <w:tcW w:w="0" w:type="auto"/>
            <w:vAlign w:val="center"/>
          </w:tcPr>
          <w:p w14:paraId="5309B848"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Network Protocols</w:t>
            </w:r>
          </w:p>
        </w:tc>
        <w:tc>
          <w:tcPr>
            <w:tcW w:w="4053" w:type="pct"/>
            <w:vAlign w:val="center"/>
          </w:tcPr>
          <w:p w14:paraId="36EF8A75"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IEEE802.3-10BaseT</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IEEE802.3u-100BaseTX/100Base-FX</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IEEE802.3x-Flow Control</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IEEE802.3z-1000BaseLX</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IEEE802.3ab-1000BaseTX</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IEEE802.1ab</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IEEE802.1D-Spanning Tree Protocol</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IEEE802.1w-Rapid Spanning Tree Protocol</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APS</w:t>
            </w:r>
            <w:r w:rsidRPr="001638BB">
              <w:rPr>
                <w:rFonts w:ascii="Arial" w:hAnsi="Arial" w:cs="Arial"/>
                <w:color w:val="3B3838" w:themeColor="background2" w:themeShade="40"/>
                <w:kern w:val="0"/>
                <w:sz w:val="18"/>
                <w:szCs w:val="18"/>
                <w:lang w:bidi="ar"/>
              </w:rPr>
              <w:br/>
              <w:t>IEEE802.1Q -VLAN Tagging</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 xml:space="preserve"> IEEE802.1p -Class of Service</w:t>
            </w:r>
            <w:r w:rsidRPr="001638BB">
              <w:rPr>
                <w:rFonts w:ascii="Arial" w:hAnsi="Arial" w:cs="Arial"/>
                <w:color w:val="3B3838" w:themeColor="background2" w:themeShade="40"/>
                <w:kern w:val="0"/>
                <w:sz w:val="18"/>
                <w:szCs w:val="18"/>
                <w:lang w:bidi="ar"/>
              </w:rPr>
              <w:t>、</w:t>
            </w:r>
            <w:r w:rsidRPr="001638BB">
              <w:rPr>
                <w:rFonts w:ascii="Arial" w:hAnsi="Arial" w:cs="Arial"/>
                <w:color w:val="3B3838" w:themeColor="background2" w:themeShade="40"/>
                <w:kern w:val="0"/>
                <w:sz w:val="18"/>
                <w:szCs w:val="18"/>
                <w:lang w:bidi="ar"/>
              </w:rPr>
              <w:t>IEEE802.1X-Port Based Network Access Control</w:t>
            </w:r>
          </w:p>
        </w:tc>
      </w:tr>
      <w:tr w:rsidR="001638BB" w:rsidRPr="001638BB" w14:paraId="29AC2C7B" w14:textId="77777777" w:rsidTr="001638BB">
        <w:trPr>
          <w:trHeight w:val="793"/>
          <w:jc w:val="center"/>
        </w:trPr>
        <w:tc>
          <w:tcPr>
            <w:tcW w:w="0" w:type="auto"/>
            <w:vAlign w:val="center"/>
          </w:tcPr>
          <w:p w14:paraId="6976CC33"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Twisted Pair</w:t>
            </w:r>
          </w:p>
        </w:tc>
        <w:tc>
          <w:tcPr>
            <w:tcW w:w="4053" w:type="pct"/>
            <w:vAlign w:val="center"/>
          </w:tcPr>
          <w:p w14:paraId="0D849FFD"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 xml:space="preserve">10BASE-T: Cat3,4,5 </w:t>
            </w:r>
            <w:proofErr w:type="gramStart"/>
            <w:r w:rsidRPr="001638BB">
              <w:rPr>
                <w:rFonts w:ascii="Arial" w:hAnsi="Arial" w:cs="Arial"/>
                <w:color w:val="3B3838" w:themeColor="background2" w:themeShade="40"/>
                <w:kern w:val="0"/>
                <w:sz w:val="18"/>
                <w:szCs w:val="18"/>
                <w:lang w:bidi="ar"/>
              </w:rPr>
              <w:t>UTP(</w:t>
            </w:r>
            <w:proofErr w:type="gramEnd"/>
            <w:r w:rsidRPr="001638BB">
              <w:rPr>
                <w:rFonts w:ascii="Arial" w:hAnsi="Arial" w:cs="Arial"/>
                <w:color w:val="3B3838" w:themeColor="background2" w:themeShade="40"/>
                <w:kern w:val="0"/>
                <w:sz w:val="18"/>
                <w:szCs w:val="18"/>
                <w:lang w:bidi="ar"/>
              </w:rPr>
              <w:t>≤100 meter)</w:t>
            </w:r>
          </w:p>
          <w:p w14:paraId="33FA701F"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 xml:space="preserve">100BASE-TX: Cat5 or later </w:t>
            </w:r>
            <w:proofErr w:type="gramStart"/>
            <w:r w:rsidRPr="001638BB">
              <w:rPr>
                <w:rFonts w:ascii="Arial" w:hAnsi="Arial" w:cs="Arial"/>
                <w:color w:val="3B3838" w:themeColor="background2" w:themeShade="40"/>
                <w:kern w:val="0"/>
                <w:sz w:val="18"/>
                <w:szCs w:val="18"/>
                <w:lang w:bidi="ar"/>
              </w:rPr>
              <w:t>UTP(</w:t>
            </w:r>
            <w:proofErr w:type="gramEnd"/>
            <w:r w:rsidRPr="001638BB">
              <w:rPr>
                <w:rFonts w:ascii="Arial" w:hAnsi="Arial" w:cs="Arial"/>
                <w:color w:val="3B3838" w:themeColor="background2" w:themeShade="40"/>
                <w:kern w:val="0"/>
                <w:sz w:val="18"/>
                <w:szCs w:val="18"/>
                <w:lang w:bidi="ar"/>
              </w:rPr>
              <w:t>≤100 meter)</w:t>
            </w:r>
          </w:p>
        </w:tc>
      </w:tr>
      <w:tr w:rsidR="001638BB" w:rsidRPr="001638BB" w14:paraId="651CC702" w14:textId="77777777" w:rsidTr="001638BB">
        <w:trPr>
          <w:trHeight w:val="793"/>
          <w:jc w:val="center"/>
        </w:trPr>
        <w:tc>
          <w:tcPr>
            <w:tcW w:w="0" w:type="auto"/>
            <w:vAlign w:val="center"/>
          </w:tcPr>
          <w:p w14:paraId="4D332EA5"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One-click switcher</w:t>
            </w:r>
          </w:p>
        </w:tc>
        <w:tc>
          <w:tcPr>
            <w:tcW w:w="4053" w:type="pct"/>
            <w:vAlign w:val="center"/>
          </w:tcPr>
          <w:p w14:paraId="3F91401D" w14:textId="77777777" w:rsidR="001638BB" w:rsidRPr="001638BB" w:rsidRDefault="001638BB" w:rsidP="00661C76">
            <w:pPr>
              <w:widowControl/>
              <w:jc w:val="left"/>
              <w:textAlignment w:val="center"/>
              <w:rPr>
                <w:rFonts w:ascii="Arial" w:hAnsi="Arial" w:cs="Arial"/>
                <w:b/>
                <w:bCs/>
                <w:color w:val="3B3838" w:themeColor="background2" w:themeShade="40"/>
                <w:kern w:val="0"/>
                <w:sz w:val="18"/>
                <w:szCs w:val="18"/>
                <w:lang w:bidi="ar"/>
              </w:rPr>
            </w:pPr>
            <w:r w:rsidRPr="001638BB">
              <w:rPr>
                <w:rFonts w:ascii="Arial" w:hAnsi="Arial" w:cs="Arial"/>
                <w:b/>
                <w:bCs/>
                <w:color w:val="3B3838" w:themeColor="background2" w:themeShade="40"/>
                <w:kern w:val="0"/>
                <w:sz w:val="18"/>
                <w:szCs w:val="18"/>
                <w:lang w:bidi="ar"/>
              </w:rPr>
              <w:t>Switcher for HSR (RING connection)</w:t>
            </w:r>
          </w:p>
          <w:p w14:paraId="42558003"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b/>
                <w:bCs/>
                <w:color w:val="3B3838" w:themeColor="background2" w:themeShade="40"/>
                <w:kern w:val="0"/>
                <w:sz w:val="18"/>
                <w:szCs w:val="18"/>
                <w:lang w:bidi="ar"/>
              </w:rPr>
              <w:t xml:space="preserve">Switcher for </w:t>
            </w:r>
            <w:proofErr w:type="spellStart"/>
            <w:r w:rsidRPr="001638BB">
              <w:rPr>
                <w:rFonts w:ascii="Arial" w:hAnsi="Arial" w:cs="Arial"/>
                <w:b/>
                <w:bCs/>
                <w:color w:val="3B3838" w:themeColor="background2" w:themeShade="40"/>
                <w:kern w:val="0"/>
                <w:sz w:val="18"/>
                <w:szCs w:val="18"/>
                <w:lang w:bidi="ar"/>
              </w:rPr>
              <w:t>Vlan</w:t>
            </w:r>
            <w:proofErr w:type="spellEnd"/>
            <w:r w:rsidRPr="001638BB">
              <w:rPr>
                <w:rFonts w:ascii="Arial" w:hAnsi="Arial" w:cs="Arial"/>
                <w:b/>
                <w:bCs/>
                <w:color w:val="3B3838" w:themeColor="background2" w:themeShade="40"/>
                <w:kern w:val="0"/>
                <w:sz w:val="18"/>
                <w:szCs w:val="18"/>
                <w:lang w:bidi="ar"/>
              </w:rPr>
              <w:t xml:space="preserve"> Isolation between downlink port</w:t>
            </w:r>
          </w:p>
        </w:tc>
      </w:tr>
      <w:tr w:rsidR="001638BB" w:rsidRPr="001638BB" w14:paraId="00947C62" w14:textId="77777777" w:rsidTr="001638BB">
        <w:trPr>
          <w:trHeight w:val="439"/>
          <w:jc w:val="center"/>
        </w:trPr>
        <w:tc>
          <w:tcPr>
            <w:tcW w:w="5000" w:type="pct"/>
            <w:gridSpan w:val="2"/>
            <w:shd w:val="clear" w:color="auto" w:fill="E7E6E6" w:themeFill="background2"/>
            <w:vAlign w:val="center"/>
          </w:tcPr>
          <w:p w14:paraId="1C0B825A"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Switch Properties</w:t>
            </w:r>
          </w:p>
        </w:tc>
      </w:tr>
      <w:tr w:rsidR="001638BB" w:rsidRPr="001638BB" w14:paraId="7FB9DB31" w14:textId="77777777" w:rsidTr="001638BB">
        <w:trPr>
          <w:trHeight w:val="439"/>
          <w:jc w:val="center"/>
        </w:trPr>
        <w:tc>
          <w:tcPr>
            <w:tcW w:w="0" w:type="auto"/>
            <w:vAlign w:val="center"/>
          </w:tcPr>
          <w:p w14:paraId="5B746C3B"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Processing Type:</w:t>
            </w:r>
          </w:p>
        </w:tc>
        <w:tc>
          <w:tcPr>
            <w:tcW w:w="4053" w:type="pct"/>
            <w:vAlign w:val="center"/>
          </w:tcPr>
          <w:p w14:paraId="1C68E8DB"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rPr>
              <w:t xml:space="preserve">Store and </w:t>
            </w:r>
            <w:proofErr w:type="gramStart"/>
            <w:r w:rsidRPr="001638BB">
              <w:rPr>
                <w:rFonts w:ascii="Arial" w:hAnsi="Arial" w:cs="Arial"/>
                <w:color w:val="3B3838" w:themeColor="background2" w:themeShade="40"/>
                <w:kern w:val="0"/>
                <w:sz w:val="18"/>
                <w:szCs w:val="18"/>
              </w:rPr>
              <w:t>Forward</w:t>
            </w:r>
            <w:proofErr w:type="gramEnd"/>
          </w:p>
        </w:tc>
      </w:tr>
      <w:tr w:rsidR="001638BB" w:rsidRPr="001638BB" w14:paraId="56C25AF8" w14:textId="77777777" w:rsidTr="001638BB">
        <w:trPr>
          <w:trHeight w:val="439"/>
          <w:jc w:val="center"/>
        </w:trPr>
        <w:tc>
          <w:tcPr>
            <w:tcW w:w="0" w:type="auto"/>
            <w:vAlign w:val="center"/>
          </w:tcPr>
          <w:p w14:paraId="181AEB80"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MAC Table Size</w:t>
            </w:r>
          </w:p>
        </w:tc>
        <w:tc>
          <w:tcPr>
            <w:tcW w:w="4053" w:type="pct"/>
            <w:vAlign w:val="center"/>
          </w:tcPr>
          <w:p w14:paraId="5BC95B59"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rPr>
              <w:t xml:space="preserve">8K </w:t>
            </w:r>
          </w:p>
        </w:tc>
      </w:tr>
      <w:tr w:rsidR="001638BB" w:rsidRPr="001638BB" w14:paraId="322F12B0" w14:textId="77777777" w:rsidTr="001638BB">
        <w:trPr>
          <w:trHeight w:val="439"/>
          <w:jc w:val="center"/>
        </w:trPr>
        <w:tc>
          <w:tcPr>
            <w:tcW w:w="0" w:type="auto"/>
            <w:vAlign w:val="center"/>
          </w:tcPr>
          <w:p w14:paraId="7928BCAC"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Packet Buffer Size</w:t>
            </w:r>
          </w:p>
        </w:tc>
        <w:tc>
          <w:tcPr>
            <w:tcW w:w="4053" w:type="pct"/>
            <w:vAlign w:val="center"/>
          </w:tcPr>
          <w:p w14:paraId="2ADB17DC"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rPr>
              <w:t>4Mbit</w:t>
            </w:r>
          </w:p>
        </w:tc>
      </w:tr>
      <w:tr w:rsidR="001638BB" w:rsidRPr="001638BB" w14:paraId="390D6CD9" w14:textId="77777777" w:rsidTr="001638BB">
        <w:trPr>
          <w:trHeight w:val="439"/>
          <w:jc w:val="center"/>
        </w:trPr>
        <w:tc>
          <w:tcPr>
            <w:tcW w:w="0" w:type="auto"/>
            <w:vAlign w:val="center"/>
          </w:tcPr>
          <w:p w14:paraId="52ECB384"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Bandwidth</w:t>
            </w:r>
          </w:p>
        </w:tc>
        <w:tc>
          <w:tcPr>
            <w:tcW w:w="4053" w:type="pct"/>
            <w:vAlign w:val="center"/>
          </w:tcPr>
          <w:p w14:paraId="5DAFB707"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rPr>
              <w:t>26G</w:t>
            </w:r>
          </w:p>
        </w:tc>
      </w:tr>
      <w:tr w:rsidR="001638BB" w:rsidRPr="001638BB" w14:paraId="3BE6A18A" w14:textId="77777777" w:rsidTr="001638BB">
        <w:trPr>
          <w:trHeight w:val="439"/>
          <w:jc w:val="center"/>
        </w:trPr>
        <w:tc>
          <w:tcPr>
            <w:tcW w:w="0" w:type="auto"/>
            <w:vAlign w:val="center"/>
          </w:tcPr>
          <w:p w14:paraId="53158A7C"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Switching Delay</w:t>
            </w:r>
          </w:p>
        </w:tc>
        <w:tc>
          <w:tcPr>
            <w:tcW w:w="4053" w:type="pct"/>
            <w:vAlign w:val="center"/>
          </w:tcPr>
          <w:p w14:paraId="7C6EA616"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rPr>
              <w:t>&lt; 10μs</w:t>
            </w:r>
          </w:p>
        </w:tc>
      </w:tr>
      <w:tr w:rsidR="001638BB" w:rsidRPr="001638BB" w14:paraId="4AD86C57" w14:textId="77777777" w:rsidTr="001638BB">
        <w:trPr>
          <w:trHeight w:val="439"/>
          <w:jc w:val="center"/>
        </w:trPr>
        <w:tc>
          <w:tcPr>
            <w:tcW w:w="0" w:type="auto"/>
            <w:vAlign w:val="center"/>
          </w:tcPr>
          <w:p w14:paraId="19CFF53D"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Power Consume</w:t>
            </w:r>
          </w:p>
        </w:tc>
        <w:tc>
          <w:tcPr>
            <w:tcW w:w="4053" w:type="pct"/>
            <w:vAlign w:val="center"/>
          </w:tcPr>
          <w:p w14:paraId="59FFF149"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lang w:bidi="ar"/>
              </w:rPr>
              <w:t xml:space="preserve">≤ </w:t>
            </w:r>
            <w:r w:rsidRPr="001638BB">
              <w:rPr>
                <w:rFonts w:ascii="Arial" w:hAnsi="Arial" w:cs="Arial"/>
                <w:color w:val="3B3838" w:themeColor="background2" w:themeShade="40"/>
                <w:kern w:val="0"/>
                <w:sz w:val="18"/>
                <w:szCs w:val="18"/>
              </w:rPr>
              <w:t>5W</w:t>
            </w:r>
          </w:p>
        </w:tc>
      </w:tr>
      <w:tr w:rsidR="001638BB" w:rsidRPr="001638BB" w14:paraId="68D7E17E" w14:textId="77777777" w:rsidTr="001638BB">
        <w:trPr>
          <w:trHeight w:val="439"/>
          <w:jc w:val="center"/>
        </w:trPr>
        <w:tc>
          <w:tcPr>
            <w:tcW w:w="5000" w:type="pct"/>
            <w:gridSpan w:val="2"/>
            <w:shd w:val="clear" w:color="auto" w:fill="E7E6E6" w:themeFill="background2"/>
            <w:vAlign w:val="center"/>
          </w:tcPr>
          <w:p w14:paraId="6BC111E1"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lang w:bidi="ar"/>
              </w:rPr>
              <w:t>Physical Characteristics</w:t>
            </w:r>
          </w:p>
        </w:tc>
      </w:tr>
      <w:tr w:rsidR="001638BB" w:rsidRPr="001638BB" w14:paraId="6273FCDE" w14:textId="77777777" w:rsidTr="001638BB">
        <w:trPr>
          <w:trHeight w:val="439"/>
          <w:jc w:val="center"/>
        </w:trPr>
        <w:tc>
          <w:tcPr>
            <w:tcW w:w="0" w:type="auto"/>
            <w:vAlign w:val="center"/>
          </w:tcPr>
          <w:p w14:paraId="3CF2893F"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lang w:bidi="ar"/>
              </w:rPr>
              <w:t>Protection level</w:t>
            </w:r>
          </w:p>
        </w:tc>
        <w:tc>
          <w:tcPr>
            <w:tcW w:w="4053" w:type="pct"/>
            <w:vAlign w:val="center"/>
          </w:tcPr>
          <w:p w14:paraId="3F8813FF"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lang w:bidi="ar"/>
              </w:rPr>
              <w:t xml:space="preserve">IP40 </w:t>
            </w:r>
          </w:p>
        </w:tc>
      </w:tr>
      <w:tr w:rsidR="001638BB" w:rsidRPr="001638BB" w14:paraId="7ACCEF94" w14:textId="77777777" w:rsidTr="001638BB">
        <w:trPr>
          <w:trHeight w:val="439"/>
          <w:jc w:val="center"/>
        </w:trPr>
        <w:tc>
          <w:tcPr>
            <w:tcW w:w="0" w:type="auto"/>
            <w:vAlign w:val="center"/>
          </w:tcPr>
          <w:p w14:paraId="16B8CBAF"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Enclosure</w:t>
            </w:r>
          </w:p>
        </w:tc>
        <w:tc>
          <w:tcPr>
            <w:tcW w:w="4053" w:type="pct"/>
            <w:vAlign w:val="center"/>
          </w:tcPr>
          <w:p w14:paraId="4A6AB5CA"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Wavy aluminum alloy</w:t>
            </w:r>
          </w:p>
        </w:tc>
      </w:tr>
      <w:tr w:rsidR="001638BB" w:rsidRPr="001638BB" w14:paraId="6A743E26" w14:textId="77777777" w:rsidTr="001638BB">
        <w:trPr>
          <w:trHeight w:val="439"/>
          <w:jc w:val="center"/>
        </w:trPr>
        <w:tc>
          <w:tcPr>
            <w:tcW w:w="0" w:type="auto"/>
            <w:vAlign w:val="center"/>
          </w:tcPr>
          <w:p w14:paraId="231001DF"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Installation</w:t>
            </w:r>
          </w:p>
        </w:tc>
        <w:tc>
          <w:tcPr>
            <w:tcW w:w="4053" w:type="pct"/>
            <w:vAlign w:val="center"/>
          </w:tcPr>
          <w:p w14:paraId="38247A4A"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rPr>
            </w:pPr>
            <w:r w:rsidRPr="001638BB">
              <w:rPr>
                <w:rFonts w:ascii="Arial" w:eastAsia="宋体" w:hAnsi="Arial" w:cs="Arial"/>
                <w:color w:val="3B3838" w:themeColor="background2" w:themeShade="40"/>
                <w:kern w:val="0"/>
                <w:sz w:val="18"/>
                <w:szCs w:val="18"/>
                <w:lang w:bidi="ar"/>
              </w:rPr>
              <w:t xml:space="preserve">Push-in </w:t>
            </w:r>
            <w:r w:rsidRPr="001638BB">
              <w:rPr>
                <w:rFonts w:ascii="Arial" w:hAnsi="Arial" w:cs="Arial"/>
                <w:color w:val="3B3838" w:themeColor="background2" w:themeShade="40"/>
                <w:kern w:val="0"/>
                <w:sz w:val="18"/>
                <w:szCs w:val="18"/>
              </w:rPr>
              <w:t>DIN rail</w:t>
            </w:r>
          </w:p>
        </w:tc>
      </w:tr>
      <w:tr w:rsidR="001638BB" w:rsidRPr="001638BB" w14:paraId="1FDEF4D9" w14:textId="77777777" w:rsidTr="001638BB">
        <w:trPr>
          <w:trHeight w:val="439"/>
          <w:jc w:val="center"/>
        </w:trPr>
        <w:tc>
          <w:tcPr>
            <w:tcW w:w="0" w:type="auto"/>
            <w:vAlign w:val="center"/>
          </w:tcPr>
          <w:p w14:paraId="08812CC5"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Weigh</w:t>
            </w:r>
          </w:p>
        </w:tc>
        <w:tc>
          <w:tcPr>
            <w:tcW w:w="4053" w:type="pct"/>
            <w:vAlign w:val="center"/>
          </w:tcPr>
          <w:p w14:paraId="5E9F49CC"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rPr>
            </w:pPr>
            <w:r w:rsidRPr="001638BB">
              <w:rPr>
                <w:rFonts w:ascii="Arial" w:hAnsi="Arial" w:cs="Arial"/>
                <w:color w:val="3B3838" w:themeColor="background2" w:themeShade="40"/>
                <w:kern w:val="0"/>
                <w:sz w:val="18"/>
                <w:szCs w:val="18"/>
                <w:lang w:bidi="ar"/>
              </w:rPr>
              <w:t>1.1k</w:t>
            </w:r>
            <w:r w:rsidRPr="001638BB">
              <w:rPr>
                <w:rFonts w:ascii="Arial" w:eastAsia="宋体" w:hAnsi="Arial" w:cs="Arial"/>
                <w:color w:val="3B3838" w:themeColor="background2" w:themeShade="40"/>
                <w:kern w:val="0"/>
                <w:sz w:val="18"/>
                <w:szCs w:val="18"/>
                <w:lang w:bidi="ar"/>
              </w:rPr>
              <w:t>g</w:t>
            </w:r>
          </w:p>
        </w:tc>
      </w:tr>
      <w:tr w:rsidR="001638BB" w:rsidRPr="001638BB" w14:paraId="498F12E4" w14:textId="77777777" w:rsidTr="001638BB">
        <w:trPr>
          <w:trHeight w:val="439"/>
          <w:jc w:val="center"/>
        </w:trPr>
        <w:tc>
          <w:tcPr>
            <w:tcW w:w="0" w:type="auto"/>
            <w:vAlign w:val="center"/>
          </w:tcPr>
          <w:p w14:paraId="4763E539"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rPr>
              <w:t>Dimensions</w:t>
            </w:r>
          </w:p>
        </w:tc>
        <w:tc>
          <w:tcPr>
            <w:tcW w:w="4053" w:type="pct"/>
            <w:vAlign w:val="center"/>
          </w:tcPr>
          <w:p w14:paraId="5E5DA4FB" w14:textId="561EC20E" w:rsidR="001638BB" w:rsidRPr="001638BB" w:rsidRDefault="001638BB" w:rsidP="00661C76">
            <w:pPr>
              <w:widowControl/>
              <w:jc w:val="left"/>
              <w:textAlignment w:val="center"/>
              <w:rPr>
                <w:rFonts w:ascii="Arial" w:hAnsi="Arial" w:cs="Arial"/>
                <w:color w:val="3B3838" w:themeColor="background2" w:themeShade="40"/>
                <w:kern w:val="0"/>
                <w:sz w:val="18"/>
                <w:szCs w:val="18"/>
              </w:rPr>
            </w:pPr>
            <w:r w:rsidRPr="001638BB">
              <w:rPr>
                <w:rFonts w:ascii="Arial" w:eastAsia="宋体" w:hAnsi="Arial" w:cs="Arial"/>
                <w:color w:val="3B3838" w:themeColor="background2" w:themeShade="40"/>
                <w:kern w:val="0"/>
                <w:sz w:val="18"/>
                <w:szCs w:val="18"/>
                <w:lang w:bidi="ar"/>
              </w:rPr>
              <w:t>150x125x53mm</w:t>
            </w:r>
            <w:r w:rsidR="00C0556E">
              <w:rPr>
                <w:rFonts w:ascii="Arial" w:eastAsia="宋体" w:hAnsi="Arial" w:cs="Arial" w:hint="eastAsia"/>
                <w:color w:val="3B3838" w:themeColor="background2" w:themeShade="40"/>
                <w:kern w:val="0"/>
                <w:sz w:val="18"/>
                <w:szCs w:val="18"/>
                <w:lang w:bidi="ar"/>
              </w:rPr>
              <w:t xml:space="preserve"> (</w:t>
            </w:r>
            <w:r w:rsidRPr="001638BB">
              <w:rPr>
                <w:rFonts w:ascii="Arial" w:hAnsi="Arial" w:cs="Arial"/>
                <w:color w:val="3B3838" w:themeColor="background2" w:themeShade="40"/>
                <w:kern w:val="0"/>
                <w:sz w:val="18"/>
                <w:szCs w:val="18"/>
              </w:rPr>
              <w:t>length x width x height)</w:t>
            </w:r>
          </w:p>
        </w:tc>
      </w:tr>
      <w:tr w:rsidR="001638BB" w:rsidRPr="001638BB" w14:paraId="44A3111B" w14:textId="77777777" w:rsidTr="001638BB">
        <w:trPr>
          <w:trHeight w:val="439"/>
          <w:jc w:val="center"/>
        </w:trPr>
        <w:tc>
          <w:tcPr>
            <w:tcW w:w="5000" w:type="pct"/>
            <w:gridSpan w:val="2"/>
            <w:shd w:val="clear" w:color="auto" w:fill="E7E6E6" w:themeFill="background2"/>
            <w:vAlign w:val="center"/>
          </w:tcPr>
          <w:p w14:paraId="10D48947"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Environmental Limits</w:t>
            </w:r>
          </w:p>
        </w:tc>
      </w:tr>
      <w:tr w:rsidR="001638BB" w:rsidRPr="001638BB" w14:paraId="38E702BD" w14:textId="77777777" w:rsidTr="001638BB">
        <w:trPr>
          <w:trHeight w:val="439"/>
          <w:jc w:val="center"/>
        </w:trPr>
        <w:tc>
          <w:tcPr>
            <w:tcW w:w="0" w:type="auto"/>
            <w:vAlign w:val="center"/>
          </w:tcPr>
          <w:p w14:paraId="3ED40802" w14:textId="77777777" w:rsidR="001638BB" w:rsidRPr="001638BB" w:rsidRDefault="001638BB" w:rsidP="00661C76">
            <w:pPr>
              <w:widowControl/>
              <w:tabs>
                <w:tab w:val="left" w:pos="1442"/>
              </w:tabs>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lastRenderedPageBreak/>
              <w:t>Working temperature</w:t>
            </w:r>
          </w:p>
        </w:tc>
        <w:tc>
          <w:tcPr>
            <w:tcW w:w="4053" w:type="pct"/>
            <w:vAlign w:val="center"/>
          </w:tcPr>
          <w:p w14:paraId="67440E57"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rPr>
              <w:t>-40</w:t>
            </w:r>
            <w:r w:rsidRPr="001638BB">
              <w:rPr>
                <w:rFonts w:ascii="Arial" w:hAnsi="Arial" w:cs="Arial"/>
                <w:color w:val="3B3838" w:themeColor="background2" w:themeShade="40"/>
                <w:kern w:val="0"/>
                <w:sz w:val="18"/>
                <w:szCs w:val="18"/>
              </w:rPr>
              <w:t>～</w:t>
            </w:r>
            <w:r w:rsidRPr="001638BB">
              <w:rPr>
                <w:rFonts w:ascii="Arial" w:hAnsi="Arial" w:cs="Arial"/>
                <w:color w:val="3B3838" w:themeColor="background2" w:themeShade="40"/>
                <w:kern w:val="0"/>
                <w:sz w:val="18"/>
                <w:szCs w:val="18"/>
              </w:rPr>
              <w:t>75</w:t>
            </w:r>
            <w:r w:rsidRPr="001638BB">
              <w:rPr>
                <w:rFonts w:ascii="宋体" w:eastAsia="宋体" w:hAnsi="宋体" w:cs="宋体" w:hint="eastAsia"/>
                <w:color w:val="3B3838" w:themeColor="background2" w:themeShade="40"/>
                <w:kern w:val="0"/>
                <w:sz w:val="18"/>
                <w:szCs w:val="18"/>
              </w:rPr>
              <w:t>℃</w:t>
            </w:r>
            <w:r w:rsidRPr="001638BB">
              <w:rPr>
                <w:rFonts w:ascii="Arial" w:hAnsi="Arial" w:cs="Arial"/>
                <w:color w:val="3B3838" w:themeColor="background2" w:themeShade="40"/>
                <w:kern w:val="0"/>
                <w:sz w:val="18"/>
                <w:szCs w:val="18"/>
              </w:rPr>
              <w:t xml:space="preserve"> </w:t>
            </w:r>
            <w:r w:rsidRPr="001638BB">
              <w:rPr>
                <w:rFonts w:ascii="Arial" w:hAnsi="Arial" w:cs="Arial"/>
                <w:color w:val="3B3838" w:themeColor="background2" w:themeShade="40"/>
                <w:kern w:val="0"/>
                <w:sz w:val="18"/>
                <w:szCs w:val="18"/>
              </w:rPr>
              <w:t>（</w:t>
            </w:r>
            <w:r w:rsidRPr="001638BB">
              <w:rPr>
                <w:rFonts w:ascii="Arial" w:hAnsi="Arial" w:cs="Arial"/>
                <w:color w:val="3B3838" w:themeColor="background2" w:themeShade="40"/>
                <w:kern w:val="0"/>
                <w:sz w:val="18"/>
                <w:szCs w:val="18"/>
              </w:rPr>
              <w:t>-40</w:t>
            </w:r>
            <w:r w:rsidRPr="001638BB">
              <w:rPr>
                <w:rFonts w:ascii="Arial" w:hAnsi="Arial" w:cs="Arial"/>
                <w:color w:val="3B3838" w:themeColor="background2" w:themeShade="40"/>
                <w:kern w:val="0"/>
                <w:sz w:val="18"/>
                <w:szCs w:val="18"/>
              </w:rPr>
              <w:t>～</w:t>
            </w:r>
            <w:r w:rsidRPr="001638BB">
              <w:rPr>
                <w:rFonts w:ascii="Arial" w:hAnsi="Arial" w:cs="Arial"/>
                <w:color w:val="3B3838" w:themeColor="background2" w:themeShade="40"/>
                <w:kern w:val="0"/>
                <w:sz w:val="18"/>
                <w:szCs w:val="18"/>
              </w:rPr>
              <w:t>167 °F</w:t>
            </w:r>
            <w:r w:rsidRPr="001638BB">
              <w:rPr>
                <w:rFonts w:ascii="Arial" w:hAnsi="Arial" w:cs="Arial"/>
                <w:color w:val="3B3838" w:themeColor="background2" w:themeShade="40"/>
                <w:kern w:val="0"/>
                <w:sz w:val="18"/>
                <w:szCs w:val="18"/>
              </w:rPr>
              <w:t>）</w:t>
            </w:r>
          </w:p>
        </w:tc>
      </w:tr>
      <w:tr w:rsidR="001638BB" w:rsidRPr="001638BB" w14:paraId="6F7E03F8" w14:textId="77777777" w:rsidTr="001638BB">
        <w:trPr>
          <w:trHeight w:val="439"/>
          <w:jc w:val="center"/>
        </w:trPr>
        <w:tc>
          <w:tcPr>
            <w:tcW w:w="0" w:type="auto"/>
            <w:vAlign w:val="center"/>
          </w:tcPr>
          <w:p w14:paraId="1160CC0D"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Storage Temperature (package included)</w:t>
            </w:r>
          </w:p>
        </w:tc>
        <w:tc>
          <w:tcPr>
            <w:tcW w:w="4053" w:type="pct"/>
            <w:vAlign w:val="center"/>
          </w:tcPr>
          <w:p w14:paraId="4980DBD3"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-40 to 85°C (-40 to 185°F)</w:t>
            </w:r>
          </w:p>
        </w:tc>
      </w:tr>
      <w:tr w:rsidR="001638BB" w:rsidRPr="001638BB" w14:paraId="7357F766" w14:textId="77777777" w:rsidTr="001638BB">
        <w:trPr>
          <w:trHeight w:val="439"/>
          <w:jc w:val="center"/>
        </w:trPr>
        <w:tc>
          <w:tcPr>
            <w:tcW w:w="0" w:type="auto"/>
            <w:vAlign w:val="center"/>
          </w:tcPr>
          <w:p w14:paraId="506B2486"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Ambient Relative Humidity</w:t>
            </w:r>
          </w:p>
        </w:tc>
        <w:tc>
          <w:tcPr>
            <w:tcW w:w="4053" w:type="pct"/>
            <w:vAlign w:val="center"/>
          </w:tcPr>
          <w:p w14:paraId="39650405"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5 to 95% (non-condensing)</w:t>
            </w:r>
          </w:p>
        </w:tc>
      </w:tr>
      <w:tr w:rsidR="001638BB" w:rsidRPr="001638BB" w14:paraId="70B37453" w14:textId="77777777" w:rsidTr="001638BB">
        <w:trPr>
          <w:trHeight w:val="439"/>
          <w:jc w:val="center"/>
        </w:trPr>
        <w:tc>
          <w:tcPr>
            <w:tcW w:w="5000" w:type="pct"/>
            <w:gridSpan w:val="2"/>
            <w:shd w:val="clear" w:color="auto" w:fill="E7E6E6" w:themeFill="background2"/>
            <w:vAlign w:val="center"/>
          </w:tcPr>
          <w:p w14:paraId="10BAFE1E"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hAnsi="Arial" w:cs="Arial"/>
                <w:color w:val="3B3838" w:themeColor="background2" w:themeShade="40"/>
                <w:kern w:val="0"/>
                <w:sz w:val="18"/>
                <w:szCs w:val="18"/>
                <w:lang w:bidi="ar"/>
              </w:rPr>
              <w:t>Standards and Certifications</w:t>
            </w:r>
          </w:p>
        </w:tc>
      </w:tr>
      <w:tr w:rsidR="001638BB" w:rsidRPr="001638BB" w14:paraId="44C0AA87" w14:textId="77777777" w:rsidTr="001638BB">
        <w:trPr>
          <w:trHeight w:val="439"/>
          <w:jc w:val="center"/>
        </w:trPr>
        <w:tc>
          <w:tcPr>
            <w:tcW w:w="0" w:type="auto"/>
            <w:vAlign w:val="center"/>
          </w:tcPr>
          <w:p w14:paraId="2F829388"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Safety</w:t>
            </w:r>
          </w:p>
        </w:tc>
        <w:tc>
          <w:tcPr>
            <w:tcW w:w="4053" w:type="pct"/>
            <w:vAlign w:val="center"/>
          </w:tcPr>
          <w:p w14:paraId="3F629A27"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EN 62368-1(LVD)</w:t>
            </w:r>
          </w:p>
        </w:tc>
      </w:tr>
      <w:tr w:rsidR="001638BB" w:rsidRPr="001638BB" w14:paraId="12A74148" w14:textId="77777777" w:rsidTr="001638BB">
        <w:trPr>
          <w:trHeight w:val="439"/>
          <w:jc w:val="center"/>
        </w:trPr>
        <w:tc>
          <w:tcPr>
            <w:tcW w:w="0" w:type="auto"/>
            <w:vAlign w:val="center"/>
          </w:tcPr>
          <w:p w14:paraId="2E5AC726"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EMI</w:t>
            </w:r>
          </w:p>
        </w:tc>
        <w:tc>
          <w:tcPr>
            <w:tcW w:w="4053" w:type="pct"/>
            <w:vAlign w:val="center"/>
          </w:tcPr>
          <w:p w14:paraId="6B96C8EE"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FCC Part 15 Subpart B Class A</w:t>
            </w:r>
            <w:r w:rsidRPr="001638BB">
              <w:rPr>
                <w:rFonts w:ascii="Arial" w:eastAsia="宋体" w:hAnsi="Arial" w:cs="Arial"/>
                <w:color w:val="3B3838" w:themeColor="background2" w:themeShade="40"/>
                <w:kern w:val="0"/>
                <w:sz w:val="18"/>
                <w:szCs w:val="18"/>
                <w:lang w:bidi="ar"/>
              </w:rPr>
              <w:t>，</w:t>
            </w:r>
            <w:r w:rsidRPr="001638BB">
              <w:rPr>
                <w:rFonts w:ascii="Arial" w:eastAsia="宋体" w:hAnsi="Arial" w:cs="Arial"/>
                <w:color w:val="3B3838" w:themeColor="background2" w:themeShade="40"/>
                <w:kern w:val="0"/>
                <w:sz w:val="18"/>
                <w:szCs w:val="18"/>
                <w:lang w:bidi="ar"/>
              </w:rPr>
              <w:t>EN 55032 Class A</w:t>
            </w:r>
          </w:p>
        </w:tc>
      </w:tr>
      <w:tr w:rsidR="001638BB" w:rsidRPr="001638BB" w14:paraId="22E03930" w14:textId="77777777" w:rsidTr="001638BB">
        <w:trPr>
          <w:trHeight w:val="439"/>
          <w:jc w:val="center"/>
        </w:trPr>
        <w:tc>
          <w:tcPr>
            <w:tcW w:w="0" w:type="auto"/>
            <w:vAlign w:val="center"/>
          </w:tcPr>
          <w:p w14:paraId="35803382"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EMS</w:t>
            </w:r>
          </w:p>
        </w:tc>
        <w:tc>
          <w:tcPr>
            <w:tcW w:w="4053" w:type="pct"/>
            <w:vAlign w:val="center"/>
          </w:tcPr>
          <w:p w14:paraId="1244DF97"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 xml:space="preserve">IEC(EN)61000-4-2(ESD): ±8kV </w:t>
            </w:r>
            <w:r w:rsidRPr="001638BB">
              <w:rPr>
                <w:rFonts w:ascii="Arial" w:hAnsi="Arial" w:cs="Arial"/>
                <w:color w:val="3B3838" w:themeColor="background2" w:themeShade="40"/>
                <w:kern w:val="0"/>
                <w:sz w:val="18"/>
                <w:szCs w:val="18"/>
              </w:rPr>
              <w:t>Contact</w:t>
            </w:r>
            <w:r w:rsidRPr="001638BB">
              <w:rPr>
                <w:rFonts w:ascii="Arial" w:eastAsia="宋体" w:hAnsi="Arial" w:cs="Arial"/>
                <w:color w:val="3B3838" w:themeColor="background2" w:themeShade="40"/>
                <w:kern w:val="0"/>
                <w:sz w:val="18"/>
                <w:szCs w:val="18"/>
                <w:lang w:bidi="ar"/>
              </w:rPr>
              <w:t xml:space="preserve">, ±8kV </w:t>
            </w:r>
            <w:proofErr w:type="gramStart"/>
            <w:r w:rsidRPr="001638BB">
              <w:rPr>
                <w:rFonts w:ascii="Arial" w:eastAsia="宋体" w:hAnsi="Arial" w:cs="Arial"/>
                <w:color w:val="3B3838" w:themeColor="background2" w:themeShade="40"/>
                <w:kern w:val="0"/>
                <w:sz w:val="18"/>
                <w:szCs w:val="18"/>
                <w:lang w:bidi="ar"/>
              </w:rPr>
              <w:t>Indirect,±</w:t>
            </w:r>
            <w:proofErr w:type="gramEnd"/>
            <w:r w:rsidRPr="001638BB">
              <w:rPr>
                <w:rFonts w:ascii="Arial" w:eastAsia="宋体" w:hAnsi="Arial" w:cs="Arial"/>
                <w:color w:val="3B3838" w:themeColor="background2" w:themeShade="40"/>
                <w:kern w:val="0"/>
                <w:sz w:val="18"/>
                <w:szCs w:val="18"/>
                <w:lang w:bidi="ar"/>
              </w:rPr>
              <w:t>15kV Air</w:t>
            </w:r>
          </w:p>
          <w:p w14:paraId="774263C4"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IEC(EN)61000-4-3(RS):10V/m(80</w:t>
            </w:r>
            <w:r w:rsidRPr="001638BB">
              <w:rPr>
                <w:rFonts w:ascii="Arial" w:eastAsia="宋体" w:hAnsi="Arial" w:cs="Arial"/>
                <w:color w:val="3B3838" w:themeColor="background2" w:themeShade="40"/>
                <w:kern w:val="0"/>
                <w:sz w:val="18"/>
                <w:szCs w:val="18"/>
                <w:lang w:bidi="ar"/>
              </w:rPr>
              <w:t>～</w:t>
            </w:r>
            <w:r w:rsidRPr="001638BB">
              <w:rPr>
                <w:rFonts w:ascii="Arial" w:eastAsia="宋体" w:hAnsi="Arial" w:cs="Arial"/>
                <w:color w:val="3B3838" w:themeColor="background2" w:themeShade="40"/>
                <w:kern w:val="0"/>
                <w:sz w:val="18"/>
                <w:szCs w:val="18"/>
                <w:lang w:bidi="ar"/>
              </w:rPr>
              <w:t>1000MHz)</w:t>
            </w:r>
          </w:p>
          <w:p w14:paraId="48FA5415"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 xml:space="preserve">IEC(EN)61000-4-4(EFT): power </w:t>
            </w:r>
            <w:proofErr w:type="gramStart"/>
            <w:r w:rsidRPr="001638BB">
              <w:rPr>
                <w:rFonts w:ascii="Arial" w:eastAsia="宋体" w:hAnsi="Arial" w:cs="Arial"/>
                <w:color w:val="3B3838" w:themeColor="background2" w:themeShade="40"/>
                <w:kern w:val="0"/>
                <w:sz w:val="18"/>
                <w:szCs w:val="18"/>
                <w:lang w:bidi="ar"/>
              </w:rPr>
              <w:t>line:±</w:t>
            </w:r>
            <w:proofErr w:type="gramEnd"/>
            <w:r w:rsidRPr="001638BB">
              <w:rPr>
                <w:rFonts w:ascii="Arial" w:eastAsia="宋体" w:hAnsi="Arial" w:cs="Arial"/>
                <w:color w:val="3B3838" w:themeColor="background2" w:themeShade="40"/>
                <w:kern w:val="0"/>
                <w:sz w:val="18"/>
                <w:szCs w:val="18"/>
                <w:lang w:bidi="ar"/>
              </w:rPr>
              <w:t xml:space="preserve">4kV; data </w:t>
            </w:r>
            <w:proofErr w:type="gramStart"/>
            <w:r w:rsidRPr="001638BB">
              <w:rPr>
                <w:rFonts w:ascii="Arial" w:eastAsia="宋体" w:hAnsi="Arial" w:cs="Arial"/>
                <w:color w:val="3B3838" w:themeColor="background2" w:themeShade="40"/>
                <w:kern w:val="0"/>
                <w:sz w:val="18"/>
                <w:szCs w:val="18"/>
                <w:lang w:bidi="ar"/>
              </w:rPr>
              <w:t>line:±</w:t>
            </w:r>
            <w:proofErr w:type="gramEnd"/>
            <w:r w:rsidRPr="001638BB">
              <w:rPr>
                <w:rFonts w:ascii="Arial" w:hAnsi="Arial" w:cs="Arial"/>
                <w:color w:val="3B3838" w:themeColor="background2" w:themeShade="40"/>
                <w:kern w:val="0"/>
                <w:sz w:val="18"/>
                <w:szCs w:val="18"/>
                <w:lang w:bidi="ar"/>
              </w:rPr>
              <w:t>2</w:t>
            </w:r>
            <w:r w:rsidRPr="001638BB">
              <w:rPr>
                <w:rFonts w:ascii="Arial" w:eastAsia="宋体" w:hAnsi="Arial" w:cs="Arial"/>
                <w:color w:val="3B3838" w:themeColor="background2" w:themeShade="40"/>
                <w:kern w:val="0"/>
                <w:sz w:val="18"/>
                <w:szCs w:val="18"/>
                <w:lang w:bidi="ar"/>
              </w:rPr>
              <w:t>kV</w:t>
            </w:r>
          </w:p>
          <w:p w14:paraId="46788976"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 xml:space="preserve">IEC(EN)61000-4-5(Surge): </w:t>
            </w:r>
            <w:proofErr w:type="gramStart"/>
            <w:r w:rsidRPr="001638BB">
              <w:rPr>
                <w:rFonts w:ascii="Arial" w:eastAsia="宋体" w:hAnsi="Arial" w:cs="Arial"/>
                <w:color w:val="3B3838" w:themeColor="background2" w:themeShade="40"/>
                <w:kern w:val="0"/>
                <w:sz w:val="18"/>
                <w:szCs w:val="18"/>
                <w:lang w:bidi="ar"/>
              </w:rPr>
              <w:t>power:±</w:t>
            </w:r>
            <w:proofErr w:type="gramEnd"/>
            <w:r w:rsidRPr="001638BB">
              <w:rPr>
                <w:rFonts w:ascii="Arial" w:eastAsia="宋体" w:hAnsi="Arial" w:cs="Arial"/>
                <w:color w:val="3B3838" w:themeColor="background2" w:themeShade="40"/>
                <w:kern w:val="0"/>
                <w:sz w:val="18"/>
                <w:szCs w:val="18"/>
                <w:lang w:bidi="ar"/>
              </w:rPr>
              <w:t xml:space="preserve">6kV CM/±4kV DM; </w:t>
            </w:r>
            <w:proofErr w:type="gramStart"/>
            <w:r w:rsidRPr="001638BB">
              <w:rPr>
                <w:rFonts w:ascii="Arial" w:eastAsia="宋体" w:hAnsi="Arial" w:cs="Arial"/>
                <w:color w:val="3B3838" w:themeColor="background2" w:themeShade="40"/>
                <w:kern w:val="0"/>
                <w:sz w:val="18"/>
                <w:szCs w:val="18"/>
                <w:lang w:bidi="ar"/>
              </w:rPr>
              <w:t>data:±</w:t>
            </w:r>
            <w:proofErr w:type="gramEnd"/>
            <w:r w:rsidRPr="001638BB">
              <w:rPr>
                <w:rFonts w:ascii="Arial" w:eastAsia="宋体" w:hAnsi="Arial" w:cs="Arial"/>
                <w:color w:val="3B3838" w:themeColor="background2" w:themeShade="40"/>
                <w:kern w:val="0"/>
                <w:sz w:val="18"/>
                <w:szCs w:val="18"/>
                <w:lang w:bidi="ar"/>
              </w:rPr>
              <w:t>4kV</w:t>
            </w:r>
          </w:p>
          <w:p w14:paraId="193E59EC"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IEC(EN)61000-4-6(</w:t>
            </w:r>
            <w:r w:rsidRPr="001638BB">
              <w:rPr>
                <w:rFonts w:ascii="Arial" w:hAnsi="Arial" w:cs="Arial"/>
                <w:color w:val="3B3838" w:themeColor="background2" w:themeShade="40"/>
                <w:kern w:val="0"/>
                <w:sz w:val="18"/>
                <w:szCs w:val="18"/>
              </w:rPr>
              <w:t>RF conduction</w:t>
            </w:r>
            <w:r w:rsidRPr="001638BB">
              <w:rPr>
                <w:rFonts w:ascii="Arial" w:eastAsia="宋体" w:hAnsi="Arial" w:cs="Arial"/>
                <w:color w:val="3B3838" w:themeColor="background2" w:themeShade="40"/>
                <w:kern w:val="0"/>
                <w:sz w:val="18"/>
                <w:szCs w:val="18"/>
                <w:lang w:bidi="ar"/>
              </w:rPr>
              <w:t>):3V(10kHz</w:t>
            </w:r>
            <w:r w:rsidRPr="001638BB">
              <w:rPr>
                <w:rFonts w:ascii="Arial" w:eastAsia="宋体" w:hAnsi="Arial" w:cs="Arial"/>
                <w:color w:val="3B3838" w:themeColor="background2" w:themeShade="40"/>
                <w:kern w:val="0"/>
                <w:sz w:val="18"/>
                <w:szCs w:val="18"/>
                <w:lang w:bidi="ar"/>
              </w:rPr>
              <w:t>～</w:t>
            </w:r>
            <w:r w:rsidRPr="001638BB">
              <w:rPr>
                <w:rFonts w:ascii="Arial" w:eastAsia="宋体" w:hAnsi="Arial" w:cs="Arial"/>
                <w:color w:val="3B3838" w:themeColor="background2" w:themeShade="40"/>
                <w:kern w:val="0"/>
                <w:sz w:val="18"/>
                <w:szCs w:val="18"/>
                <w:lang w:bidi="ar"/>
              </w:rPr>
              <w:t>150kHz),10V(150kHz</w:t>
            </w:r>
            <w:r w:rsidRPr="001638BB">
              <w:rPr>
                <w:rFonts w:ascii="Arial" w:eastAsia="宋体" w:hAnsi="Arial" w:cs="Arial"/>
                <w:color w:val="3B3838" w:themeColor="background2" w:themeShade="40"/>
                <w:kern w:val="0"/>
                <w:sz w:val="18"/>
                <w:szCs w:val="18"/>
                <w:lang w:bidi="ar"/>
              </w:rPr>
              <w:t>～</w:t>
            </w:r>
            <w:r w:rsidRPr="001638BB">
              <w:rPr>
                <w:rFonts w:ascii="Arial" w:eastAsia="宋体" w:hAnsi="Arial" w:cs="Arial"/>
                <w:color w:val="3B3838" w:themeColor="background2" w:themeShade="40"/>
                <w:kern w:val="0"/>
                <w:sz w:val="18"/>
                <w:szCs w:val="18"/>
                <w:lang w:bidi="ar"/>
              </w:rPr>
              <w:t>80MHz)</w:t>
            </w:r>
          </w:p>
          <w:p w14:paraId="080C7559"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IEC(EN)61000-4-16(Common mode conduction):30V cont. 300V,1s</w:t>
            </w:r>
          </w:p>
          <w:p w14:paraId="60FE9D2A"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proofErr w:type="gramStart"/>
            <w:r w:rsidRPr="001638BB">
              <w:rPr>
                <w:rFonts w:ascii="Arial" w:eastAsia="宋体" w:hAnsi="Arial" w:cs="Arial"/>
                <w:color w:val="3B3838" w:themeColor="background2" w:themeShade="40"/>
                <w:kern w:val="0"/>
                <w:sz w:val="18"/>
                <w:szCs w:val="18"/>
                <w:lang w:bidi="ar"/>
              </w:rPr>
              <w:t>IEC(</w:t>
            </w:r>
            <w:proofErr w:type="gramEnd"/>
            <w:r w:rsidRPr="001638BB">
              <w:rPr>
                <w:rFonts w:ascii="Arial" w:eastAsia="宋体" w:hAnsi="Arial" w:cs="Arial"/>
                <w:color w:val="3B3838" w:themeColor="background2" w:themeShade="40"/>
                <w:kern w:val="0"/>
                <w:sz w:val="18"/>
                <w:szCs w:val="18"/>
                <w:lang w:bidi="ar"/>
              </w:rPr>
              <w:t>EN )61000-4-8</w:t>
            </w:r>
          </w:p>
        </w:tc>
      </w:tr>
      <w:tr w:rsidR="001638BB" w:rsidRPr="001638BB" w14:paraId="3B4B0819" w14:textId="77777777" w:rsidTr="001638BB">
        <w:trPr>
          <w:trHeight w:val="439"/>
          <w:jc w:val="center"/>
        </w:trPr>
        <w:tc>
          <w:tcPr>
            <w:tcW w:w="0" w:type="auto"/>
            <w:vAlign w:val="center"/>
          </w:tcPr>
          <w:p w14:paraId="0EFEB39E"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Shock</w:t>
            </w:r>
          </w:p>
        </w:tc>
        <w:tc>
          <w:tcPr>
            <w:tcW w:w="4053" w:type="pct"/>
            <w:vAlign w:val="center"/>
          </w:tcPr>
          <w:p w14:paraId="5C3D6B52"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IEC 60068-2-27</w:t>
            </w:r>
          </w:p>
        </w:tc>
      </w:tr>
      <w:tr w:rsidR="001638BB" w:rsidRPr="001638BB" w14:paraId="4027EF8C" w14:textId="77777777" w:rsidTr="001638BB">
        <w:trPr>
          <w:trHeight w:val="439"/>
          <w:jc w:val="center"/>
        </w:trPr>
        <w:tc>
          <w:tcPr>
            <w:tcW w:w="0" w:type="auto"/>
            <w:vAlign w:val="center"/>
          </w:tcPr>
          <w:p w14:paraId="488282B8"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Freefall</w:t>
            </w:r>
          </w:p>
        </w:tc>
        <w:tc>
          <w:tcPr>
            <w:tcW w:w="4053" w:type="pct"/>
            <w:vAlign w:val="center"/>
          </w:tcPr>
          <w:p w14:paraId="51DDAC4D"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IEC 60068-2-32</w:t>
            </w:r>
          </w:p>
        </w:tc>
      </w:tr>
      <w:tr w:rsidR="001638BB" w:rsidRPr="001638BB" w14:paraId="2AD8E53F" w14:textId="77777777" w:rsidTr="001638BB">
        <w:trPr>
          <w:trHeight w:val="439"/>
          <w:jc w:val="center"/>
        </w:trPr>
        <w:tc>
          <w:tcPr>
            <w:tcW w:w="0" w:type="auto"/>
            <w:vAlign w:val="center"/>
          </w:tcPr>
          <w:p w14:paraId="571DA513" w14:textId="77777777" w:rsidR="001638BB" w:rsidRPr="001638BB" w:rsidRDefault="001638BB" w:rsidP="00661C76">
            <w:pPr>
              <w:widowControl/>
              <w:jc w:val="left"/>
              <w:textAlignment w:val="center"/>
              <w:rPr>
                <w:rFonts w:ascii="Arial"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Vibration</w:t>
            </w:r>
          </w:p>
        </w:tc>
        <w:tc>
          <w:tcPr>
            <w:tcW w:w="4053" w:type="pct"/>
            <w:vAlign w:val="center"/>
          </w:tcPr>
          <w:p w14:paraId="2752B43A"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IEC 60068-2-6</w:t>
            </w:r>
          </w:p>
        </w:tc>
      </w:tr>
      <w:tr w:rsidR="001638BB" w:rsidRPr="001638BB" w14:paraId="5DE5CAEB" w14:textId="77777777" w:rsidTr="001638BB">
        <w:trPr>
          <w:trHeight w:val="439"/>
          <w:jc w:val="center"/>
        </w:trPr>
        <w:tc>
          <w:tcPr>
            <w:tcW w:w="5000" w:type="pct"/>
            <w:gridSpan w:val="2"/>
            <w:shd w:val="clear" w:color="auto" w:fill="E7E6E6" w:themeFill="background2"/>
            <w:vAlign w:val="center"/>
          </w:tcPr>
          <w:p w14:paraId="5DDF62FF"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MTBF</w:t>
            </w:r>
          </w:p>
        </w:tc>
      </w:tr>
      <w:tr w:rsidR="001638BB" w:rsidRPr="001638BB" w14:paraId="677A87C7" w14:textId="77777777" w:rsidTr="001638BB">
        <w:trPr>
          <w:trHeight w:val="439"/>
          <w:jc w:val="center"/>
        </w:trPr>
        <w:tc>
          <w:tcPr>
            <w:tcW w:w="0" w:type="auto"/>
            <w:vAlign w:val="center"/>
          </w:tcPr>
          <w:p w14:paraId="53A683FE"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T</w:t>
            </w:r>
            <w:r w:rsidRPr="001638BB">
              <w:rPr>
                <w:rFonts w:ascii="Arial" w:eastAsia="宋体" w:hAnsi="Arial" w:cs="Arial"/>
                <w:color w:val="3B3838" w:themeColor="background2" w:themeShade="40"/>
                <w:kern w:val="0"/>
                <w:sz w:val="18"/>
                <w:szCs w:val="18"/>
                <w:lang w:eastAsia="zh-Hans" w:bidi="ar"/>
              </w:rPr>
              <w:t>ime</w:t>
            </w:r>
          </w:p>
        </w:tc>
        <w:tc>
          <w:tcPr>
            <w:tcW w:w="4053" w:type="pct"/>
            <w:vAlign w:val="center"/>
          </w:tcPr>
          <w:p w14:paraId="36229352"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300 000hrs</w:t>
            </w:r>
          </w:p>
        </w:tc>
      </w:tr>
      <w:tr w:rsidR="001638BB" w:rsidRPr="001638BB" w14:paraId="420F8A70" w14:textId="77777777" w:rsidTr="001638BB">
        <w:trPr>
          <w:trHeight w:val="439"/>
          <w:jc w:val="center"/>
        </w:trPr>
        <w:tc>
          <w:tcPr>
            <w:tcW w:w="5000" w:type="pct"/>
            <w:gridSpan w:val="2"/>
            <w:shd w:val="clear" w:color="auto" w:fill="E7E6E6" w:themeFill="background2"/>
            <w:vAlign w:val="center"/>
          </w:tcPr>
          <w:p w14:paraId="62B7D913"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Warranty</w:t>
            </w:r>
          </w:p>
        </w:tc>
      </w:tr>
      <w:tr w:rsidR="001638BB" w:rsidRPr="001638BB" w14:paraId="02DC999D" w14:textId="77777777" w:rsidTr="001638BB">
        <w:trPr>
          <w:trHeight w:val="439"/>
          <w:jc w:val="center"/>
        </w:trPr>
        <w:tc>
          <w:tcPr>
            <w:tcW w:w="0" w:type="auto"/>
            <w:vAlign w:val="center"/>
          </w:tcPr>
          <w:p w14:paraId="693ED10A"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Warranty Period</w:t>
            </w:r>
          </w:p>
        </w:tc>
        <w:tc>
          <w:tcPr>
            <w:tcW w:w="4053" w:type="pct"/>
            <w:vAlign w:val="center"/>
          </w:tcPr>
          <w:p w14:paraId="29E64B1E" w14:textId="77777777" w:rsidR="001638BB" w:rsidRPr="001638BB" w:rsidRDefault="001638BB" w:rsidP="00661C76">
            <w:pPr>
              <w:widowControl/>
              <w:jc w:val="left"/>
              <w:textAlignment w:val="center"/>
              <w:rPr>
                <w:rFonts w:ascii="Arial" w:eastAsia="宋体" w:hAnsi="Arial" w:cs="Arial"/>
                <w:color w:val="3B3838" w:themeColor="background2" w:themeShade="40"/>
                <w:kern w:val="0"/>
                <w:sz w:val="18"/>
                <w:szCs w:val="18"/>
                <w:lang w:bidi="ar"/>
              </w:rPr>
            </w:pPr>
            <w:r w:rsidRPr="001638BB">
              <w:rPr>
                <w:rFonts w:ascii="Arial" w:eastAsia="宋体" w:hAnsi="Arial" w:cs="Arial"/>
                <w:color w:val="3B3838" w:themeColor="background2" w:themeShade="40"/>
                <w:kern w:val="0"/>
                <w:sz w:val="18"/>
                <w:szCs w:val="18"/>
                <w:lang w:bidi="ar"/>
              </w:rPr>
              <w:t>5years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lastRenderedPageBreak/>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p w14:paraId="0B41D76F" w14:textId="77777777" w:rsidR="00555C6D" w:rsidRDefault="00555C6D">
      <w:pPr>
        <w:rPr>
          <w:rFonts w:ascii="Arial" w:hAnsi="Arial" w:cs="Arial"/>
        </w:rPr>
      </w:pPr>
    </w:p>
    <w:p w14:paraId="676041FB" w14:textId="77777777" w:rsidR="00555C6D" w:rsidRDefault="00555C6D">
      <w:pPr>
        <w:rPr>
          <w:rFonts w:ascii="Arial" w:hAnsi="Arial" w:cs="Arial"/>
        </w:rPr>
      </w:pPr>
    </w:p>
    <w:sectPr w:rsidR="00555C6D">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7B6CA" w14:textId="77777777" w:rsidR="005D27C8" w:rsidRDefault="005D27C8">
      <w:pPr>
        <w:rPr>
          <w:rFonts w:hint="eastAsia"/>
        </w:rPr>
      </w:pPr>
      <w:r>
        <w:separator/>
      </w:r>
    </w:p>
  </w:endnote>
  <w:endnote w:type="continuationSeparator" w:id="0">
    <w:p w14:paraId="1B03E4BC" w14:textId="77777777" w:rsidR="005D27C8" w:rsidRDefault="005D27C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81B4" w14:textId="77777777" w:rsidR="00AA4C4E" w:rsidRDefault="00AA4C4E">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B6E88" w14:textId="77777777" w:rsidR="005D27C8" w:rsidRDefault="005D27C8">
      <w:pPr>
        <w:rPr>
          <w:rFonts w:hint="eastAsia"/>
        </w:rPr>
      </w:pPr>
      <w:r>
        <w:separator/>
      </w:r>
    </w:p>
  </w:footnote>
  <w:footnote w:type="continuationSeparator" w:id="0">
    <w:p w14:paraId="24FEF180" w14:textId="77777777" w:rsidR="005D27C8" w:rsidRDefault="005D27C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2AD4" w14:textId="77777777" w:rsidR="00AA4C4E" w:rsidRDefault="00AA4C4E">
    <w:pPr>
      <w:pStyle w:val="a7"/>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69F1" w14:textId="77777777" w:rsidR="00AA4C4E" w:rsidRPr="000237C4" w:rsidRDefault="00000000">
    <w:pPr>
      <w:pStyle w:val="a7"/>
      <w:tabs>
        <w:tab w:val="left" w:pos="4572"/>
        <w:tab w:val="center" w:pos="4749"/>
      </w:tabs>
      <w:jc w:val="left"/>
      <w:rPr>
        <w:rFonts w:hint="eastAsia"/>
      </w:rPr>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BB4E" w14:textId="77777777" w:rsidR="00AA4C4E" w:rsidRDefault="00AA4C4E">
    <w:pPr>
      <w:pStyle w:val="a7"/>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19EC"/>
    <w:rsid w:val="000E65E7"/>
    <w:rsid w:val="000F2CB5"/>
    <w:rsid w:val="000F5FC6"/>
    <w:rsid w:val="001128FA"/>
    <w:rsid w:val="00125EDC"/>
    <w:rsid w:val="00144A68"/>
    <w:rsid w:val="001566AC"/>
    <w:rsid w:val="001638BB"/>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A1FCC"/>
    <w:rsid w:val="002A521C"/>
    <w:rsid w:val="002B1A8D"/>
    <w:rsid w:val="002E2DE8"/>
    <w:rsid w:val="002E7D78"/>
    <w:rsid w:val="0034626B"/>
    <w:rsid w:val="00351803"/>
    <w:rsid w:val="00356241"/>
    <w:rsid w:val="003566C9"/>
    <w:rsid w:val="00374035"/>
    <w:rsid w:val="00376543"/>
    <w:rsid w:val="003A39BC"/>
    <w:rsid w:val="003A3E74"/>
    <w:rsid w:val="003C020E"/>
    <w:rsid w:val="003C6715"/>
    <w:rsid w:val="003D18B8"/>
    <w:rsid w:val="003D3485"/>
    <w:rsid w:val="003F20D8"/>
    <w:rsid w:val="003F4B56"/>
    <w:rsid w:val="003F601B"/>
    <w:rsid w:val="004020D2"/>
    <w:rsid w:val="00402EAD"/>
    <w:rsid w:val="00420AE1"/>
    <w:rsid w:val="004217D9"/>
    <w:rsid w:val="004448DD"/>
    <w:rsid w:val="00457FA8"/>
    <w:rsid w:val="00487FCE"/>
    <w:rsid w:val="0049113B"/>
    <w:rsid w:val="0049539C"/>
    <w:rsid w:val="004A2763"/>
    <w:rsid w:val="004C44DF"/>
    <w:rsid w:val="004D0E82"/>
    <w:rsid w:val="004D45F1"/>
    <w:rsid w:val="004D5A02"/>
    <w:rsid w:val="004E2365"/>
    <w:rsid w:val="004E448A"/>
    <w:rsid w:val="004F5CC7"/>
    <w:rsid w:val="004F6A92"/>
    <w:rsid w:val="00516355"/>
    <w:rsid w:val="00522F21"/>
    <w:rsid w:val="0052609D"/>
    <w:rsid w:val="005379E4"/>
    <w:rsid w:val="00542DEF"/>
    <w:rsid w:val="00545EDD"/>
    <w:rsid w:val="00553972"/>
    <w:rsid w:val="00555C6D"/>
    <w:rsid w:val="00583A51"/>
    <w:rsid w:val="00585737"/>
    <w:rsid w:val="00587324"/>
    <w:rsid w:val="00594C5F"/>
    <w:rsid w:val="00596BA8"/>
    <w:rsid w:val="005A789C"/>
    <w:rsid w:val="005B1417"/>
    <w:rsid w:val="005B17FF"/>
    <w:rsid w:val="005B6BD2"/>
    <w:rsid w:val="005B7880"/>
    <w:rsid w:val="005C6C0B"/>
    <w:rsid w:val="005D27C8"/>
    <w:rsid w:val="005D2C93"/>
    <w:rsid w:val="005D51AB"/>
    <w:rsid w:val="005E369A"/>
    <w:rsid w:val="006224AA"/>
    <w:rsid w:val="00625627"/>
    <w:rsid w:val="00631344"/>
    <w:rsid w:val="00647109"/>
    <w:rsid w:val="00647706"/>
    <w:rsid w:val="00672B89"/>
    <w:rsid w:val="006843C5"/>
    <w:rsid w:val="00694508"/>
    <w:rsid w:val="006C2C82"/>
    <w:rsid w:val="006C71EB"/>
    <w:rsid w:val="006C72C5"/>
    <w:rsid w:val="006C7FDB"/>
    <w:rsid w:val="006D0E26"/>
    <w:rsid w:val="006D3ED6"/>
    <w:rsid w:val="006F0019"/>
    <w:rsid w:val="0072158E"/>
    <w:rsid w:val="00742FB7"/>
    <w:rsid w:val="00770B68"/>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97820"/>
    <w:rsid w:val="008A4A52"/>
    <w:rsid w:val="008B67E2"/>
    <w:rsid w:val="008C1918"/>
    <w:rsid w:val="008D0EB1"/>
    <w:rsid w:val="008D647F"/>
    <w:rsid w:val="008E4936"/>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3EB3"/>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70132"/>
    <w:rsid w:val="00B849EF"/>
    <w:rsid w:val="00BA3852"/>
    <w:rsid w:val="00BC7A15"/>
    <w:rsid w:val="00BC7E0A"/>
    <w:rsid w:val="00BD7014"/>
    <w:rsid w:val="00BE76D6"/>
    <w:rsid w:val="00C002B1"/>
    <w:rsid w:val="00C0556E"/>
    <w:rsid w:val="00C07759"/>
    <w:rsid w:val="00C078E6"/>
    <w:rsid w:val="00C21D42"/>
    <w:rsid w:val="00C51DDF"/>
    <w:rsid w:val="00C61414"/>
    <w:rsid w:val="00C813A0"/>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4585E"/>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Pages>
  <Words>451</Words>
  <Characters>2974</Characters>
  <Application>Microsoft Office Word</Application>
  <DocSecurity>0</DocSecurity>
  <Lines>148</Lines>
  <Paragraphs>100</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miggie zhou</cp:lastModifiedBy>
  <cp:revision>186</cp:revision>
  <cp:lastPrinted>2021-05-25T01:37:00Z</cp:lastPrinted>
  <dcterms:created xsi:type="dcterms:W3CDTF">2021-05-24T07:23:00Z</dcterms:created>
  <dcterms:modified xsi:type="dcterms:W3CDTF">2026-10-13T04:07:00Z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