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01DA2A14"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5B7880">
        <w:rPr>
          <w:rFonts w:ascii="Arial" w:eastAsiaTheme="minorHAnsi" w:hAnsi="Arial" w:cs="Arial" w:hint="eastAsia"/>
          <w:b/>
          <w:bCs/>
          <w:color w:val="2F5496" w:themeColor="accent1" w:themeShade="BF"/>
          <w:sz w:val="48"/>
          <w:szCs w:val="48"/>
        </w:rPr>
        <w:t>8</w:t>
      </w:r>
      <w:r w:rsidR="00487FCE">
        <w:rPr>
          <w:rFonts w:ascii="Arial" w:eastAsiaTheme="minorHAnsi" w:hAnsi="Arial" w:cs="Arial" w:hint="eastAsia"/>
          <w:b/>
          <w:bCs/>
          <w:color w:val="2F5496" w:themeColor="accent1" w:themeShade="BF"/>
          <w:sz w:val="48"/>
          <w:szCs w:val="48"/>
        </w:rPr>
        <w:t>2</w:t>
      </w:r>
      <w:r w:rsidRPr="00BC7A15">
        <w:rPr>
          <w:rFonts w:ascii="Arial" w:eastAsiaTheme="minorHAnsi" w:hAnsi="Arial" w:cs="Arial"/>
          <w:b/>
          <w:bCs/>
          <w:color w:val="2F5496" w:themeColor="accent1" w:themeShade="BF"/>
          <w:sz w:val="48"/>
          <w:szCs w:val="48"/>
        </w:rPr>
        <w:t>F</w:t>
      </w:r>
      <w:r w:rsidR="005B7880">
        <w:rPr>
          <w:rFonts w:ascii="Arial" w:eastAsiaTheme="minorHAnsi" w:hAnsi="Arial" w:cs="Arial" w:hint="eastAsia"/>
          <w:b/>
          <w:bCs/>
          <w:color w:val="2F5496" w:themeColor="accent1" w:themeShade="BF"/>
          <w:sz w:val="48"/>
          <w:szCs w:val="48"/>
        </w:rPr>
        <w:t>G</w:t>
      </w:r>
      <w:r w:rsidR="00487FCE">
        <w:rPr>
          <w:rFonts w:ascii="Arial" w:eastAsiaTheme="minorHAnsi" w:hAnsi="Arial" w:cs="Arial" w:hint="eastAsia"/>
          <w:b/>
          <w:bCs/>
          <w:color w:val="2F5496" w:themeColor="accent1" w:themeShade="BF"/>
          <w:sz w:val="48"/>
          <w:szCs w:val="48"/>
        </w:rPr>
        <w:t>-SFP</w:t>
      </w:r>
      <w:r w:rsidRPr="00BC7A15">
        <w:rPr>
          <w:rFonts w:ascii="Arial" w:eastAsiaTheme="minorHAnsi" w:hAnsi="Arial" w:cs="Arial"/>
          <w:b/>
          <w:bCs/>
          <w:color w:val="2F5496" w:themeColor="accent1" w:themeShade="BF"/>
          <w:sz w:val="48"/>
          <w:szCs w:val="48"/>
        </w:rPr>
        <w:t xml:space="preserve">                                </w:t>
      </w:r>
      <w:r w:rsidR="005B7880">
        <w:rPr>
          <w:rFonts w:ascii="Arial" w:eastAsiaTheme="minorHAnsi" w:hAnsi="Arial" w:cs="Arial" w:hint="eastAsia"/>
          <w:b/>
          <w:bCs/>
          <w:color w:val="595959" w:themeColor="text1" w:themeTint="A6"/>
          <w:spacing w:val="-5"/>
          <w:sz w:val="30"/>
          <w:szCs w:val="30"/>
        </w:rPr>
        <w:t>8</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B7880">
        <w:rPr>
          <w:rFonts w:ascii="Arial" w:eastAsiaTheme="minorHAnsi" w:hAnsi="Arial" w:cs="Arial" w:hint="eastAsia"/>
          <w:b/>
          <w:bCs/>
          <w:color w:val="595959" w:themeColor="text1" w:themeTint="A6"/>
          <w:spacing w:val="-5"/>
          <w:sz w:val="30"/>
          <w:szCs w:val="30"/>
        </w:rPr>
        <w:t xml:space="preserve">10/100 </w:t>
      </w:r>
      <w:r w:rsidR="00B66DB6" w:rsidRPr="00BC7A15">
        <w:rPr>
          <w:rFonts w:ascii="Arial" w:eastAsiaTheme="minorHAnsi" w:hAnsi="Arial" w:cs="Arial"/>
          <w:b/>
          <w:bCs/>
          <w:color w:val="595959" w:themeColor="text1" w:themeTint="A6"/>
          <w:spacing w:val="-5"/>
          <w:sz w:val="30"/>
          <w:szCs w:val="30"/>
        </w:rPr>
        <w:t>RJ45+</w:t>
      </w:r>
      <w:r w:rsidR="00487FCE">
        <w:rPr>
          <w:rFonts w:ascii="Arial" w:eastAsiaTheme="minorHAnsi" w:hAnsi="Arial" w:cs="Arial" w:hint="eastAsia"/>
          <w:b/>
          <w:bCs/>
          <w:color w:val="595959" w:themeColor="text1" w:themeTint="A6"/>
          <w:spacing w:val="-5"/>
          <w:sz w:val="30"/>
          <w:szCs w:val="30"/>
        </w:rPr>
        <w:t>2</w:t>
      </w:r>
      <w:r w:rsidR="005B7880">
        <w:rPr>
          <w:rFonts w:ascii="Arial" w:eastAsiaTheme="minorHAnsi" w:hAnsi="Arial" w:cs="Arial" w:hint="eastAsia"/>
          <w:b/>
          <w:bCs/>
          <w:color w:val="595959" w:themeColor="text1" w:themeTint="A6"/>
          <w:spacing w:val="-5"/>
          <w:sz w:val="30"/>
          <w:szCs w:val="30"/>
        </w:rPr>
        <w:t>G</w:t>
      </w:r>
      <w:r w:rsidR="00487FCE">
        <w:rPr>
          <w:rFonts w:ascii="Arial" w:eastAsiaTheme="minorHAnsi" w:hAnsi="Arial" w:cs="Arial" w:hint="eastAsia"/>
          <w:b/>
          <w:bCs/>
          <w:color w:val="595959" w:themeColor="text1" w:themeTint="A6"/>
          <w:spacing w:val="-5"/>
          <w:sz w:val="30"/>
          <w:szCs w:val="30"/>
        </w:rPr>
        <w:t xml:space="preserve"> SFP</w:t>
      </w:r>
      <w:r w:rsidR="00B66DB6" w:rsidRPr="00BC7A15">
        <w:rPr>
          <w:rFonts w:ascii="Arial" w:eastAsiaTheme="minorHAnsi" w:hAnsi="Arial" w:cs="Arial"/>
          <w:b/>
          <w:bCs/>
          <w:color w:val="595959" w:themeColor="text1" w:themeTint="A6"/>
          <w:spacing w:val="-5"/>
          <w:sz w:val="30"/>
          <w:szCs w:val="30"/>
        </w:rPr>
        <w:t xml:space="preserve"> Industrial </w:t>
      </w:r>
      <w:r w:rsidR="005B7880">
        <w:rPr>
          <w:rFonts w:ascii="Arial" w:eastAsiaTheme="minorHAnsi" w:hAnsi="Arial" w:cs="Arial" w:hint="eastAsia"/>
          <w:b/>
          <w:bCs/>
          <w:color w:val="595959" w:themeColor="text1" w:themeTint="A6"/>
          <w:spacing w:val="-5"/>
          <w:sz w:val="30"/>
          <w:szCs w:val="30"/>
        </w:rPr>
        <w:t>Switch</w:t>
      </w:r>
    </w:p>
    <w:p w14:paraId="3ABFADE8" w14:textId="01B75296" w:rsidR="00FD4129" w:rsidRPr="00BC7A15" w:rsidRDefault="00FD4129">
      <w:pPr>
        <w:pStyle w:val="a3"/>
        <w:jc w:val="both"/>
        <w:rPr>
          <w:rFonts w:eastAsia="宋体"/>
          <w:b/>
          <w:bCs/>
          <w:sz w:val="18"/>
          <w:szCs w:val="18"/>
          <w:lang w:eastAsia="zh-CN"/>
        </w:rPr>
      </w:pPr>
    </w:p>
    <w:p w14:paraId="3FBC97F5" w14:textId="4C6EFD1D" w:rsidR="00FD4129" w:rsidRPr="00900176" w:rsidRDefault="00FD4129">
      <w:pPr>
        <w:pStyle w:val="a3"/>
        <w:jc w:val="both"/>
        <w:rPr>
          <w:rFonts w:eastAsia="宋体"/>
          <w:b/>
          <w:bCs/>
          <w:sz w:val="18"/>
          <w:szCs w:val="18"/>
          <w:lang w:eastAsia="zh-CN"/>
        </w:rPr>
      </w:pPr>
    </w:p>
    <w:p w14:paraId="44A3AB98" w14:textId="39AD46D8" w:rsidR="00FD4129" w:rsidRPr="00BC7A15" w:rsidRDefault="00FD4129">
      <w:pPr>
        <w:pStyle w:val="a3"/>
        <w:jc w:val="both"/>
        <w:rPr>
          <w:rFonts w:eastAsia="宋体"/>
          <w:b/>
          <w:bCs/>
          <w:sz w:val="18"/>
          <w:szCs w:val="18"/>
          <w:lang w:eastAsia="zh-CN"/>
        </w:rPr>
      </w:pPr>
    </w:p>
    <w:p w14:paraId="398DB245" w14:textId="39CAB842" w:rsidR="00AA4C4E" w:rsidRPr="00BC7A15" w:rsidRDefault="005B7880" w:rsidP="005D2C93">
      <w:pPr>
        <w:pStyle w:val="a3"/>
        <w:spacing w:before="98" w:line="600" w:lineRule="auto"/>
        <w:ind w:right="5133"/>
        <w:jc w:val="both"/>
        <w:rPr>
          <w:sz w:val="18"/>
          <w:szCs w:val="18"/>
        </w:rPr>
        <w:sectPr w:rsidR="00AA4C4E" w:rsidRPr="00BC7A15" w:rsidSect="00055CC2">
          <w:headerReference w:type="default" r:id="rId9"/>
          <w:pgSz w:w="11910" w:h="16840"/>
          <w:pgMar w:top="567" w:right="711" w:bottom="0" w:left="800" w:header="720" w:footer="720" w:gutter="0"/>
          <w:cols w:space="720"/>
        </w:sectPr>
      </w:pPr>
      <w:r>
        <w:rPr>
          <w:noProof/>
        </w:rPr>
        <w:drawing>
          <wp:anchor distT="0" distB="0" distL="114300" distR="114300" simplePos="0" relativeHeight="251669504" behindDoc="1" locked="0" layoutInCell="1" allowOverlap="1" wp14:anchorId="4579E4B3" wp14:editId="20F1B1FA">
            <wp:simplePos x="0" y="0"/>
            <wp:positionH relativeFrom="column">
              <wp:posOffset>2540</wp:posOffset>
            </wp:positionH>
            <wp:positionV relativeFrom="paragraph">
              <wp:posOffset>25400</wp:posOffset>
            </wp:positionV>
            <wp:extent cx="937260" cy="1468755"/>
            <wp:effectExtent l="0" t="0" r="0" b="0"/>
            <wp:wrapTight wrapText="bothSides">
              <wp:wrapPolygon edited="0">
                <wp:start x="0" y="0"/>
                <wp:lineTo x="0" y="21292"/>
                <wp:lineTo x="21073" y="21292"/>
                <wp:lineTo x="21073" y="0"/>
                <wp:lineTo x="0" y="0"/>
              </wp:wrapPolygon>
            </wp:wrapTight>
            <wp:docPr id="16099622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6228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7260" cy="1468755"/>
                    </a:xfrm>
                    <a:prstGeom prst="rect">
                      <a:avLst/>
                    </a:prstGeom>
                  </pic:spPr>
                </pic:pic>
              </a:graphicData>
            </a:graphic>
            <wp14:sizeRelH relativeFrom="margin">
              <wp14:pctWidth>0</wp14:pctWidth>
            </wp14:sizeRelH>
            <wp14:sizeRelV relativeFrom="margin">
              <wp14:pctHeight>0</wp14:pctHeight>
            </wp14:sizeRelV>
          </wp:anchor>
        </w:drawing>
      </w:r>
      <w:r w:rsidR="00F402D3" w:rsidRPr="00596BA8">
        <w:rPr>
          <w:b/>
          <w:bCs/>
          <w:noProof/>
        </w:rPr>
        <mc:AlternateContent>
          <mc:Choice Requires="wpg">
            <w:drawing>
              <wp:anchor distT="0" distB="0" distL="114300" distR="114300" simplePos="0" relativeHeight="251664384" behindDoc="0" locked="0" layoutInCell="1" allowOverlap="1" wp14:anchorId="5B900E80" wp14:editId="4150436E">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*10/100BaseT(X),Automatic detection, Full/half duplex MDI/MDI-x adaptive</w:t>
                              </w:r>
                            </w:p>
                            <w:p w14:paraId="42A550A8" w14:textId="0644D77A"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*100</w:t>
                              </w:r>
                              <w:r w:rsidR="00E4585E">
                                <w:rPr>
                                  <w:rFonts w:ascii="Arial" w:hAnsi="Arial" w:cs="Arial" w:hint="eastAsia"/>
                                  <w:spacing w:val="-3"/>
                                  <w:sz w:val="18"/>
                                  <w:szCs w:val="28"/>
                                </w:rPr>
                                <w:t>0</w:t>
                              </w:r>
                              <w:r w:rsidR="008D0EB1" w:rsidRPr="008D0EB1">
                                <w:rPr>
                                  <w:rFonts w:ascii="Arial" w:hAnsi="Arial" w:cs="Arial"/>
                                  <w:spacing w:val="-3"/>
                                  <w:sz w:val="18"/>
                                  <w:szCs w:val="28"/>
                                </w:rPr>
                                <w:t>Base-FX Port</w:t>
                              </w:r>
                              <w:r w:rsidR="008D0EB1">
                                <w:rPr>
                                  <w:rFonts w:ascii="Arial" w:hAnsi="Arial" w:cs="Arial" w:hint="eastAsia"/>
                                  <w:spacing w:val="-3"/>
                                  <w:sz w:val="18"/>
                                  <w:szCs w:val="28"/>
                                </w:rPr>
                                <w:t xml:space="preserve"> </w:t>
                              </w:r>
                              <w:r w:rsidR="00E4585E">
                                <w:rPr>
                                  <w:rFonts w:ascii="Arial" w:hAnsi="Arial" w:cs="Arial" w:hint="eastAsia"/>
                                  <w:spacing w:val="-3"/>
                                  <w:sz w:val="18"/>
                                  <w:szCs w:val="28"/>
                                </w:rPr>
                                <w:t>(</w:t>
                              </w:r>
                              <w:r w:rsidR="008D0EB1" w:rsidRPr="008D0EB1">
                                <w:rPr>
                                  <w:rFonts w:ascii="Arial" w:hAnsi="Arial" w:cs="Arial"/>
                                  <w:spacing w:val="-3"/>
                                  <w:sz w:val="18"/>
                                  <w:szCs w:val="28"/>
                                </w:rPr>
                                <w:t>SFP</w:t>
                              </w:r>
                              <w:r w:rsidR="00C21D42">
                                <w:rPr>
                                  <w:rFonts w:ascii="Arial" w:hAnsi="Arial" w:cs="Arial" w:hint="eastAsia"/>
                                  <w:spacing w:val="-3"/>
                                  <w:sz w:val="18"/>
                                  <w:szCs w:val="28"/>
                                </w:rPr>
                                <w:t>/</w:t>
                              </w:r>
                              <w:r w:rsidR="00C21D42" w:rsidRPr="00C21D42">
                                <w:rPr>
                                  <w:rFonts w:ascii="Arial" w:hAnsi="Arial" w:cs="Arial"/>
                                  <w:spacing w:val="-3"/>
                                  <w:sz w:val="18"/>
                                  <w:szCs w:val="28"/>
                                </w:rPr>
                                <w:t xml:space="preserve"> SC20A/SC20B</w:t>
                              </w:r>
                              <w:r w:rsidR="00C21D42" w:rsidRPr="00C21D42">
                                <w:rPr>
                                  <w:rFonts w:ascii="Arial" w:hAnsi="Arial" w:cs="Arial" w:hint="eastAsia"/>
                                  <w:spacing w:val="-3"/>
                                  <w:sz w:val="18"/>
                                  <w:szCs w:val="28"/>
                                </w:rPr>
                                <w:t>)</w:t>
                              </w:r>
                              <w:r w:rsidR="008D0EB1" w:rsidRPr="008D0EB1">
                                <w:rPr>
                                  <w:rFonts w:ascii="Arial" w:hAnsi="Arial" w:cs="Arial"/>
                                  <w:spacing w:val="-3"/>
                                  <w:sz w:val="18"/>
                                  <w:szCs w:val="28"/>
                                </w:rPr>
                                <w:t xml:space="preserve"> </w:t>
                              </w:r>
                            </w:p>
                          </w:txbxContent>
                        </wps:txbx>
                        <wps:bodyPr rot="0" vert="horz" wrap="square" lIns="0" tIns="0" rIns="0" bIns="0" anchor="t" anchorCtr="0" upright="1">
                          <a:noAutofit/>
                        </wps:bodyPr>
                      </wps:wsp>
                      <wps:wsp>
                        <wps:cNvPr id="297" name="Text Box 5"/>
                        <wps:cNvSpPr txBox="1">
                          <a:spLocks noChangeArrowheads="1"/>
                        </wps:cNvSpPr>
                        <wps:spPr bwMode="auto">
                          <a:xfrm>
                            <a:off x="6946" y="3246"/>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YudF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*10/100BaseT(X),Automatic detection, Full/half duplex MDI/MDI-x adaptive</w:t>
                        </w:r>
                      </w:p>
                      <w:p w14:paraId="42A550A8" w14:textId="0644D77A"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*100</w:t>
                        </w:r>
                        <w:r w:rsidR="00E4585E">
                          <w:rPr>
                            <w:rFonts w:ascii="Arial" w:hAnsi="Arial" w:cs="Arial" w:hint="eastAsia"/>
                            <w:spacing w:val="-3"/>
                            <w:sz w:val="18"/>
                            <w:szCs w:val="28"/>
                          </w:rPr>
                          <w:t>0</w:t>
                        </w:r>
                        <w:r w:rsidR="008D0EB1" w:rsidRPr="008D0EB1">
                          <w:rPr>
                            <w:rFonts w:ascii="Arial" w:hAnsi="Arial" w:cs="Arial"/>
                            <w:spacing w:val="-3"/>
                            <w:sz w:val="18"/>
                            <w:szCs w:val="28"/>
                          </w:rPr>
                          <w:t>Base-FX Port</w:t>
                        </w:r>
                        <w:r w:rsidR="008D0EB1">
                          <w:rPr>
                            <w:rFonts w:ascii="Arial" w:hAnsi="Arial" w:cs="Arial" w:hint="eastAsia"/>
                            <w:spacing w:val="-3"/>
                            <w:sz w:val="18"/>
                            <w:szCs w:val="28"/>
                          </w:rPr>
                          <w:t xml:space="preserve"> </w:t>
                        </w:r>
                        <w:r w:rsidR="00E4585E">
                          <w:rPr>
                            <w:rFonts w:ascii="Arial" w:hAnsi="Arial" w:cs="Arial" w:hint="eastAsia"/>
                            <w:spacing w:val="-3"/>
                            <w:sz w:val="18"/>
                            <w:szCs w:val="28"/>
                          </w:rPr>
                          <w:t>(</w:t>
                        </w:r>
                        <w:r w:rsidR="008D0EB1" w:rsidRPr="008D0EB1">
                          <w:rPr>
                            <w:rFonts w:ascii="Arial" w:hAnsi="Arial" w:cs="Arial"/>
                            <w:spacing w:val="-3"/>
                            <w:sz w:val="18"/>
                            <w:szCs w:val="28"/>
                          </w:rPr>
                          <w:t>SFP</w:t>
                        </w:r>
                        <w:r w:rsidR="00C21D42">
                          <w:rPr>
                            <w:rFonts w:ascii="Arial" w:hAnsi="Arial" w:cs="Arial" w:hint="eastAsia"/>
                            <w:spacing w:val="-3"/>
                            <w:sz w:val="18"/>
                            <w:szCs w:val="28"/>
                          </w:rPr>
                          <w:t>/</w:t>
                        </w:r>
                        <w:r w:rsidR="00C21D42" w:rsidRPr="00C21D42">
                          <w:rPr>
                            <w:rFonts w:ascii="Arial" w:hAnsi="Arial" w:cs="Arial"/>
                            <w:spacing w:val="-3"/>
                            <w:sz w:val="18"/>
                            <w:szCs w:val="28"/>
                          </w:rPr>
                          <w:t xml:space="preserve"> SC20A/SC20B</w:t>
                        </w:r>
                        <w:r w:rsidR="00C21D42" w:rsidRPr="00C21D42">
                          <w:rPr>
                            <w:rFonts w:ascii="Arial" w:hAnsi="Arial" w:cs="Arial" w:hint="eastAsia"/>
                            <w:spacing w:val="-3"/>
                            <w:sz w:val="18"/>
                            <w:szCs w:val="28"/>
                          </w:rPr>
                          <w:t>)</w:t>
                        </w:r>
                        <w:r w:rsidR="008D0EB1" w:rsidRPr="008D0EB1">
                          <w:rPr>
                            <w:rFonts w:ascii="Arial" w:hAnsi="Arial" w:cs="Arial"/>
                            <w:spacing w:val="-3"/>
                            <w:sz w:val="18"/>
                            <w:szCs w:val="28"/>
                          </w:rPr>
                          <w:t xml:space="preserve"> </w:t>
                        </w:r>
                      </w:p>
                    </w:txbxContent>
                  </v:textbox>
                </v:shape>
                <v:shape id="Text Box 5" o:spid="_x0000_s1029" type="#_x0000_t202" style="position:absolute;left:6946;top:3246;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Pr="005B7880">
        <w:rPr>
          <w:b/>
          <w:bCs/>
          <w:sz w:val="18"/>
          <w:szCs w:val="18"/>
        </w:rPr>
        <w:t>EL1082FG-SFP</w:t>
      </w:r>
      <w:r w:rsidRPr="005B7880">
        <w:rPr>
          <w:sz w:val="18"/>
          <w:szCs w:val="18"/>
        </w:rPr>
        <w:t xml:space="preserve"> is a photoelectric convergence integrated industrial Ethernet seamless redundant ring switch independently developed by our company. The product is mainly developed for the application of point-to-point network, star network, tree network, chain network and ring network in the industrial field. It has 8 10/100Base-TX RJ45 ports and 2 1000Base-FX optical ports (SC, ST, FC, SFP), supports </w:t>
      </w:r>
      <w:r w:rsidRPr="004217D9">
        <w:rPr>
          <w:b/>
          <w:bCs/>
          <w:sz w:val="18"/>
          <w:szCs w:val="18"/>
        </w:rPr>
        <w:t>one-click HSR highly reliable seamless redundancy protocol, one-click VLAN, plug and play, and requires no configuration. This switch support HSR ring topology with one click (a ring with 3Pcs or 3Pcs+), zero recovery time, support convergence time of 50 nodes ≤6MS, 5,000 times faster than RSTP.</w:t>
      </w:r>
      <w:r w:rsidRPr="005B7880">
        <w:rPr>
          <w:sz w:val="18"/>
          <w:szCs w:val="18"/>
        </w:rPr>
        <w:t xml:space="preserve"> All ports support full-line speed forwarding, its high-performance switching engine, with IP40 protection grade housing, fanless design efficient wavy aluminum alloy housing cooling surface, power input end overcurrent, over-voltage and EMC protection, RJ45 port excellent EMC protection performance, making the series of products can adapt to harsh and dangerous industrial environment. Provide reliable and convenient solutions for users' Ethernet devices networking</w:t>
      </w:r>
      <w:r w:rsidR="00E4585E">
        <w:rPr>
          <w:rFonts w:eastAsiaTheme="minorEastAsia" w:hint="eastAsia"/>
          <w:sz w:val="18"/>
          <w:szCs w:val="18"/>
          <w:lang w:eastAsia="zh-CN"/>
        </w:rPr>
        <w:t>.</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styleId&quot;:2}"/>
      </w:tblPr>
      <w:tblGrid>
        <w:gridCol w:w="1824"/>
        <w:gridCol w:w="7664"/>
      </w:tblGrid>
      <w:tr w:rsidR="004020D2" w:rsidRPr="004020D2" w14:paraId="69560752" w14:textId="77777777" w:rsidTr="00686E1B">
        <w:trPr>
          <w:trHeight w:val="375"/>
          <w:jc w:val="center"/>
        </w:trPr>
        <w:tc>
          <w:tcPr>
            <w:tcW w:w="961"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86D33C7" w14:textId="77777777" w:rsidR="004020D2" w:rsidRPr="004020D2" w:rsidRDefault="004020D2" w:rsidP="00686E1B">
            <w:pPr>
              <w:widowControl/>
              <w:jc w:val="left"/>
              <w:textAlignment w:val="center"/>
              <w:rPr>
                <w:rFonts w:ascii="Arial" w:hAnsi="Arial" w:cs="Arial"/>
                <w:color w:val="3B3838" w:themeColor="background2" w:themeShade="40"/>
                <w:sz w:val="18"/>
                <w:szCs w:val="18"/>
              </w:rPr>
            </w:pPr>
            <w:r w:rsidRPr="004020D2">
              <w:rPr>
                <w:rFonts w:ascii="Arial" w:hAnsi="Arial" w:cs="Arial"/>
                <w:color w:val="3B3838" w:themeColor="background2" w:themeShade="40"/>
                <w:kern w:val="0"/>
                <w:sz w:val="18"/>
                <w:szCs w:val="18"/>
                <w:lang w:bidi="ar"/>
              </w:rPr>
              <w:t>Product Name</w:t>
            </w:r>
          </w:p>
        </w:tc>
        <w:tc>
          <w:tcPr>
            <w:tcW w:w="4039"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06838C0" w14:textId="77777777" w:rsidR="004020D2" w:rsidRPr="004020D2" w:rsidRDefault="004020D2" w:rsidP="00686E1B">
            <w:pPr>
              <w:widowControl/>
              <w:jc w:val="left"/>
              <w:textAlignment w:val="center"/>
              <w:rPr>
                <w:rFonts w:ascii="Arial" w:hAnsi="Arial" w:cs="Arial"/>
                <w:color w:val="3B3838" w:themeColor="background2" w:themeShade="40"/>
                <w:sz w:val="18"/>
                <w:szCs w:val="18"/>
              </w:rPr>
            </w:pPr>
            <w:r w:rsidRPr="004020D2">
              <w:rPr>
                <w:rFonts w:ascii="Arial" w:hAnsi="Arial" w:cs="Arial"/>
                <w:color w:val="3B3838" w:themeColor="background2" w:themeShade="40"/>
                <w:sz w:val="18"/>
                <w:szCs w:val="18"/>
              </w:rPr>
              <w:t>8-Port 100Mbps RJ45+</w:t>
            </w:r>
            <w:r w:rsidRPr="004020D2">
              <w:rPr>
                <w:rFonts w:ascii="Arial" w:hAnsi="Arial" w:cs="Arial"/>
                <w:b/>
                <w:bCs/>
                <w:color w:val="3B3838" w:themeColor="background2" w:themeShade="40"/>
                <w:sz w:val="18"/>
                <w:szCs w:val="18"/>
              </w:rPr>
              <w:t>2 Port 1000Mbps</w:t>
            </w:r>
            <w:r w:rsidRPr="004020D2">
              <w:rPr>
                <w:rFonts w:ascii="Arial" w:hAnsi="Arial" w:cs="Arial"/>
                <w:color w:val="3B3838" w:themeColor="background2" w:themeShade="40"/>
                <w:sz w:val="18"/>
                <w:szCs w:val="18"/>
              </w:rPr>
              <w:t xml:space="preserve"> SFP Industrial Switch</w:t>
            </w:r>
          </w:p>
        </w:tc>
      </w:tr>
      <w:tr w:rsidR="004020D2" w:rsidRPr="004020D2" w14:paraId="569E3E05" w14:textId="77777777" w:rsidTr="00686E1B">
        <w:trPr>
          <w:trHeight w:val="376"/>
          <w:jc w:val="center"/>
        </w:trPr>
        <w:tc>
          <w:tcPr>
            <w:tcW w:w="961"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463D272"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Model No.</w:t>
            </w:r>
          </w:p>
        </w:tc>
        <w:tc>
          <w:tcPr>
            <w:tcW w:w="4039"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48D2A5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EL1082FG-SFP</w:t>
            </w:r>
          </w:p>
        </w:tc>
      </w:tr>
      <w:tr w:rsidR="004020D2" w:rsidRPr="004020D2" w14:paraId="0DEAC986" w14:textId="77777777" w:rsidTr="00686E1B">
        <w:trPr>
          <w:trHeight w:val="439"/>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E7E6E6" w:themeFill="background2"/>
            <w:vAlign w:val="center"/>
          </w:tcPr>
          <w:p w14:paraId="0FBE2DA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Ethernet interface</w:t>
            </w:r>
          </w:p>
        </w:tc>
      </w:tr>
      <w:tr w:rsidR="004020D2" w:rsidRPr="004020D2" w14:paraId="59C610DB" w14:textId="77777777" w:rsidTr="00686E1B">
        <w:trPr>
          <w:trHeight w:val="439"/>
          <w:jc w:val="center"/>
        </w:trPr>
        <w:tc>
          <w:tcPr>
            <w:tcW w:w="0" w:type="auto"/>
            <w:vAlign w:val="center"/>
          </w:tcPr>
          <w:p w14:paraId="0341C95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RJ45 Port</w:t>
            </w:r>
          </w:p>
        </w:tc>
        <w:tc>
          <w:tcPr>
            <w:tcW w:w="0" w:type="auto"/>
            <w:vAlign w:val="center"/>
          </w:tcPr>
          <w:p w14:paraId="0DD5AFCD"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8*10/100BaseT(X),Automatic detection, Full/half duplex MDI/MDI-x adaptive</w:t>
            </w:r>
          </w:p>
        </w:tc>
      </w:tr>
      <w:tr w:rsidR="004020D2" w:rsidRPr="004020D2" w14:paraId="591A77AC" w14:textId="77777777" w:rsidTr="00686E1B">
        <w:trPr>
          <w:trHeight w:val="439"/>
          <w:jc w:val="center"/>
        </w:trPr>
        <w:tc>
          <w:tcPr>
            <w:tcW w:w="0" w:type="auto"/>
            <w:vAlign w:val="center"/>
          </w:tcPr>
          <w:p w14:paraId="1E819A0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Optical port</w:t>
            </w:r>
          </w:p>
        </w:tc>
        <w:tc>
          <w:tcPr>
            <w:tcW w:w="0" w:type="auto"/>
            <w:vAlign w:val="center"/>
          </w:tcPr>
          <w:p w14:paraId="6CFF74D4"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2*1000Base-FX port SFP uplink</w:t>
            </w:r>
          </w:p>
          <w:p w14:paraId="1F31EB3E"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(Support 1*9 fixed optical SC,ST,FC interface, optional )</w:t>
            </w:r>
          </w:p>
        </w:tc>
      </w:tr>
      <w:tr w:rsidR="004020D2" w:rsidRPr="004020D2" w14:paraId="697894C8" w14:textId="77777777" w:rsidTr="00686E1B">
        <w:trPr>
          <w:trHeight w:val="439"/>
          <w:jc w:val="center"/>
        </w:trPr>
        <w:tc>
          <w:tcPr>
            <w:tcW w:w="0" w:type="auto"/>
            <w:shd w:val="clear" w:color="auto" w:fill="E7E6E6" w:themeFill="background2"/>
            <w:vAlign w:val="center"/>
          </w:tcPr>
          <w:p w14:paraId="676DECA1" w14:textId="77777777" w:rsidR="004020D2" w:rsidRPr="004020D2" w:rsidRDefault="004020D2" w:rsidP="00686E1B">
            <w:pPr>
              <w:widowControl/>
              <w:jc w:val="left"/>
              <w:textAlignment w:val="center"/>
              <w:rPr>
                <w:rFonts w:ascii="Arial" w:eastAsiaTheme="majorEastAsia" w:hAnsi="Arial" w:cs="Arial"/>
                <w:color w:val="3B3838" w:themeColor="background2" w:themeShade="40"/>
                <w:sz w:val="18"/>
                <w:szCs w:val="18"/>
              </w:rPr>
            </w:pPr>
            <w:r w:rsidRPr="004020D2">
              <w:rPr>
                <w:rFonts w:ascii="Arial" w:eastAsia="宋体" w:hAnsi="Arial" w:cs="Arial"/>
                <w:color w:val="3B3838" w:themeColor="background2" w:themeShade="40"/>
                <w:kern w:val="0"/>
                <w:sz w:val="18"/>
                <w:szCs w:val="18"/>
                <w:lang w:bidi="ar"/>
              </w:rPr>
              <w:t>Power Parameters</w:t>
            </w:r>
          </w:p>
        </w:tc>
        <w:tc>
          <w:tcPr>
            <w:tcW w:w="0" w:type="auto"/>
            <w:shd w:val="clear" w:color="auto" w:fill="E7E6E6" w:themeFill="background2"/>
          </w:tcPr>
          <w:p w14:paraId="7F1BD2F2"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p>
        </w:tc>
      </w:tr>
      <w:tr w:rsidR="004020D2" w:rsidRPr="004020D2" w14:paraId="6C46D173" w14:textId="77777777" w:rsidTr="00686E1B">
        <w:trPr>
          <w:trHeight w:val="439"/>
          <w:jc w:val="center"/>
        </w:trPr>
        <w:tc>
          <w:tcPr>
            <w:tcW w:w="0" w:type="auto"/>
            <w:vAlign w:val="center"/>
          </w:tcPr>
          <w:p w14:paraId="51F0BB0F"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Power</w:t>
            </w:r>
          </w:p>
        </w:tc>
        <w:tc>
          <w:tcPr>
            <w:tcW w:w="0" w:type="auto"/>
            <w:vAlign w:val="center"/>
          </w:tcPr>
          <w:p w14:paraId="1B4518B3" w14:textId="77777777" w:rsidR="004020D2" w:rsidRPr="004020D2" w:rsidRDefault="004020D2" w:rsidP="00686E1B">
            <w:pPr>
              <w:widowControl/>
              <w:jc w:val="left"/>
              <w:textAlignment w:val="center"/>
              <w:rPr>
                <w:rFonts w:ascii="Arial" w:eastAsiaTheme="majorEastAsia" w:hAnsi="Arial" w:cs="Arial"/>
                <w:color w:val="3B3838" w:themeColor="background2" w:themeShade="40"/>
                <w:sz w:val="18"/>
                <w:szCs w:val="18"/>
              </w:rPr>
            </w:pPr>
            <w:r w:rsidRPr="004020D2">
              <w:rPr>
                <w:rFonts w:ascii="Arial" w:eastAsiaTheme="majorEastAsia" w:hAnsi="Arial" w:cs="Arial"/>
                <w:color w:val="3B3838" w:themeColor="background2" w:themeShade="40"/>
                <w:sz w:val="18"/>
                <w:szCs w:val="18"/>
              </w:rPr>
              <w:t>Connection: 1 removable 5-contact terminal block(s)</w:t>
            </w:r>
          </w:p>
          <w:p w14:paraId="44D1543B" w14:textId="77777777" w:rsidR="004020D2" w:rsidRPr="004020D2" w:rsidRDefault="004020D2" w:rsidP="00686E1B">
            <w:pPr>
              <w:widowControl/>
              <w:jc w:val="left"/>
              <w:textAlignment w:val="center"/>
              <w:rPr>
                <w:rFonts w:ascii="Arial" w:eastAsiaTheme="majorEastAsia" w:hAnsi="Arial" w:cs="Arial"/>
                <w:color w:val="3B3838" w:themeColor="background2" w:themeShade="40"/>
                <w:sz w:val="18"/>
                <w:szCs w:val="18"/>
              </w:rPr>
            </w:pPr>
            <w:r w:rsidRPr="004020D2">
              <w:rPr>
                <w:rFonts w:ascii="Arial" w:eastAsiaTheme="majorEastAsia" w:hAnsi="Arial" w:cs="Arial"/>
                <w:color w:val="3B3838" w:themeColor="background2" w:themeShade="40"/>
                <w:sz w:val="18"/>
                <w:szCs w:val="18"/>
              </w:rPr>
              <w:t xml:space="preserve">Input voltage: DC12 to 52V redundant power </w:t>
            </w:r>
          </w:p>
          <w:p w14:paraId="2D99470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Theme="majorEastAsia" w:hAnsi="Arial" w:cs="Arial"/>
                <w:color w:val="3B3838" w:themeColor="background2" w:themeShade="40"/>
                <w:sz w:val="18"/>
                <w:szCs w:val="18"/>
              </w:rPr>
              <w:t>support reverse connection protection</w:t>
            </w:r>
          </w:p>
        </w:tc>
      </w:tr>
      <w:tr w:rsidR="004020D2" w:rsidRPr="004020D2" w14:paraId="76215349" w14:textId="77777777" w:rsidTr="00686E1B">
        <w:trPr>
          <w:trHeight w:val="439"/>
          <w:jc w:val="center"/>
        </w:trPr>
        <w:tc>
          <w:tcPr>
            <w:tcW w:w="0" w:type="auto"/>
            <w:vAlign w:val="center"/>
          </w:tcPr>
          <w:p w14:paraId="73DE16EB"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rPr>
              <w:t>LED Indicator</w:t>
            </w:r>
          </w:p>
        </w:tc>
        <w:tc>
          <w:tcPr>
            <w:tcW w:w="0" w:type="auto"/>
            <w:vAlign w:val="center"/>
          </w:tcPr>
          <w:p w14:paraId="2A22362D"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Power: Green</w:t>
            </w:r>
          </w:p>
          <w:p w14:paraId="7D85191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 xml:space="preserve">Link: Green </w:t>
            </w:r>
          </w:p>
        </w:tc>
      </w:tr>
      <w:tr w:rsidR="004020D2" w:rsidRPr="004020D2" w14:paraId="4608FBAE" w14:textId="77777777" w:rsidTr="00686E1B">
        <w:trPr>
          <w:trHeight w:val="439"/>
          <w:jc w:val="center"/>
        </w:trPr>
        <w:tc>
          <w:tcPr>
            <w:tcW w:w="5000" w:type="pct"/>
            <w:gridSpan w:val="2"/>
            <w:shd w:val="clear" w:color="auto" w:fill="E7E6E6" w:themeFill="background2"/>
            <w:vAlign w:val="center"/>
          </w:tcPr>
          <w:p w14:paraId="77850B2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Standards</w:t>
            </w:r>
          </w:p>
        </w:tc>
      </w:tr>
      <w:tr w:rsidR="004020D2" w:rsidRPr="004020D2" w14:paraId="042D7FD7" w14:textId="77777777" w:rsidTr="00686E1B">
        <w:trPr>
          <w:trHeight w:val="439"/>
          <w:jc w:val="center"/>
        </w:trPr>
        <w:tc>
          <w:tcPr>
            <w:tcW w:w="0" w:type="auto"/>
            <w:vAlign w:val="center"/>
          </w:tcPr>
          <w:p w14:paraId="61AC247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Network Protocols</w:t>
            </w:r>
          </w:p>
        </w:tc>
        <w:tc>
          <w:tcPr>
            <w:tcW w:w="0" w:type="auto"/>
            <w:vAlign w:val="center"/>
          </w:tcPr>
          <w:p w14:paraId="23FEE1E9"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IEEE802.3-10BaseT</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IEEE802.3u-100BaseTX/100Base-FX</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IEEE802.3x-Flow Control</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IEEE802.3z-1000BaseLX</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IEEE802.3ab-1000BaseTX</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IEEE802.1ab</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IEEE802.1D-Spanning Tree Protocol</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IEEE802.1w-Rapid Spanning Tree Protoco</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APS</w:t>
            </w:r>
            <w:r w:rsidRPr="004020D2">
              <w:rPr>
                <w:rFonts w:ascii="Arial" w:hAnsi="Arial" w:cs="Arial"/>
                <w:color w:val="3B3838" w:themeColor="background2" w:themeShade="40"/>
                <w:kern w:val="0"/>
                <w:sz w:val="18"/>
                <w:szCs w:val="18"/>
                <w:lang w:bidi="ar"/>
              </w:rPr>
              <w:br/>
              <w:t>IEEE802.1Q -VLAN Tagging</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 xml:space="preserve"> IEEE802.1p -Class of Service</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IEEE802.1X-Port Based Network Access Control</w:t>
            </w:r>
          </w:p>
        </w:tc>
      </w:tr>
      <w:tr w:rsidR="004020D2" w:rsidRPr="004020D2" w14:paraId="544166D0" w14:textId="77777777" w:rsidTr="00686E1B">
        <w:trPr>
          <w:trHeight w:val="793"/>
          <w:jc w:val="center"/>
        </w:trPr>
        <w:tc>
          <w:tcPr>
            <w:tcW w:w="0" w:type="auto"/>
            <w:vAlign w:val="center"/>
          </w:tcPr>
          <w:p w14:paraId="608E0690"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Twisted Pair</w:t>
            </w:r>
          </w:p>
        </w:tc>
        <w:tc>
          <w:tcPr>
            <w:tcW w:w="0" w:type="auto"/>
            <w:vAlign w:val="center"/>
          </w:tcPr>
          <w:p w14:paraId="439EA9A4"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10BASE-T: Cat3,4,5 UTP(≤100 meter)</w:t>
            </w:r>
          </w:p>
          <w:p w14:paraId="38DEBE90"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100BASE-TX: Cat5 or later UTP(≤100 meter)</w:t>
            </w:r>
          </w:p>
        </w:tc>
      </w:tr>
      <w:tr w:rsidR="004020D2" w:rsidRPr="004020D2" w14:paraId="640CF3BA" w14:textId="77777777" w:rsidTr="00686E1B">
        <w:trPr>
          <w:trHeight w:val="793"/>
          <w:jc w:val="center"/>
        </w:trPr>
        <w:tc>
          <w:tcPr>
            <w:tcW w:w="0" w:type="auto"/>
            <w:vAlign w:val="center"/>
          </w:tcPr>
          <w:p w14:paraId="6C1224D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One-click switcher</w:t>
            </w:r>
          </w:p>
        </w:tc>
        <w:tc>
          <w:tcPr>
            <w:tcW w:w="0" w:type="auto"/>
            <w:vAlign w:val="center"/>
          </w:tcPr>
          <w:p w14:paraId="0F1CE9F6" w14:textId="77777777" w:rsidR="004020D2" w:rsidRPr="004020D2" w:rsidRDefault="004020D2" w:rsidP="00686E1B">
            <w:pPr>
              <w:widowControl/>
              <w:jc w:val="left"/>
              <w:textAlignment w:val="center"/>
              <w:rPr>
                <w:rFonts w:ascii="Arial" w:hAnsi="Arial" w:cs="Arial"/>
                <w:b/>
                <w:bCs/>
                <w:color w:val="3B3838" w:themeColor="background2" w:themeShade="40"/>
                <w:kern w:val="0"/>
                <w:sz w:val="18"/>
                <w:szCs w:val="18"/>
                <w:lang w:bidi="ar"/>
              </w:rPr>
            </w:pPr>
            <w:r w:rsidRPr="004020D2">
              <w:rPr>
                <w:rFonts w:ascii="Arial" w:hAnsi="Arial" w:cs="Arial"/>
                <w:b/>
                <w:bCs/>
                <w:color w:val="3B3838" w:themeColor="background2" w:themeShade="40"/>
                <w:kern w:val="0"/>
                <w:sz w:val="18"/>
                <w:szCs w:val="18"/>
                <w:lang w:bidi="ar"/>
              </w:rPr>
              <w:t>Switcher for HSR (RING connection)</w:t>
            </w:r>
          </w:p>
          <w:p w14:paraId="6348345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b/>
                <w:bCs/>
                <w:color w:val="3B3838" w:themeColor="background2" w:themeShade="40"/>
                <w:kern w:val="0"/>
                <w:sz w:val="18"/>
                <w:szCs w:val="18"/>
                <w:lang w:bidi="ar"/>
              </w:rPr>
              <w:t>Switcher for Vlan Isolation between downlink port</w:t>
            </w:r>
          </w:p>
        </w:tc>
      </w:tr>
      <w:tr w:rsidR="004020D2" w:rsidRPr="004020D2" w14:paraId="6FB8C4C3" w14:textId="77777777" w:rsidTr="00686E1B">
        <w:trPr>
          <w:trHeight w:val="439"/>
          <w:jc w:val="center"/>
        </w:trPr>
        <w:tc>
          <w:tcPr>
            <w:tcW w:w="5000" w:type="pct"/>
            <w:gridSpan w:val="2"/>
            <w:shd w:val="clear" w:color="auto" w:fill="E7E6E6" w:themeFill="background2"/>
            <w:vAlign w:val="center"/>
          </w:tcPr>
          <w:p w14:paraId="5FEF05A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Switch Properties</w:t>
            </w:r>
          </w:p>
        </w:tc>
      </w:tr>
      <w:tr w:rsidR="004020D2" w:rsidRPr="004020D2" w14:paraId="053BA720" w14:textId="77777777" w:rsidTr="00686E1B">
        <w:trPr>
          <w:trHeight w:val="439"/>
          <w:jc w:val="center"/>
        </w:trPr>
        <w:tc>
          <w:tcPr>
            <w:tcW w:w="0" w:type="auto"/>
            <w:vAlign w:val="center"/>
          </w:tcPr>
          <w:p w14:paraId="1E6158A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Processing Type:</w:t>
            </w:r>
          </w:p>
        </w:tc>
        <w:tc>
          <w:tcPr>
            <w:tcW w:w="0" w:type="auto"/>
            <w:vAlign w:val="center"/>
          </w:tcPr>
          <w:p w14:paraId="179333E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Store and Forward</w:t>
            </w:r>
          </w:p>
        </w:tc>
      </w:tr>
      <w:tr w:rsidR="004020D2" w:rsidRPr="004020D2" w14:paraId="0C15BD02" w14:textId="77777777" w:rsidTr="00686E1B">
        <w:trPr>
          <w:trHeight w:val="439"/>
          <w:jc w:val="center"/>
        </w:trPr>
        <w:tc>
          <w:tcPr>
            <w:tcW w:w="0" w:type="auto"/>
            <w:vAlign w:val="center"/>
          </w:tcPr>
          <w:p w14:paraId="5C87278D"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MAC Table Size</w:t>
            </w:r>
          </w:p>
        </w:tc>
        <w:tc>
          <w:tcPr>
            <w:tcW w:w="0" w:type="auto"/>
            <w:vAlign w:val="center"/>
          </w:tcPr>
          <w:p w14:paraId="48053D84"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 xml:space="preserve">8K </w:t>
            </w:r>
          </w:p>
        </w:tc>
      </w:tr>
      <w:tr w:rsidR="004020D2" w:rsidRPr="004020D2" w14:paraId="63802441" w14:textId="77777777" w:rsidTr="00686E1B">
        <w:trPr>
          <w:trHeight w:val="439"/>
          <w:jc w:val="center"/>
        </w:trPr>
        <w:tc>
          <w:tcPr>
            <w:tcW w:w="0" w:type="auto"/>
            <w:vAlign w:val="center"/>
          </w:tcPr>
          <w:p w14:paraId="3900B73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Packet Buffer Size</w:t>
            </w:r>
          </w:p>
        </w:tc>
        <w:tc>
          <w:tcPr>
            <w:tcW w:w="0" w:type="auto"/>
            <w:vAlign w:val="center"/>
          </w:tcPr>
          <w:p w14:paraId="6B818960"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4Mbit</w:t>
            </w:r>
          </w:p>
        </w:tc>
      </w:tr>
      <w:tr w:rsidR="004020D2" w:rsidRPr="004020D2" w14:paraId="3745A9A7" w14:textId="77777777" w:rsidTr="00686E1B">
        <w:trPr>
          <w:trHeight w:val="439"/>
          <w:jc w:val="center"/>
        </w:trPr>
        <w:tc>
          <w:tcPr>
            <w:tcW w:w="0" w:type="auto"/>
            <w:vAlign w:val="center"/>
          </w:tcPr>
          <w:p w14:paraId="45FBBF8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Bandwidth</w:t>
            </w:r>
          </w:p>
        </w:tc>
        <w:tc>
          <w:tcPr>
            <w:tcW w:w="0" w:type="auto"/>
            <w:vAlign w:val="center"/>
          </w:tcPr>
          <w:p w14:paraId="65EFB02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26G</w:t>
            </w:r>
          </w:p>
        </w:tc>
      </w:tr>
      <w:tr w:rsidR="004020D2" w:rsidRPr="004020D2" w14:paraId="4128EA52" w14:textId="77777777" w:rsidTr="00686E1B">
        <w:trPr>
          <w:trHeight w:val="439"/>
          <w:jc w:val="center"/>
        </w:trPr>
        <w:tc>
          <w:tcPr>
            <w:tcW w:w="0" w:type="auto"/>
            <w:vAlign w:val="center"/>
          </w:tcPr>
          <w:p w14:paraId="068A2B36"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Switching Delay</w:t>
            </w:r>
          </w:p>
        </w:tc>
        <w:tc>
          <w:tcPr>
            <w:tcW w:w="0" w:type="auto"/>
            <w:vAlign w:val="center"/>
          </w:tcPr>
          <w:p w14:paraId="7DA86B4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&lt; 10μs</w:t>
            </w:r>
          </w:p>
        </w:tc>
      </w:tr>
      <w:tr w:rsidR="004020D2" w:rsidRPr="004020D2" w14:paraId="4F1CDDFA" w14:textId="77777777" w:rsidTr="00686E1B">
        <w:trPr>
          <w:trHeight w:val="439"/>
          <w:jc w:val="center"/>
        </w:trPr>
        <w:tc>
          <w:tcPr>
            <w:tcW w:w="0" w:type="auto"/>
            <w:vAlign w:val="center"/>
          </w:tcPr>
          <w:p w14:paraId="59B2301E"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Power Consume</w:t>
            </w:r>
          </w:p>
        </w:tc>
        <w:tc>
          <w:tcPr>
            <w:tcW w:w="0" w:type="auto"/>
            <w:vAlign w:val="center"/>
          </w:tcPr>
          <w:p w14:paraId="23ECD10E"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 xml:space="preserve">≤ </w:t>
            </w:r>
            <w:r w:rsidRPr="004020D2">
              <w:rPr>
                <w:rFonts w:ascii="Arial" w:hAnsi="Arial" w:cs="Arial"/>
                <w:color w:val="3B3838" w:themeColor="background2" w:themeShade="40"/>
                <w:kern w:val="0"/>
                <w:sz w:val="18"/>
                <w:szCs w:val="18"/>
              </w:rPr>
              <w:t>5W</w:t>
            </w:r>
          </w:p>
        </w:tc>
      </w:tr>
      <w:tr w:rsidR="004020D2" w:rsidRPr="004020D2" w14:paraId="447E95CC" w14:textId="77777777" w:rsidTr="00686E1B">
        <w:trPr>
          <w:trHeight w:val="439"/>
          <w:jc w:val="center"/>
        </w:trPr>
        <w:tc>
          <w:tcPr>
            <w:tcW w:w="5000" w:type="pct"/>
            <w:gridSpan w:val="2"/>
            <w:shd w:val="clear" w:color="auto" w:fill="E7E6E6" w:themeFill="background2"/>
            <w:vAlign w:val="center"/>
          </w:tcPr>
          <w:p w14:paraId="217C9C22"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Physical Characteristics</w:t>
            </w:r>
          </w:p>
        </w:tc>
      </w:tr>
      <w:tr w:rsidR="004020D2" w:rsidRPr="004020D2" w14:paraId="553C83D9" w14:textId="77777777" w:rsidTr="00686E1B">
        <w:trPr>
          <w:trHeight w:val="439"/>
          <w:jc w:val="center"/>
        </w:trPr>
        <w:tc>
          <w:tcPr>
            <w:tcW w:w="0" w:type="auto"/>
            <w:vAlign w:val="center"/>
          </w:tcPr>
          <w:p w14:paraId="47459DF5"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Protection level</w:t>
            </w:r>
          </w:p>
        </w:tc>
        <w:tc>
          <w:tcPr>
            <w:tcW w:w="0" w:type="auto"/>
            <w:vAlign w:val="center"/>
          </w:tcPr>
          <w:p w14:paraId="54C99A9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 xml:space="preserve">IP40 </w:t>
            </w:r>
          </w:p>
        </w:tc>
      </w:tr>
      <w:tr w:rsidR="004020D2" w:rsidRPr="004020D2" w14:paraId="1F1939BC" w14:textId="77777777" w:rsidTr="00686E1B">
        <w:trPr>
          <w:trHeight w:val="439"/>
          <w:jc w:val="center"/>
        </w:trPr>
        <w:tc>
          <w:tcPr>
            <w:tcW w:w="0" w:type="auto"/>
            <w:vAlign w:val="center"/>
          </w:tcPr>
          <w:p w14:paraId="0D9AF26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Enclosure</w:t>
            </w:r>
          </w:p>
        </w:tc>
        <w:tc>
          <w:tcPr>
            <w:tcW w:w="0" w:type="auto"/>
            <w:vAlign w:val="center"/>
          </w:tcPr>
          <w:p w14:paraId="0C511ED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Wavy aluminum alloy</w:t>
            </w:r>
          </w:p>
        </w:tc>
      </w:tr>
      <w:tr w:rsidR="004020D2" w:rsidRPr="004020D2" w14:paraId="7790355A" w14:textId="77777777" w:rsidTr="00686E1B">
        <w:trPr>
          <w:trHeight w:val="439"/>
          <w:jc w:val="center"/>
        </w:trPr>
        <w:tc>
          <w:tcPr>
            <w:tcW w:w="0" w:type="auto"/>
            <w:vAlign w:val="center"/>
          </w:tcPr>
          <w:p w14:paraId="25C89F0A"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Installation</w:t>
            </w:r>
          </w:p>
        </w:tc>
        <w:tc>
          <w:tcPr>
            <w:tcW w:w="0" w:type="auto"/>
            <w:vAlign w:val="center"/>
          </w:tcPr>
          <w:p w14:paraId="1C8A0FE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rPr>
            </w:pPr>
            <w:r w:rsidRPr="004020D2">
              <w:rPr>
                <w:rFonts w:ascii="Arial" w:eastAsia="宋体" w:hAnsi="Arial" w:cs="Arial"/>
                <w:color w:val="3B3838" w:themeColor="background2" w:themeShade="40"/>
                <w:kern w:val="0"/>
                <w:sz w:val="18"/>
                <w:szCs w:val="18"/>
                <w:lang w:bidi="ar"/>
              </w:rPr>
              <w:t xml:space="preserve">Push-in </w:t>
            </w:r>
            <w:r w:rsidRPr="004020D2">
              <w:rPr>
                <w:rFonts w:ascii="Arial" w:hAnsi="Arial" w:cs="Arial"/>
                <w:color w:val="3B3838" w:themeColor="background2" w:themeShade="40"/>
                <w:kern w:val="0"/>
                <w:sz w:val="18"/>
                <w:szCs w:val="18"/>
              </w:rPr>
              <w:t>DIN rail</w:t>
            </w:r>
          </w:p>
        </w:tc>
      </w:tr>
      <w:tr w:rsidR="004020D2" w:rsidRPr="004020D2" w14:paraId="489FC670" w14:textId="77777777" w:rsidTr="00686E1B">
        <w:trPr>
          <w:trHeight w:val="439"/>
          <w:jc w:val="center"/>
        </w:trPr>
        <w:tc>
          <w:tcPr>
            <w:tcW w:w="0" w:type="auto"/>
            <w:vAlign w:val="center"/>
          </w:tcPr>
          <w:p w14:paraId="725BBF3E"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Weigh</w:t>
            </w:r>
          </w:p>
        </w:tc>
        <w:tc>
          <w:tcPr>
            <w:tcW w:w="0" w:type="auto"/>
            <w:vAlign w:val="center"/>
          </w:tcPr>
          <w:p w14:paraId="44C4AFF9"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1.0k</w:t>
            </w:r>
            <w:r w:rsidRPr="004020D2">
              <w:rPr>
                <w:rFonts w:ascii="Arial" w:eastAsia="宋体" w:hAnsi="Arial" w:cs="Arial"/>
                <w:color w:val="3B3838" w:themeColor="background2" w:themeShade="40"/>
                <w:kern w:val="0"/>
                <w:sz w:val="18"/>
                <w:szCs w:val="18"/>
                <w:lang w:bidi="ar"/>
              </w:rPr>
              <w:t>g</w:t>
            </w:r>
          </w:p>
        </w:tc>
      </w:tr>
      <w:tr w:rsidR="004020D2" w:rsidRPr="004020D2" w14:paraId="353186D3" w14:textId="77777777" w:rsidTr="00686E1B">
        <w:trPr>
          <w:trHeight w:val="439"/>
          <w:jc w:val="center"/>
        </w:trPr>
        <w:tc>
          <w:tcPr>
            <w:tcW w:w="0" w:type="auto"/>
            <w:vAlign w:val="center"/>
          </w:tcPr>
          <w:p w14:paraId="348C8E81"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rPr>
              <w:t>Dimensions</w:t>
            </w:r>
          </w:p>
        </w:tc>
        <w:tc>
          <w:tcPr>
            <w:tcW w:w="0" w:type="auto"/>
            <w:vAlign w:val="center"/>
          </w:tcPr>
          <w:p w14:paraId="0F43C036"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eastAsia="宋体" w:hAnsi="Arial" w:cs="Arial"/>
                <w:color w:val="3B3838" w:themeColor="background2" w:themeShade="40"/>
                <w:kern w:val="0"/>
                <w:sz w:val="18"/>
                <w:szCs w:val="18"/>
                <w:lang w:bidi="ar"/>
              </w:rPr>
              <w:t>150x125x53mm</w:t>
            </w:r>
            <w:r w:rsidRPr="004020D2">
              <w:rPr>
                <w:rFonts w:ascii="Arial" w:eastAsia="宋体"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rPr>
              <w:t>length x width x height)</w:t>
            </w:r>
          </w:p>
        </w:tc>
      </w:tr>
      <w:tr w:rsidR="004020D2" w:rsidRPr="004020D2" w14:paraId="5EA5E6F3" w14:textId="77777777" w:rsidTr="00686E1B">
        <w:trPr>
          <w:trHeight w:val="439"/>
          <w:jc w:val="center"/>
        </w:trPr>
        <w:tc>
          <w:tcPr>
            <w:tcW w:w="5000" w:type="pct"/>
            <w:gridSpan w:val="2"/>
            <w:shd w:val="clear" w:color="auto" w:fill="E7E6E6" w:themeFill="background2"/>
            <w:vAlign w:val="center"/>
          </w:tcPr>
          <w:p w14:paraId="480E10C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lastRenderedPageBreak/>
              <w:t>Environmental Limits</w:t>
            </w:r>
          </w:p>
        </w:tc>
      </w:tr>
      <w:tr w:rsidR="004020D2" w:rsidRPr="004020D2" w14:paraId="01EA748F" w14:textId="77777777" w:rsidTr="00686E1B">
        <w:trPr>
          <w:trHeight w:val="439"/>
          <w:jc w:val="center"/>
        </w:trPr>
        <w:tc>
          <w:tcPr>
            <w:tcW w:w="0" w:type="auto"/>
            <w:vAlign w:val="center"/>
          </w:tcPr>
          <w:p w14:paraId="1D99D783" w14:textId="77777777" w:rsidR="004020D2" w:rsidRPr="004020D2" w:rsidRDefault="004020D2" w:rsidP="00686E1B">
            <w:pPr>
              <w:widowControl/>
              <w:tabs>
                <w:tab w:val="left" w:pos="1442"/>
              </w:tabs>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Working temperature</w:t>
            </w:r>
          </w:p>
        </w:tc>
        <w:tc>
          <w:tcPr>
            <w:tcW w:w="0" w:type="auto"/>
            <w:vAlign w:val="center"/>
          </w:tcPr>
          <w:p w14:paraId="31ED9143"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-40</w:t>
            </w:r>
            <w:r w:rsidRPr="004020D2">
              <w:rPr>
                <w:rFonts w:ascii="Arial" w:hAnsi="Arial" w:cs="Arial"/>
                <w:color w:val="3B3838" w:themeColor="background2" w:themeShade="40"/>
                <w:kern w:val="0"/>
                <w:sz w:val="18"/>
                <w:szCs w:val="18"/>
              </w:rPr>
              <w:t>～</w:t>
            </w:r>
            <w:r w:rsidRPr="004020D2">
              <w:rPr>
                <w:rFonts w:ascii="Arial" w:hAnsi="Arial" w:cs="Arial"/>
                <w:color w:val="3B3838" w:themeColor="background2" w:themeShade="40"/>
                <w:kern w:val="0"/>
                <w:sz w:val="18"/>
                <w:szCs w:val="18"/>
              </w:rPr>
              <w:t>75</w:t>
            </w:r>
            <w:r w:rsidRPr="004020D2">
              <w:rPr>
                <w:rFonts w:ascii="宋体" w:eastAsia="宋体" w:hAnsi="宋体" w:cs="宋体" w:hint="eastAsia"/>
                <w:color w:val="3B3838" w:themeColor="background2" w:themeShade="40"/>
                <w:kern w:val="0"/>
                <w:sz w:val="18"/>
                <w:szCs w:val="18"/>
              </w:rPr>
              <w:t>℃</w:t>
            </w:r>
            <w:r w:rsidRPr="004020D2">
              <w:rPr>
                <w:rFonts w:ascii="Arial" w:hAnsi="Arial" w:cs="Arial"/>
                <w:color w:val="3B3838" w:themeColor="background2" w:themeShade="40"/>
                <w:kern w:val="0"/>
                <w:sz w:val="18"/>
                <w:szCs w:val="18"/>
              </w:rPr>
              <w:t xml:space="preserve"> </w:t>
            </w:r>
            <w:r w:rsidRPr="004020D2">
              <w:rPr>
                <w:rFonts w:ascii="Arial" w:hAnsi="Arial" w:cs="Arial"/>
                <w:color w:val="3B3838" w:themeColor="background2" w:themeShade="40"/>
                <w:kern w:val="0"/>
                <w:sz w:val="18"/>
                <w:szCs w:val="18"/>
              </w:rPr>
              <w:t>（</w:t>
            </w:r>
            <w:r w:rsidRPr="004020D2">
              <w:rPr>
                <w:rFonts w:ascii="Arial" w:hAnsi="Arial" w:cs="Arial"/>
                <w:color w:val="3B3838" w:themeColor="background2" w:themeShade="40"/>
                <w:kern w:val="0"/>
                <w:sz w:val="18"/>
                <w:szCs w:val="18"/>
              </w:rPr>
              <w:t>-40</w:t>
            </w:r>
            <w:r w:rsidRPr="004020D2">
              <w:rPr>
                <w:rFonts w:ascii="Arial" w:hAnsi="Arial" w:cs="Arial"/>
                <w:color w:val="3B3838" w:themeColor="background2" w:themeShade="40"/>
                <w:kern w:val="0"/>
                <w:sz w:val="18"/>
                <w:szCs w:val="18"/>
              </w:rPr>
              <w:t>～</w:t>
            </w:r>
            <w:r w:rsidRPr="004020D2">
              <w:rPr>
                <w:rFonts w:ascii="Arial" w:hAnsi="Arial" w:cs="Arial"/>
                <w:color w:val="3B3838" w:themeColor="background2" w:themeShade="40"/>
                <w:kern w:val="0"/>
                <w:sz w:val="18"/>
                <w:szCs w:val="18"/>
              </w:rPr>
              <w:t>167 °F</w:t>
            </w:r>
            <w:r w:rsidRPr="004020D2">
              <w:rPr>
                <w:rFonts w:ascii="Arial" w:hAnsi="Arial" w:cs="Arial"/>
                <w:color w:val="3B3838" w:themeColor="background2" w:themeShade="40"/>
                <w:kern w:val="0"/>
                <w:sz w:val="18"/>
                <w:szCs w:val="18"/>
              </w:rPr>
              <w:t>）</w:t>
            </w:r>
          </w:p>
        </w:tc>
      </w:tr>
      <w:tr w:rsidR="004020D2" w:rsidRPr="004020D2" w14:paraId="06386B0C" w14:textId="77777777" w:rsidTr="00686E1B">
        <w:trPr>
          <w:trHeight w:val="439"/>
          <w:jc w:val="center"/>
        </w:trPr>
        <w:tc>
          <w:tcPr>
            <w:tcW w:w="0" w:type="auto"/>
            <w:vAlign w:val="center"/>
          </w:tcPr>
          <w:p w14:paraId="1A8654C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Storage Temperature (package included)</w:t>
            </w:r>
          </w:p>
        </w:tc>
        <w:tc>
          <w:tcPr>
            <w:tcW w:w="0" w:type="auto"/>
            <w:vAlign w:val="center"/>
          </w:tcPr>
          <w:p w14:paraId="2E6F7DC3"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-40 to 85°C (-40 to 185°F)</w:t>
            </w:r>
          </w:p>
        </w:tc>
      </w:tr>
      <w:tr w:rsidR="004020D2" w:rsidRPr="004020D2" w14:paraId="522408FC" w14:textId="77777777" w:rsidTr="00686E1B">
        <w:trPr>
          <w:trHeight w:val="439"/>
          <w:jc w:val="center"/>
        </w:trPr>
        <w:tc>
          <w:tcPr>
            <w:tcW w:w="0" w:type="auto"/>
            <w:vAlign w:val="center"/>
          </w:tcPr>
          <w:p w14:paraId="3D6F709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Ambient Relative Humidity</w:t>
            </w:r>
          </w:p>
        </w:tc>
        <w:tc>
          <w:tcPr>
            <w:tcW w:w="0" w:type="auto"/>
            <w:vAlign w:val="center"/>
          </w:tcPr>
          <w:p w14:paraId="773F4AC3"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5 to 95% (non-condensing)</w:t>
            </w:r>
          </w:p>
        </w:tc>
      </w:tr>
      <w:tr w:rsidR="004020D2" w:rsidRPr="004020D2" w14:paraId="1015F79B" w14:textId="77777777" w:rsidTr="00686E1B">
        <w:trPr>
          <w:trHeight w:val="439"/>
          <w:jc w:val="center"/>
        </w:trPr>
        <w:tc>
          <w:tcPr>
            <w:tcW w:w="5000" w:type="pct"/>
            <w:gridSpan w:val="2"/>
            <w:shd w:val="clear" w:color="auto" w:fill="E7E6E6" w:themeFill="background2"/>
            <w:vAlign w:val="center"/>
          </w:tcPr>
          <w:p w14:paraId="4B7985F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Standards and Certifications</w:t>
            </w:r>
          </w:p>
        </w:tc>
      </w:tr>
      <w:tr w:rsidR="004020D2" w:rsidRPr="004020D2" w14:paraId="7E1BC478" w14:textId="77777777" w:rsidTr="00686E1B">
        <w:trPr>
          <w:trHeight w:val="439"/>
          <w:jc w:val="center"/>
        </w:trPr>
        <w:tc>
          <w:tcPr>
            <w:tcW w:w="0" w:type="auto"/>
            <w:vAlign w:val="center"/>
          </w:tcPr>
          <w:p w14:paraId="35C8ADBB"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Safety</w:t>
            </w:r>
          </w:p>
        </w:tc>
        <w:tc>
          <w:tcPr>
            <w:tcW w:w="0" w:type="auto"/>
            <w:vAlign w:val="center"/>
          </w:tcPr>
          <w:p w14:paraId="6EBDB027"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EN 62368-1(LVD)</w:t>
            </w:r>
          </w:p>
        </w:tc>
      </w:tr>
      <w:tr w:rsidR="004020D2" w:rsidRPr="004020D2" w14:paraId="5E585CAC" w14:textId="77777777" w:rsidTr="00686E1B">
        <w:trPr>
          <w:trHeight w:val="439"/>
          <w:jc w:val="center"/>
        </w:trPr>
        <w:tc>
          <w:tcPr>
            <w:tcW w:w="0" w:type="auto"/>
            <w:vAlign w:val="center"/>
          </w:tcPr>
          <w:p w14:paraId="0A4D3CFD"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EMI</w:t>
            </w:r>
          </w:p>
        </w:tc>
        <w:tc>
          <w:tcPr>
            <w:tcW w:w="0" w:type="auto"/>
            <w:vAlign w:val="center"/>
          </w:tcPr>
          <w:p w14:paraId="50296018"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FCC Part 15 Subpart B Class A</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EN 55032 Class A</w:t>
            </w:r>
          </w:p>
        </w:tc>
      </w:tr>
      <w:tr w:rsidR="004020D2" w:rsidRPr="004020D2" w14:paraId="679160AE" w14:textId="77777777" w:rsidTr="00686E1B">
        <w:trPr>
          <w:trHeight w:val="439"/>
          <w:jc w:val="center"/>
        </w:trPr>
        <w:tc>
          <w:tcPr>
            <w:tcW w:w="0" w:type="auto"/>
            <w:vAlign w:val="center"/>
          </w:tcPr>
          <w:p w14:paraId="7EE81829"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EMS</w:t>
            </w:r>
          </w:p>
        </w:tc>
        <w:tc>
          <w:tcPr>
            <w:tcW w:w="0" w:type="auto"/>
            <w:vAlign w:val="center"/>
          </w:tcPr>
          <w:p w14:paraId="28F3C964"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 xml:space="preserve">IEC(EN)61000-4-2(ESD): ±8kV </w:t>
            </w:r>
            <w:r w:rsidRPr="004020D2">
              <w:rPr>
                <w:rFonts w:ascii="Arial" w:hAnsi="Arial" w:cs="Arial"/>
                <w:color w:val="3B3838" w:themeColor="background2" w:themeShade="40"/>
                <w:kern w:val="0"/>
                <w:sz w:val="18"/>
                <w:szCs w:val="18"/>
              </w:rPr>
              <w:t>Contact</w:t>
            </w:r>
            <w:r w:rsidRPr="004020D2">
              <w:rPr>
                <w:rFonts w:ascii="Arial" w:eastAsia="宋体" w:hAnsi="Arial" w:cs="Arial"/>
                <w:color w:val="3B3838" w:themeColor="background2" w:themeShade="40"/>
                <w:kern w:val="0"/>
                <w:sz w:val="18"/>
                <w:szCs w:val="18"/>
                <w:lang w:bidi="ar"/>
              </w:rPr>
              <w:t>, ±8kV Indirect,±15kV Air</w:t>
            </w:r>
          </w:p>
          <w:p w14:paraId="2B81DBC5"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IEC(EN)61000-4-3(RS):10V/m(80</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1000MHz)</w:t>
            </w:r>
          </w:p>
          <w:p w14:paraId="2FD8D142"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IEC(EN)61000-4-4(EFT): power line:±4kV; data line:±</w:t>
            </w:r>
            <w:r w:rsidRPr="004020D2">
              <w:rPr>
                <w:rFonts w:ascii="Arial" w:hAnsi="Arial" w:cs="Arial"/>
                <w:color w:val="3B3838" w:themeColor="background2" w:themeShade="40"/>
                <w:kern w:val="0"/>
                <w:sz w:val="18"/>
                <w:szCs w:val="18"/>
                <w:lang w:bidi="ar"/>
              </w:rPr>
              <w:t>2</w:t>
            </w:r>
            <w:r w:rsidRPr="004020D2">
              <w:rPr>
                <w:rFonts w:ascii="Arial" w:eastAsia="宋体" w:hAnsi="Arial" w:cs="Arial"/>
                <w:color w:val="3B3838" w:themeColor="background2" w:themeShade="40"/>
                <w:kern w:val="0"/>
                <w:sz w:val="18"/>
                <w:szCs w:val="18"/>
                <w:lang w:bidi="ar"/>
              </w:rPr>
              <w:t>kV</w:t>
            </w:r>
          </w:p>
          <w:p w14:paraId="2BE0AFC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IEC(EN)61000-4-5(Surge): power:±6kV CM/±4kV DM; data:±4kV</w:t>
            </w:r>
          </w:p>
          <w:p w14:paraId="65C39D0F"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IEC(EN)61000-4-6(</w:t>
            </w:r>
            <w:r w:rsidRPr="004020D2">
              <w:rPr>
                <w:rFonts w:ascii="Arial" w:hAnsi="Arial" w:cs="Arial"/>
                <w:color w:val="3B3838" w:themeColor="background2" w:themeShade="40"/>
                <w:kern w:val="0"/>
                <w:sz w:val="18"/>
                <w:szCs w:val="18"/>
              </w:rPr>
              <w:t>RF conduction</w:t>
            </w:r>
            <w:r w:rsidRPr="004020D2">
              <w:rPr>
                <w:rFonts w:ascii="Arial" w:eastAsia="宋体" w:hAnsi="Arial" w:cs="Arial"/>
                <w:color w:val="3B3838" w:themeColor="background2" w:themeShade="40"/>
                <w:kern w:val="0"/>
                <w:sz w:val="18"/>
                <w:szCs w:val="18"/>
                <w:lang w:bidi="ar"/>
              </w:rPr>
              <w:t>):3V(10kHz</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150kHz),10V(150kHz</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80MHz)</w:t>
            </w:r>
          </w:p>
          <w:p w14:paraId="1C6D44C2"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IEC(EN)61000-4-16(Common mode conduction):30V cont. 300V,1s</w:t>
            </w:r>
          </w:p>
          <w:p w14:paraId="26F38711"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 )61000-4-8</w:t>
            </w:r>
          </w:p>
        </w:tc>
      </w:tr>
      <w:tr w:rsidR="004020D2" w:rsidRPr="004020D2" w14:paraId="039F447B" w14:textId="77777777" w:rsidTr="00686E1B">
        <w:trPr>
          <w:trHeight w:val="439"/>
          <w:jc w:val="center"/>
        </w:trPr>
        <w:tc>
          <w:tcPr>
            <w:tcW w:w="0" w:type="auto"/>
            <w:vAlign w:val="center"/>
          </w:tcPr>
          <w:p w14:paraId="4F36D45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Shock</w:t>
            </w:r>
          </w:p>
        </w:tc>
        <w:tc>
          <w:tcPr>
            <w:tcW w:w="0" w:type="auto"/>
            <w:vAlign w:val="center"/>
          </w:tcPr>
          <w:p w14:paraId="057C10DB"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 60068-2-27</w:t>
            </w:r>
          </w:p>
        </w:tc>
      </w:tr>
      <w:tr w:rsidR="004020D2" w:rsidRPr="004020D2" w14:paraId="0C42AFF8" w14:textId="77777777" w:rsidTr="00686E1B">
        <w:trPr>
          <w:trHeight w:val="439"/>
          <w:jc w:val="center"/>
        </w:trPr>
        <w:tc>
          <w:tcPr>
            <w:tcW w:w="0" w:type="auto"/>
            <w:vAlign w:val="center"/>
          </w:tcPr>
          <w:p w14:paraId="1012C88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Freefall</w:t>
            </w:r>
          </w:p>
        </w:tc>
        <w:tc>
          <w:tcPr>
            <w:tcW w:w="0" w:type="auto"/>
            <w:vAlign w:val="center"/>
          </w:tcPr>
          <w:p w14:paraId="3BA38C1B"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 60068-2-32</w:t>
            </w:r>
          </w:p>
        </w:tc>
      </w:tr>
      <w:tr w:rsidR="004020D2" w:rsidRPr="004020D2" w14:paraId="143CC411" w14:textId="77777777" w:rsidTr="00686E1B">
        <w:trPr>
          <w:trHeight w:val="439"/>
          <w:jc w:val="center"/>
        </w:trPr>
        <w:tc>
          <w:tcPr>
            <w:tcW w:w="0" w:type="auto"/>
            <w:vAlign w:val="center"/>
          </w:tcPr>
          <w:p w14:paraId="75656D7F"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Vibration</w:t>
            </w:r>
          </w:p>
        </w:tc>
        <w:tc>
          <w:tcPr>
            <w:tcW w:w="0" w:type="auto"/>
            <w:vAlign w:val="center"/>
          </w:tcPr>
          <w:p w14:paraId="4F26880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 60068-2-6</w:t>
            </w:r>
          </w:p>
        </w:tc>
      </w:tr>
      <w:tr w:rsidR="004020D2" w:rsidRPr="004020D2" w14:paraId="3233DFA8" w14:textId="77777777" w:rsidTr="00686E1B">
        <w:trPr>
          <w:trHeight w:val="439"/>
          <w:jc w:val="center"/>
        </w:trPr>
        <w:tc>
          <w:tcPr>
            <w:tcW w:w="5000" w:type="pct"/>
            <w:gridSpan w:val="2"/>
            <w:shd w:val="clear" w:color="auto" w:fill="E7E6E6" w:themeFill="background2"/>
            <w:vAlign w:val="center"/>
          </w:tcPr>
          <w:p w14:paraId="7A3A8601"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MTBF</w:t>
            </w:r>
          </w:p>
        </w:tc>
      </w:tr>
      <w:tr w:rsidR="004020D2" w:rsidRPr="004020D2" w14:paraId="25297256" w14:textId="77777777" w:rsidTr="00686E1B">
        <w:trPr>
          <w:trHeight w:val="439"/>
          <w:jc w:val="center"/>
        </w:trPr>
        <w:tc>
          <w:tcPr>
            <w:tcW w:w="0" w:type="auto"/>
            <w:vAlign w:val="center"/>
          </w:tcPr>
          <w:p w14:paraId="0B17FD49"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T</w:t>
            </w:r>
            <w:r w:rsidRPr="004020D2">
              <w:rPr>
                <w:rFonts w:ascii="Arial" w:eastAsia="宋体" w:hAnsi="Arial" w:cs="Arial"/>
                <w:color w:val="3B3838" w:themeColor="background2" w:themeShade="40"/>
                <w:kern w:val="0"/>
                <w:sz w:val="18"/>
                <w:szCs w:val="18"/>
                <w:lang w:eastAsia="zh-Hans" w:bidi="ar"/>
              </w:rPr>
              <w:t>ime</w:t>
            </w:r>
          </w:p>
        </w:tc>
        <w:tc>
          <w:tcPr>
            <w:tcW w:w="0" w:type="auto"/>
            <w:vAlign w:val="center"/>
          </w:tcPr>
          <w:p w14:paraId="325C9769"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300 000hrs</w:t>
            </w:r>
          </w:p>
        </w:tc>
      </w:tr>
      <w:tr w:rsidR="004020D2" w:rsidRPr="004020D2" w14:paraId="14BFC0C5" w14:textId="77777777" w:rsidTr="00686E1B">
        <w:trPr>
          <w:trHeight w:val="439"/>
          <w:jc w:val="center"/>
        </w:trPr>
        <w:tc>
          <w:tcPr>
            <w:tcW w:w="5000" w:type="pct"/>
            <w:gridSpan w:val="2"/>
            <w:shd w:val="clear" w:color="auto" w:fill="E7E6E6" w:themeFill="background2"/>
            <w:vAlign w:val="center"/>
          </w:tcPr>
          <w:p w14:paraId="421402E4"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Warranty</w:t>
            </w:r>
          </w:p>
        </w:tc>
      </w:tr>
      <w:tr w:rsidR="004020D2" w:rsidRPr="004020D2" w14:paraId="122B529F" w14:textId="77777777" w:rsidTr="00686E1B">
        <w:trPr>
          <w:trHeight w:val="439"/>
          <w:jc w:val="center"/>
        </w:trPr>
        <w:tc>
          <w:tcPr>
            <w:tcW w:w="0" w:type="auto"/>
            <w:vAlign w:val="center"/>
          </w:tcPr>
          <w:p w14:paraId="1B52F42D"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Warranty Period</w:t>
            </w:r>
          </w:p>
        </w:tc>
        <w:tc>
          <w:tcPr>
            <w:tcW w:w="0" w:type="auto"/>
            <w:vAlign w:val="center"/>
          </w:tcPr>
          <w:p w14:paraId="586E151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5years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lastRenderedPageBreak/>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p w14:paraId="0B41D76F" w14:textId="77777777" w:rsidR="00555C6D" w:rsidRDefault="00555C6D">
      <w:pPr>
        <w:rPr>
          <w:rFonts w:ascii="Arial" w:hAnsi="Arial" w:cs="Arial"/>
        </w:rPr>
      </w:pPr>
    </w:p>
    <w:p w14:paraId="754CB06E" w14:textId="77777777" w:rsidR="00555C6D" w:rsidRDefault="00555C6D">
      <w:pPr>
        <w:rPr>
          <w:rFonts w:ascii="Arial" w:hAnsi="Arial" w:cs="Arial"/>
        </w:rPr>
      </w:pPr>
    </w:p>
    <w:p w14:paraId="5B784299" w14:textId="77777777" w:rsidR="002E7D78" w:rsidRDefault="002E7D78">
      <w:pPr>
        <w:rPr>
          <w:rFonts w:ascii="Arial" w:eastAsiaTheme="minorHAnsi" w:hAnsi="Arial" w:cs="Arial"/>
          <w:b/>
          <w:bCs/>
          <w:color w:val="2F5496" w:themeColor="accent1" w:themeShade="BF"/>
          <w:sz w:val="28"/>
          <w:szCs w:val="28"/>
        </w:rPr>
      </w:pPr>
    </w:p>
    <w:p w14:paraId="5BDE9E6F" w14:textId="28A4F5D9" w:rsidR="00555C6D" w:rsidRDefault="00555C6D">
      <w:pPr>
        <w:rPr>
          <w:rFonts w:ascii="Arial" w:eastAsiaTheme="minorHAnsi" w:hAnsi="Arial" w:cs="Arial"/>
          <w:b/>
          <w:bCs/>
          <w:color w:val="2F5496" w:themeColor="accent1" w:themeShade="BF"/>
          <w:sz w:val="28"/>
          <w:szCs w:val="28"/>
        </w:rPr>
      </w:pPr>
      <w:r>
        <w:rPr>
          <w:rFonts w:ascii="Arial" w:eastAsiaTheme="minorHAnsi" w:hAnsi="Arial" w:cs="Arial" w:hint="eastAsia"/>
          <w:b/>
          <w:bCs/>
          <w:color w:val="2F5496" w:themeColor="accent1" w:themeShade="BF"/>
          <w:sz w:val="28"/>
          <w:szCs w:val="28"/>
        </w:rPr>
        <w:t>Order Information</w:t>
      </w:r>
    </w:p>
    <w:tbl>
      <w:tblPr>
        <w:tblStyle w:val="ac"/>
        <w:tblpPr w:leftFromText="180" w:rightFromText="180" w:vertAnchor="text" w:horzAnchor="page" w:tblpX="1177" w:tblpY="32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3260"/>
      </w:tblGrid>
      <w:tr w:rsidR="00555C6D" w:rsidRPr="002E7D78" w14:paraId="460D1225" w14:textId="77777777" w:rsidTr="002E7D78">
        <w:trPr>
          <w:trHeight w:val="410"/>
        </w:trPr>
        <w:tc>
          <w:tcPr>
            <w:tcW w:w="5807" w:type="dxa"/>
            <w:vAlign w:val="center"/>
          </w:tcPr>
          <w:p w14:paraId="45A2BAEE" w14:textId="77777777" w:rsidR="00555C6D" w:rsidRPr="002E7D78" w:rsidRDefault="00555C6D" w:rsidP="00686E1B">
            <w:pPr>
              <w:snapToGrid w:val="0"/>
              <w:spacing w:line="240" w:lineRule="atLeast"/>
              <w:jc w:val="left"/>
              <w:rPr>
                <w:rFonts w:ascii="Arial" w:eastAsia="等线" w:hAnsi="Arial" w:cs="Arial"/>
                <w:b/>
                <w:bCs/>
                <w:color w:val="3B3838" w:themeColor="background2" w:themeShade="40"/>
                <w:kern w:val="0"/>
                <w:sz w:val="18"/>
                <w:szCs w:val="18"/>
              </w:rPr>
            </w:pPr>
            <w:r w:rsidRPr="002E7D78">
              <w:rPr>
                <w:rFonts w:ascii="Arial" w:eastAsia="等线" w:hAnsi="Arial" w:cs="Arial"/>
                <w:b/>
                <w:bCs/>
                <w:color w:val="3B3838" w:themeColor="background2" w:themeShade="40"/>
                <w:kern w:val="0"/>
                <w:sz w:val="18"/>
                <w:szCs w:val="18"/>
              </w:rPr>
              <w:t>Specification</w:t>
            </w:r>
          </w:p>
        </w:tc>
        <w:tc>
          <w:tcPr>
            <w:tcW w:w="3260" w:type="dxa"/>
            <w:vAlign w:val="center"/>
          </w:tcPr>
          <w:p w14:paraId="0EEA1AA6" w14:textId="77777777" w:rsidR="00555C6D" w:rsidRPr="002E7D78" w:rsidRDefault="00555C6D" w:rsidP="00686E1B">
            <w:pPr>
              <w:jc w:val="left"/>
              <w:rPr>
                <w:rFonts w:ascii="Arial" w:eastAsia="等线" w:hAnsi="Arial" w:cs="Arial"/>
                <w:b/>
                <w:bCs/>
                <w:color w:val="3B3838" w:themeColor="background2" w:themeShade="40"/>
                <w:kern w:val="0"/>
                <w:sz w:val="18"/>
                <w:szCs w:val="18"/>
              </w:rPr>
            </w:pPr>
            <w:r w:rsidRPr="002E7D78">
              <w:rPr>
                <w:rFonts w:ascii="Arial" w:eastAsia="等线" w:hAnsi="Arial" w:cs="Arial"/>
                <w:b/>
                <w:bCs/>
                <w:color w:val="3B3838" w:themeColor="background2" w:themeShade="40"/>
                <w:kern w:val="0"/>
                <w:sz w:val="18"/>
                <w:szCs w:val="18"/>
              </w:rPr>
              <w:t>Model No.</w:t>
            </w:r>
          </w:p>
        </w:tc>
      </w:tr>
      <w:tr w:rsidR="00555C6D" w:rsidRPr="002E7D78" w14:paraId="24FA4A1D" w14:textId="77777777" w:rsidTr="002E7D78">
        <w:trPr>
          <w:trHeight w:val="699"/>
        </w:trPr>
        <w:tc>
          <w:tcPr>
            <w:tcW w:w="5807" w:type="dxa"/>
            <w:vAlign w:val="center"/>
          </w:tcPr>
          <w:p w14:paraId="7E7DE5FC" w14:textId="77777777" w:rsidR="00555C6D" w:rsidRPr="002E7D78" w:rsidRDefault="00555C6D" w:rsidP="00686E1B">
            <w:pPr>
              <w:snapToGrid w:val="0"/>
              <w:spacing w:line="240" w:lineRule="atLeast"/>
              <w:jc w:val="left"/>
              <w:rPr>
                <w:rFonts w:ascii="Arial" w:eastAsia="等线" w:hAnsi="Arial" w:cs="Arial"/>
                <w:color w:val="3B3838" w:themeColor="background2" w:themeShade="40"/>
                <w:kern w:val="0"/>
                <w:sz w:val="18"/>
                <w:szCs w:val="18"/>
              </w:rPr>
            </w:pPr>
            <w:r w:rsidRPr="002E7D78">
              <w:rPr>
                <w:rFonts w:ascii="Arial" w:hAnsi="Arial" w:cs="Arial"/>
                <w:color w:val="3B3838" w:themeColor="background2" w:themeShade="40"/>
                <w:sz w:val="18"/>
                <w:szCs w:val="18"/>
              </w:rPr>
              <w:t>8-Port 100Mbps RJ45+2 Port 1000Mbps SFP Industrial Switch</w:t>
            </w:r>
          </w:p>
        </w:tc>
        <w:tc>
          <w:tcPr>
            <w:tcW w:w="3260" w:type="dxa"/>
            <w:vAlign w:val="center"/>
          </w:tcPr>
          <w:p w14:paraId="3EECFEDD" w14:textId="77777777" w:rsidR="00555C6D" w:rsidRPr="002E7D78" w:rsidRDefault="00555C6D" w:rsidP="00686E1B">
            <w:pPr>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EL1082FG-SFP</w:t>
            </w:r>
          </w:p>
        </w:tc>
      </w:tr>
      <w:tr w:rsidR="00555C6D" w:rsidRPr="002E7D78" w14:paraId="53AB92AB" w14:textId="77777777" w:rsidTr="002E7D78">
        <w:trPr>
          <w:trHeight w:val="708"/>
        </w:trPr>
        <w:tc>
          <w:tcPr>
            <w:tcW w:w="5807" w:type="dxa"/>
            <w:vAlign w:val="center"/>
          </w:tcPr>
          <w:p w14:paraId="30FA0E9B" w14:textId="77777777" w:rsidR="00555C6D" w:rsidRPr="002E7D78" w:rsidRDefault="00555C6D" w:rsidP="00686E1B">
            <w:pPr>
              <w:snapToGrid w:val="0"/>
              <w:spacing w:line="240" w:lineRule="atLeast"/>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8-Port 100Mbps RJ45+1*9 fixed optical Industrial Switch          SM 1310nm, dual fiber, SC 20Km</w:t>
            </w:r>
          </w:p>
        </w:tc>
        <w:tc>
          <w:tcPr>
            <w:tcW w:w="3260" w:type="dxa"/>
            <w:vAlign w:val="center"/>
          </w:tcPr>
          <w:p w14:paraId="040F2282" w14:textId="77777777" w:rsidR="00555C6D" w:rsidRPr="002E7D78" w:rsidRDefault="00555C6D" w:rsidP="00686E1B">
            <w:pPr>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EL1082FG-SC20</w:t>
            </w:r>
          </w:p>
        </w:tc>
      </w:tr>
      <w:tr w:rsidR="00555C6D" w:rsidRPr="002E7D78" w14:paraId="4E55323C" w14:textId="77777777" w:rsidTr="002E7D78">
        <w:trPr>
          <w:trHeight w:val="690"/>
        </w:trPr>
        <w:tc>
          <w:tcPr>
            <w:tcW w:w="5807" w:type="dxa"/>
            <w:vAlign w:val="center"/>
          </w:tcPr>
          <w:p w14:paraId="782681DC" w14:textId="77777777" w:rsidR="00555C6D" w:rsidRPr="002E7D78" w:rsidRDefault="00555C6D" w:rsidP="00686E1B">
            <w:pPr>
              <w:snapToGrid w:val="0"/>
              <w:spacing w:line="240" w:lineRule="atLeast"/>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8-Port 100Mbps RJ45+1*9 fixed optical Industrial Switch          SM 1310nm, single fiber, SC 20Km</w:t>
            </w:r>
          </w:p>
        </w:tc>
        <w:tc>
          <w:tcPr>
            <w:tcW w:w="3260" w:type="dxa"/>
            <w:vAlign w:val="center"/>
          </w:tcPr>
          <w:p w14:paraId="7850C9A8" w14:textId="77777777" w:rsidR="00555C6D" w:rsidRPr="002E7D78" w:rsidRDefault="00555C6D" w:rsidP="00686E1B">
            <w:pPr>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EL1082FG-SC20A/SC20B</w:t>
            </w:r>
          </w:p>
        </w:tc>
      </w:tr>
      <w:tr w:rsidR="00555C6D" w:rsidRPr="002E7D78" w14:paraId="12D080AA" w14:textId="77777777" w:rsidTr="002E7D78">
        <w:trPr>
          <w:trHeight w:val="713"/>
        </w:trPr>
        <w:tc>
          <w:tcPr>
            <w:tcW w:w="5807" w:type="dxa"/>
            <w:vAlign w:val="center"/>
          </w:tcPr>
          <w:p w14:paraId="3574F98B" w14:textId="77777777" w:rsidR="00555C6D" w:rsidRPr="002E7D78" w:rsidRDefault="00555C6D" w:rsidP="00686E1B">
            <w:pPr>
              <w:snapToGrid w:val="0"/>
              <w:spacing w:line="240" w:lineRule="atLeast"/>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8-Port 100Mbps RJ45+1*9 fixed optical Industrial Switch          SM 1310nm, dual fiber, ST 20Km</w:t>
            </w:r>
          </w:p>
        </w:tc>
        <w:tc>
          <w:tcPr>
            <w:tcW w:w="3260" w:type="dxa"/>
            <w:vAlign w:val="center"/>
          </w:tcPr>
          <w:p w14:paraId="639629DA" w14:textId="77777777" w:rsidR="00555C6D" w:rsidRPr="002E7D78" w:rsidRDefault="00555C6D" w:rsidP="00686E1B">
            <w:pPr>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EL1082FG-ST20</w:t>
            </w:r>
          </w:p>
        </w:tc>
      </w:tr>
      <w:tr w:rsidR="00555C6D" w:rsidRPr="002E7D78" w14:paraId="3C87F303" w14:textId="77777777" w:rsidTr="002E7D78">
        <w:trPr>
          <w:trHeight w:val="696"/>
        </w:trPr>
        <w:tc>
          <w:tcPr>
            <w:tcW w:w="5807" w:type="dxa"/>
            <w:vAlign w:val="center"/>
          </w:tcPr>
          <w:p w14:paraId="63E4C5E2" w14:textId="77777777" w:rsidR="00555C6D" w:rsidRPr="002E7D78" w:rsidRDefault="00555C6D" w:rsidP="00686E1B">
            <w:pPr>
              <w:snapToGrid w:val="0"/>
              <w:spacing w:line="240" w:lineRule="atLeast"/>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8-Port 100Mbps RJ45+1*9 fixed optical Industrial Switch          SM 1310nm, single fiber, ST 20Km</w:t>
            </w:r>
          </w:p>
        </w:tc>
        <w:tc>
          <w:tcPr>
            <w:tcW w:w="3260" w:type="dxa"/>
            <w:vAlign w:val="center"/>
          </w:tcPr>
          <w:p w14:paraId="5A885DEB" w14:textId="77777777" w:rsidR="00555C6D" w:rsidRPr="002E7D78" w:rsidRDefault="00555C6D" w:rsidP="00686E1B">
            <w:pPr>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EL1082FG-ST20A/ST20B</w:t>
            </w:r>
          </w:p>
        </w:tc>
      </w:tr>
      <w:tr w:rsidR="00555C6D" w:rsidRPr="002E7D78" w14:paraId="4D7C61C5" w14:textId="77777777" w:rsidTr="002E7D78">
        <w:trPr>
          <w:trHeight w:val="691"/>
        </w:trPr>
        <w:tc>
          <w:tcPr>
            <w:tcW w:w="5807" w:type="dxa"/>
            <w:vAlign w:val="center"/>
          </w:tcPr>
          <w:p w14:paraId="4682907B" w14:textId="77777777" w:rsidR="00555C6D" w:rsidRPr="002E7D78" w:rsidRDefault="00555C6D" w:rsidP="00686E1B">
            <w:pPr>
              <w:snapToGrid w:val="0"/>
              <w:spacing w:line="240" w:lineRule="atLeast"/>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8-Port 100Mbps RJ45+1*9 fixed optical Industrial Switch          SM 1310nm, dual fiber, FC 20Km</w:t>
            </w:r>
          </w:p>
        </w:tc>
        <w:tc>
          <w:tcPr>
            <w:tcW w:w="3260" w:type="dxa"/>
            <w:vAlign w:val="center"/>
          </w:tcPr>
          <w:p w14:paraId="19EDA916" w14:textId="77777777" w:rsidR="00555C6D" w:rsidRPr="002E7D78" w:rsidRDefault="00555C6D" w:rsidP="00686E1B">
            <w:pPr>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EL1082FG-FC20</w:t>
            </w:r>
          </w:p>
        </w:tc>
      </w:tr>
      <w:tr w:rsidR="00555C6D" w:rsidRPr="002E7D78" w14:paraId="0045AAA6" w14:textId="77777777" w:rsidTr="002E7D78">
        <w:trPr>
          <w:trHeight w:val="701"/>
        </w:trPr>
        <w:tc>
          <w:tcPr>
            <w:tcW w:w="5807" w:type="dxa"/>
            <w:vAlign w:val="center"/>
          </w:tcPr>
          <w:p w14:paraId="37BFA5EC" w14:textId="77777777" w:rsidR="00555C6D" w:rsidRPr="002E7D78" w:rsidRDefault="00555C6D" w:rsidP="00686E1B">
            <w:pPr>
              <w:snapToGrid w:val="0"/>
              <w:spacing w:line="240" w:lineRule="atLeast"/>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8-Port 100Mbps RJ45+1*9 fixed optical Industrial Switch          SM 1310nm, single fiber, FC 20Km</w:t>
            </w:r>
          </w:p>
        </w:tc>
        <w:tc>
          <w:tcPr>
            <w:tcW w:w="3260" w:type="dxa"/>
            <w:vAlign w:val="center"/>
          </w:tcPr>
          <w:p w14:paraId="4E4D2307" w14:textId="77777777" w:rsidR="00555C6D" w:rsidRPr="002E7D78" w:rsidRDefault="00555C6D" w:rsidP="00686E1B">
            <w:pPr>
              <w:jc w:val="left"/>
              <w:rPr>
                <w:rFonts w:ascii="Arial" w:eastAsia="等线" w:hAnsi="Arial" w:cs="Arial"/>
                <w:color w:val="3B3838" w:themeColor="background2" w:themeShade="40"/>
                <w:kern w:val="0"/>
                <w:sz w:val="18"/>
                <w:szCs w:val="18"/>
              </w:rPr>
            </w:pPr>
            <w:r w:rsidRPr="002E7D78">
              <w:rPr>
                <w:rFonts w:ascii="Arial" w:eastAsia="等线" w:hAnsi="Arial" w:cs="Arial"/>
                <w:color w:val="3B3838" w:themeColor="background2" w:themeShade="40"/>
                <w:kern w:val="0"/>
                <w:sz w:val="18"/>
                <w:szCs w:val="18"/>
              </w:rPr>
              <w:t>EL1082FG-FC20A/FC20B</w:t>
            </w:r>
          </w:p>
        </w:tc>
      </w:tr>
    </w:tbl>
    <w:p w14:paraId="676041FB" w14:textId="77777777" w:rsidR="00555C6D" w:rsidRDefault="00555C6D">
      <w:pPr>
        <w:rPr>
          <w:rFonts w:ascii="Arial" w:hAnsi="Arial" w:cs="Arial"/>
        </w:rPr>
      </w:pPr>
    </w:p>
    <w:sectPr w:rsidR="00555C6D">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D9B96" w14:textId="77777777" w:rsidR="0049539C" w:rsidRDefault="0049539C">
      <w:r>
        <w:separator/>
      </w:r>
    </w:p>
  </w:endnote>
  <w:endnote w:type="continuationSeparator" w:id="0">
    <w:p w14:paraId="0810A04F" w14:textId="77777777" w:rsidR="0049539C" w:rsidRDefault="00495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3994C" w14:textId="77777777" w:rsidR="0049539C" w:rsidRDefault="0049539C">
      <w:r>
        <w:separator/>
      </w:r>
    </w:p>
  </w:footnote>
  <w:footnote w:type="continuationSeparator" w:id="0">
    <w:p w14:paraId="5635FA2A" w14:textId="77777777" w:rsidR="0049539C" w:rsidRDefault="00495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A1FCC"/>
    <w:rsid w:val="002A521C"/>
    <w:rsid w:val="002B1A8D"/>
    <w:rsid w:val="002E2DE8"/>
    <w:rsid w:val="002E7D78"/>
    <w:rsid w:val="0034626B"/>
    <w:rsid w:val="00351803"/>
    <w:rsid w:val="00356241"/>
    <w:rsid w:val="003566C9"/>
    <w:rsid w:val="00374035"/>
    <w:rsid w:val="00376543"/>
    <w:rsid w:val="003A39BC"/>
    <w:rsid w:val="003A3E74"/>
    <w:rsid w:val="003C020E"/>
    <w:rsid w:val="003C6715"/>
    <w:rsid w:val="003D18B8"/>
    <w:rsid w:val="003F20D8"/>
    <w:rsid w:val="003F4B56"/>
    <w:rsid w:val="003F601B"/>
    <w:rsid w:val="004020D2"/>
    <w:rsid w:val="00402EAD"/>
    <w:rsid w:val="00420AE1"/>
    <w:rsid w:val="004217D9"/>
    <w:rsid w:val="004448DD"/>
    <w:rsid w:val="00457FA8"/>
    <w:rsid w:val="00487FCE"/>
    <w:rsid w:val="0049113B"/>
    <w:rsid w:val="0049539C"/>
    <w:rsid w:val="004A2763"/>
    <w:rsid w:val="004C44DF"/>
    <w:rsid w:val="004D0E82"/>
    <w:rsid w:val="004D45F1"/>
    <w:rsid w:val="004D5A02"/>
    <w:rsid w:val="004E2365"/>
    <w:rsid w:val="004E448A"/>
    <w:rsid w:val="004F5CC7"/>
    <w:rsid w:val="004F6A92"/>
    <w:rsid w:val="00516355"/>
    <w:rsid w:val="00522F21"/>
    <w:rsid w:val="0052609D"/>
    <w:rsid w:val="005379E4"/>
    <w:rsid w:val="00542DEF"/>
    <w:rsid w:val="00545EDD"/>
    <w:rsid w:val="00553972"/>
    <w:rsid w:val="00555C6D"/>
    <w:rsid w:val="00583A51"/>
    <w:rsid w:val="00585737"/>
    <w:rsid w:val="00587324"/>
    <w:rsid w:val="00596BA8"/>
    <w:rsid w:val="005A789C"/>
    <w:rsid w:val="005B1417"/>
    <w:rsid w:val="005B17FF"/>
    <w:rsid w:val="005B6BD2"/>
    <w:rsid w:val="005B7880"/>
    <w:rsid w:val="005C6C0B"/>
    <w:rsid w:val="005D2C93"/>
    <w:rsid w:val="005D51AB"/>
    <w:rsid w:val="005E369A"/>
    <w:rsid w:val="006224AA"/>
    <w:rsid w:val="00625627"/>
    <w:rsid w:val="00631344"/>
    <w:rsid w:val="00647109"/>
    <w:rsid w:val="00647706"/>
    <w:rsid w:val="00672B89"/>
    <w:rsid w:val="006843C5"/>
    <w:rsid w:val="00694508"/>
    <w:rsid w:val="006C2C82"/>
    <w:rsid w:val="006C71EB"/>
    <w:rsid w:val="006C72C5"/>
    <w:rsid w:val="006C7FDB"/>
    <w:rsid w:val="006D0E26"/>
    <w:rsid w:val="006D3ED6"/>
    <w:rsid w:val="006F0019"/>
    <w:rsid w:val="0072158E"/>
    <w:rsid w:val="00742FB7"/>
    <w:rsid w:val="00770B68"/>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3EB3"/>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70132"/>
    <w:rsid w:val="00B849EF"/>
    <w:rsid w:val="00BA3852"/>
    <w:rsid w:val="00BC7A15"/>
    <w:rsid w:val="00BC7E0A"/>
    <w:rsid w:val="00BD7014"/>
    <w:rsid w:val="00BE76D6"/>
    <w:rsid w:val="00C002B1"/>
    <w:rsid w:val="00C07759"/>
    <w:rsid w:val="00C078E6"/>
    <w:rsid w:val="00C21D42"/>
    <w:rsid w:val="00C51DDF"/>
    <w:rsid w:val="00C61414"/>
    <w:rsid w:val="00C813A0"/>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4585E"/>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4</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180</cp:revision>
  <cp:lastPrinted>2021-05-25T01:37:00Z</cp:lastPrinted>
  <dcterms:created xsi:type="dcterms:W3CDTF">2021-05-24T07:23:00Z</dcterms:created>
  <dcterms:modified xsi:type="dcterms:W3CDTF">2024-12-12T07:58:00Z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