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499C4">
      <w:pPr>
        <w:pStyle w:val="2"/>
        <w:spacing w:line="264" w:lineRule="auto"/>
      </w:pPr>
    </w:p>
    <w:p w14:paraId="1DFBABA7">
      <w:pPr>
        <w:pStyle w:val="2"/>
        <w:spacing w:line="264" w:lineRule="auto"/>
      </w:pPr>
    </w:p>
    <w:p w14:paraId="5AF4E907">
      <w:pPr>
        <w:pStyle w:val="2"/>
        <w:spacing w:line="264" w:lineRule="auto"/>
      </w:pPr>
    </w:p>
    <w:p w14:paraId="009C96B3">
      <w:pPr>
        <w:pStyle w:val="2"/>
        <w:spacing w:line="264" w:lineRule="auto"/>
      </w:pPr>
    </w:p>
    <w:p w14:paraId="124E0CC0">
      <w:pPr>
        <w:ind w:left="1140" w:right="1182"/>
        <w:jc w:val="center"/>
        <w:rPr>
          <w:rFonts w:cs="黑体" w:asciiTheme="minorEastAsia" w:hAnsiTheme="minorEastAsia"/>
          <w:b/>
          <w:sz w:val="32"/>
          <w:szCs w:val="32"/>
          <w:lang w:eastAsia="zh-CN"/>
        </w:rPr>
      </w:pPr>
      <w:r>
        <w:rPr>
          <w:rFonts w:hint="eastAsia" w:cs="黑体" w:asciiTheme="minorEastAsia" w:hAnsiTheme="minorEastAsia"/>
          <w:b/>
          <w:bCs/>
          <w:spacing w:val="2"/>
          <w:sz w:val="32"/>
          <w:szCs w:val="32"/>
          <w:lang w:eastAsia="zh-CN"/>
        </w:rPr>
        <w:t>电子电气产品限用物质管理体系实施规则</w:t>
      </w:r>
    </w:p>
    <w:p w14:paraId="574BCC4F">
      <w:pPr>
        <w:rPr>
          <w:rFonts w:hint="eastAsia" w:ascii="黑体" w:hAnsi="黑体" w:eastAsia="黑体" w:cs="黑体"/>
          <w:b/>
          <w:bCs/>
          <w:sz w:val="44"/>
          <w:szCs w:val="44"/>
          <w:lang w:eastAsia="zh-CN"/>
        </w:rPr>
      </w:pPr>
    </w:p>
    <w:p w14:paraId="11E9DEA3">
      <w:pPr>
        <w:spacing w:before="8"/>
        <w:rPr>
          <w:rFonts w:hint="eastAsia" w:ascii="黑体" w:hAnsi="黑体" w:eastAsia="黑体" w:cs="黑体"/>
          <w:b/>
          <w:bCs/>
          <w:sz w:val="34"/>
          <w:szCs w:val="34"/>
          <w:lang w:eastAsia="zh-CN"/>
        </w:rPr>
      </w:pPr>
    </w:p>
    <w:p w14:paraId="540ECC9C">
      <w:pPr>
        <w:spacing w:line="480" w:lineRule="auto"/>
        <w:ind w:firstLine="3474" w:firstLineChars="1240"/>
        <w:jc w:val="both"/>
        <w:rPr>
          <w:rFonts w:cs="宋体" w:asciiTheme="minorEastAsia" w:hAnsiTheme="minorEastAsia"/>
          <w:b/>
          <w:bCs/>
          <w:sz w:val="28"/>
          <w:szCs w:val="28"/>
          <w:lang w:eastAsia="zh-CN"/>
        </w:rPr>
      </w:pPr>
    </w:p>
    <w:p w14:paraId="56CC5BC1">
      <w:pPr>
        <w:spacing w:line="480" w:lineRule="auto"/>
        <w:ind w:firstLine="3642" w:firstLineChars="1300"/>
        <w:rPr>
          <w:rFonts w:hint="default" w:cs="宋体" w:asciiTheme="minorEastAsia" w:hAnsiTheme="minorEastAsia"/>
          <w:b/>
          <w:bCs/>
          <w:sz w:val="28"/>
          <w:szCs w:val="28"/>
          <w:lang w:val="en-US"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02-A2</w:t>
      </w:r>
    </w:p>
    <w:p w14:paraId="1A212514">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0498326E">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5DD36859">
      <w:pPr>
        <w:rPr>
          <w:rFonts w:hint="eastAsia" w:ascii="宋体" w:hAnsi="宋体" w:eastAsia="宋体" w:cs="宋体"/>
          <w:b/>
          <w:bCs/>
          <w:sz w:val="32"/>
          <w:szCs w:val="32"/>
          <w:lang w:eastAsia="zh-CN"/>
        </w:rPr>
      </w:pPr>
    </w:p>
    <w:p w14:paraId="1256F5A0">
      <w:pPr>
        <w:rPr>
          <w:rFonts w:hint="eastAsia" w:ascii="宋体" w:hAnsi="宋体" w:eastAsia="宋体" w:cs="宋体"/>
          <w:b/>
          <w:bCs/>
          <w:sz w:val="32"/>
          <w:szCs w:val="32"/>
          <w:lang w:eastAsia="zh-CN"/>
        </w:rPr>
      </w:pPr>
    </w:p>
    <w:p w14:paraId="2D19C60E">
      <w:pPr>
        <w:rPr>
          <w:rFonts w:hint="eastAsia" w:ascii="宋体" w:hAnsi="宋体" w:eastAsia="宋体" w:cs="宋体"/>
          <w:b/>
          <w:bCs/>
          <w:sz w:val="32"/>
          <w:szCs w:val="32"/>
          <w:lang w:eastAsia="zh-CN"/>
        </w:rPr>
      </w:pPr>
    </w:p>
    <w:p w14:paraId="50CFD323">
      <w:pPr>
        <w:rPr>
          <w:rFonts w:hint="eastAsia" w:ascii="宋体" w:hAnsi="宋体" w:eastAsia="宋体" w:cs="宋体"/>
          <w:b/>
          <w:bCs/>
          <w:sz w:val="32"/>
          <w:szCs w:val="32"/>
          <w:lang w:eastAsia="zh-CN"/>
        </w:rPr>
      </w:pPr>
    </w:p>
    <w:p w14:paraId="4FE3CD91">
      <w:pPr>
        <w:rPr>
          <w:rFonts w:hint="eastAsia" w:ascii="宋体" w:hAnsi="宋体" w:eastAsia="宋体" w:cs="宋体"/>
          <w:b/>
          <w:bCs/>
          <w:sz w:val="32"/>
          <w:szCs w:val="32"/>
          <w:lang w:eastAsia="zh-CN"/>
        </w:rPr>
      </w:pPr>
    </w:p>
    <w:p w14:paraId="71520412">
      <w:pPr>
        <w:rPr>
          <w:rFonts w:hint="eastAsia" w:ascii="宋体" w:hAnsi="宋体" w:eastAsia="宋体" w:cs="宋体"/>
          <w:b/>
          <w:bCs/>
          <w:sz w:val="32"/>
          <w:szCs w:val="32"/>
          <w:lang w:eastAsia="zh-CN"/>
        </w:rPr>
      </w:pPr>
    </w:p>
    <w:p w14:paraId="727322EB">
      <w:pPr>
        <w:rPr>
          <w:rFonts w:hint="eastAsia" w:ascii="宋体" w:hAnsi="宋体" w:eastAsia="宋体" w:cs="宋体"/>
          <w:b/>
          <w:bCs/>
          <w:sz w:val="32"/>
          <w:szCs w:val="32"/>
          <w:lang w:eastAsia="zh-CN"/>
        </w:rPr>
      </w:pPr>
    </w:p>
    <w:p w14:paraId="460F7F4A">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371A52D7">
      <w:pPr>
        <w:spacing w:before="8" w:line="360" w:lineRule="auto"/>
        <w:rPr>
          <w:rFonts w:hint="eastAsia" w:ascii="宋体" w:hAnsi="宋体" w:eastAsia="宋体" w:cs="宋体"/>
          <w:sz w:val="3"/>
          <w:szCs w:val="3"/>
          <w:lang w:eastAsia="zh-CN"/>
        </w:rPr>
      </w:pPr>
    </w:p>
    <w:p w14:paraId="07E8E3E4">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0C7B56E1">
      <w:pPr>
        <w:tabs>
          <w:tab w:val="left" w:pos="6830"/>
        </w:tabs>
        <w:spacing w:line="360" w:lineRule="auto"/>
        <w:ind w:firstLine="2262" w:firstLineChars="850"/>
        <w:rPr>
          <w:rFonts w:cs="楷体" w:asciiTheme="minorEastAsia" w:hAnsiTheme="minorEastAsia"/>
          <w:b/>
          <w:bCs/>
          <w:w w:val="95"/>
          <w:sz w:val="28"/>
          <w:szCs w:val="28"/>
          <w:lang w:eastAsia="zh-CN"/>
        </w:rPr>
      </w:pPr>
    </w:p>
    <w:p w14:paraId="72C0C04A">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679DCCD1">
      <w:pPr>
        <w:rPr>
          <w:rFonts w:hint="eastAsia" w:ascii="宋体" w:hAnsi="宋体" w:eastAsia="宋体" w:cs="宋体"/>
          <w:sz w:val="32"/>
          <w:szCs w:val="32"/>
          <w:lang w:eastAsia="zh-CN"/>
        </w:rPr>
      </w:pPr>
    </w:p>
    <w:p w14:paraId="2BC76A88">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14238709">
      <w:pPr>
        <w:overflowPunct w:val="0"/>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tbl>
      <w:tblPr>
        <w:tblStyle w:val="8"/>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4335"/>
        <w:gridCol w:w="780"/>
        <w:gridCol w:w="930"/>
        <w:gridCol w:w="1140"/>
        <w:gridCol w:w="990"/>
        <w:gridCol w:w="1124"/>
      </w:tblGrid>
      <w:tr w14:paraId="139B8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0" w:hRule="exact"/>
        </w:trPr>
        <w:tc>
          <w:tcPr>
            <w:tcW w:w="797" w:type="dxa"/>
            <w:vAlign w:val="center"/>
          </w:tcPr>
          <w:p w14:paraId="7779DAF2">
            <w:pPr>
              <w:overflowPunct w:val="0"/>
              <w:spacing w:line="440" w:lineRule="exact"/>
              <w:jc w:val="center"/>
              <w:rPr>
                <w:rFonts w:ascii="宋体" w:hAnsi="宋体"/>
                <w:b/>
                <w:sz w:val="24"/>
              </w:rPr>
            </w:pPr>
            <w:r>
              <w:rPr>
                <w:rFonts w:hint="eastAsia" w:ascii="宋体" w:hAnsi="宋体" w:eastAsia="宋体" w:cs="宋体"/>
                <w:b/>
                <w:sz w:val="24"/>
              </w:rPr>
              <w:t>序号</w:t>
            </w:r>
          </w:p>
        </w:tc>
        <w:tc>
          <w:tcPr>
            <w:tcW w:w="4335" w:type="dxa"/>
            <w:vAlign w:val="center"/>
          </w:tcPr>
          <w:p w14:paraId="130777AB">
            <w:pPr>
              <w:overflowPunct w:val="0"/>
              <w:spacing w:line="440" w:lineRule="exact"/>
              <w:jc w:val="center"/>
              <w:rPr>
                <w:rFonts w:ascii="宋体" w:hAnsi="宋体"/>
                <w:b/>
                <w:sz w:val="24"/>
              </w:rPr>
            </w:pPr>
            <w:r>
              <w:rPr>
                <w:rFonts w:hint="eastAsia" w:ascii="宋体" w:hAnsi="宋体" w:eastAsia="宋体" w:cs="宋体"/>
                <w:b/>
                <w:sz w:val="24"/>
              </w:rPr>
              <w:t>修定内容</w:t>
            </w:r>
          </w:p>
        </w:tc>
        <w:tc>
          <w:tcPr>
            <w:tcW w:w="780" w:type="dxa"/>
            <w:vAlign w:val="center"/>
          </w:tcPr>
          <w:p w14:paraId="65202AFE">
            <w:pPr>
              <w:overflowPunct w:val="0"/>
              <w:spacing w:line="440" w:lineRule="exact"/>
              <w:jc w:val="center"/>
              <w:rPr>
                <w:rFonts w:ascii="宋体" w:hAnsi="宋体"/>
                <w:b/>
                <w:sz w:val="24"/>
              </w:rPr>
            </w:pPr>
            <w:r>
              <w:rPr>
                <w:rFonts w:hint="eastAsia" w:ascii="宋体" w:hAnsi="宋体" w:eastAsia="宋体" w:cs="宋体"/>
                <w:b/>
                <w:sz w:val="24"/>
              </w:rPr>
              <w:t>版次</w:t>
            </w:r>
          </w:p>
        </w:tc>
        <w:tc>
          <w:tcPr>
            <w:tcW w:w="930" w:type="dxa"/>
            <w:vAlign w:val="center"/>
          </w:tcPr>
          <w:p w14:paraId="416FDF07">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140" w:type="dxa"/>
            <w:vAlign w:val="center"/>
          </w:tcPr>
          <w:p w14:paraId="352483E3">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990" w:type="dxa"/>
            <w:vAlign w:val="center"/>
          </w:tcPr>
          <w:p w14:paraId="592E0D12">
            <w:pPr>
              <w:overflowPunct w:val="0"/>
              <w:spacing w:line="440" w:lineRule="exact"/>
              <w:jc w:val="center"/>
              <w:rPr>
                <w:rFonts w:ascii="宋体" w:hAnsi="宋体"/>
                <w:b/>
                <w:sz w:val="24"/>
              </w:rPr>
            </w:pPr>
            <w:r>
              <w:rPr>
                <w:rFonts w:hint="eastAsia" w:ascii="宋体" w:hAnsi="宋体" w:eastAsia="宋体" w:cs="宋体"/>
                <w:b/>
                <w:sz w:val="24"/>
              </w:rPr>
              <w:t>批准人</w:t>
            </w:r>
          </w:p>
        </w:tc>
        <w:tc>
          <w:tcPr>
            <w:tcW w:w="1124" w:type="dxa"/>
            <w:vAlign w:val="center"/>
          </w:tcPr>
          <w:p w14:paraId="56491000">
            <w:pPr>
              <w:overflowPunct w:val="0"/>
              <w:spacing w:line="440" w:lineRule="exact"/>
              <w:jc w:val="center"/>
              <w:rPr>
                <w:rFonts w:ascii="宋体" w:hAnsi="宋体"/>
                <w:b/>
                <w:sz w:val="24"/>
              </w:rPr>
            </w:pPr>
            <w:r>
              <w:rPr>
                <w:rFonts w:hint="eastAsia" w:ascii="宋体" w:hAnsi="宋体" w:eastAsia="宋体" w:cs="宋体"/>
                <w:b/>
                <w:sz w:val="24"/>
              </w:rPr>
              <w:t>生效日期</w:t>
            </w:r>
          </w:p>
        </w:tc>
      </w:tr>
      <w:tr w14:paraId="1D7DCA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0" w:hRule="exact"/>
        </w:trPr>
        <w:tc>
          <w:tcPr>
            <w:tcW w:w="797" w:type="dxa"/>
            <w:vAlign w:val="center"/>
          </w:tcPr>
          <w:p w14:paraId="0F70B8F7">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01</w:t>
            </w:r>
          </w:p>
        </w:tc>
        <w:tc>
          <w:tcPr>
            <w:tcW w:w="4335" w:type="dxa"/>
            <w:vAlign w:val="center"/>
          </w:tcPr>
          <w:p w14:paraId="2287F0C8">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新制定</w:t>
            </w:r>
          </w:p>
        </w:tc>
        <w:tc>
          <w:tcPr>
            <w:tcW w:w="780" w:type="dxa"/>
            <w:vAlign w:val="center"/>
          </w:tcPr>
          <w:p w14:paraId="6AD9CADD">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A/0</w:t>
            </w:r>
          </w:p>
        </w:tc>
        <w:tc>
          <w:tcPr>
            <w:tcW w:w="930" w:type="dxa"/>
            <w:vAlign w:val="center"/>
          </w:tcPr>
          <w:p w14:paraId="560FD840">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编制小组</w:t>
            </w:r>
          </w:p>
        </w:tc>
        <w:tc>
          <w:tcPr>
            <w:tcW w:w="1140" w:type="dxa"/>
            <w:vAlign w:val="center"/>
          </w:tcPr>
          <w:p w14:paraId="37AF913C">
            <w:pPr>
              <w:overflowPunct w:val="0"/>
              <w:spacing w:line="440" w:lineRule="exact"/>
              <w:jc w:val="center"/>
              <w:rPr>
                <w:rFonts w:hint="default" w:ascii="Calibri" w:hAnsi="Calibri" w:eastAsia="Calibri" w:cs="Calibri"/>
                <w:lang w:val="en-US" w:eastAsia="zh-CN"/>
              </w:rPr>
            </w:pPr>
            <w:r>
              <w:rPr>
                <w:rFonts w:hint="eastAsia" w:ascii="Calibri" w:hAnsi="Calibri" w:eastAsia="Calibri" w:cs="Calibri"/>
                <w:lang w:val="en-US" w:eastAsia="zh-CN"/>
              </w:rPr>
              <w:t>2025-7-17</w:t>
            </w:r>
          </w:p>
        </w:tc>
        <w:tc>
          <w:tcPr>
            <w:tcW w:w="990" w:type="dxa"/>
            <w:vAlign w:val="center"/>
          </w:tcPr>
          <w:p w14:paraId="5F2AFA29">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徐文露</w:t>
            </w:r>
          </w:p>
        </w:tc>
        <w:tc>
          <w:tcPr>
            <w:tcW w:w="1124" w:type="dxa"/>
            <w:vAlign w:val="center"/>
          </w:tcPr>
          <w:p w14:paraId="2F781B6A">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2025-7-17</w:t>
            </w:r>
          </w:p>
        </w:tc>
      </w:tr>
      <w:tr w14:paraId="52D34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6" w:hRule="exact"/>
        </w:trPr>
        <w:tc>
          <w:tcPr>
            <w:tcW w:w="797" w:type="dxa"/>
            <w:vAlign w:val="center"/>
          </w:tcPr>
          <w:p w14:paraId="0F927AEF">
            <w:pPr>
              <w:overflowPunct w:val="0"/>
              <w:spacing w:line="440" w:lineRule="exact"/>
              <w:jc w:val="center"/>
              <w:rPr>
                <w:rFonts w:hint="default" w:ascii="Calibri" w:hAnsi="Calibri" w:eastAsia="Calibri" w:cs="Calibri"/>
                <w:lang w:val="en-US" w:eastAsia="zh-CN"/>
              </w:rPr>
            </w:pPr>
            <w:r>
              <w:rPr>
                <w:rFonts w:hint="eastAsia" w:ascii="Calibri" w:hAnsi="Calibri" w:eastAsia="Calibri" w:cs="Calibri"/>
                <w:lang w:val="en-US" w:eastAsia="zh-CN"/>
              </w:rPr>
              <w:t>02</w:t>
            </w:r>
          </w:p>
        </w:tc>
        <w:tc>
          <w:tcPr>
            <w:tcW w:w="4335" w:type="dxa"/>
            <w:shd w:val="clear" w:color="auto" w:fill="auto"/>
            <w:vAlign w:val="center"/>
          </w:tcPr>
          <w:p w14:paraId="260E4E07">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认监委退回修改，参照新版认证规则修订相关条款</w:t>
            </w:r>
          </w:p>
        </w:tc>
        <w:tc>
          <w:tcPr>
            <w:tcW w:w="780" w:type="dxa"/>
            <w:shd w:val="clear" w:color="auto" w:fill="auto"/>
            <w:vAlign w:val="center"/>
          </w:tcPr>
          <w:p w14:paraId="1C36D363">
            <w:pPr>
              <w:overflowPunct w:val="0"/>
              <w:spacing w:line="440" w:lineRule="exact"/>
              <w:jc w:val="center"/>
              <w:rPr>
                <w:rFonts w:hint="eastAsia" w:ascii="Calibri" w:hAnsi="Calibri" w:eastAsia="Calibri" w:cs="Calibri"/>
                <w:lang w:val="en-US" w:eastAsia="en-US"/>
              </w:rPr>
            </w:pPr>
            <w:r>
              <w:rPr>
                <w:rFonts w:hint="eastAsia" w:ascii="Calibri" w:hAnsi="Calibri" w:eastAsia="Calibri" w:cs="Calibri"/>
                <w:lang w:val="en-US" w:eastAsia="zh-CN"/>
              </w:rPr>
              <w:t>A/1</w:t>
            </w:r>
          </w:p>
        </w:tc>
        <w:tc>
          <w:tcPr>
            <w:tcW w:w="930" w:type="dxa"/>
            <w:shd w:val="clear" w:color="auto" w:fill="auto"/>
            <w:vAlign w:val="center"/>
          </w:tcPr>
          <w:p w14:paraId="6729B466">
            <w:pPr>
              <w:overflowPunct w:val="0"/>
              <w:spacing w:line="440" w:lineRule="exact"/>
              <w:jc w:val="center"/>
              <w:rPr>
                <w:rFonts w:hint="eastAsia" w:ascii="Calibri" w:hAnsi="Calibri" w:eastAsia="Calibri" w:cs="Calibri"/>
                <w:lang w:val="en-US" w:eastAsia="en-US"/>
              </w:rPr>
            </w:pPr>
            <w:r>
              <w:rPr>
                <w:rFonts w:hint="eastAsia" w:ascii="Calibri" w:hAnsi="Calibri" w:eastAsia="Calibri" w:cs="Calibri"/>
                <w:lang w:val="en-US" w:eastAsia="zh-CN"/>
              </w:rPr>
              <w:t>编制小组</w:t>
            </w:r>
          </w:p>
        </w:tc>
        <w:tc>
          <w:tcPr>
            <w:tcW w:w="1140" w:type="dxa"/>
            <w:shd w:val="clear" w:color="auto" w:fill="auto"/>
            <w:vAlign w:val="center"/>
          </w:tcPr>
          <w:p w14:paraId="78B942C8">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2026-6-05</w:t>
            </w:r>
          </w:p>
        </w:tc>
        <w:tc>
          <w:tcPr>
            <w:tcW w:w="990" w:type="dxa"/>
            <w:shd w:val="clear" w:color="auto" w:fill="auto"/>
            <w:vAlign w:val="center"/>
          </w:tcPr>
          <w:p w14:paraId="718E9E37">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刘正国</w:t>
            </w:r>
          </w:p>
        </w:tc>
        <w:tc>
          <w:tcPr>
            <w:tcW w:w="1124" w:type="dxa"/>
            <w:shd w:val="clear" w:color="auto" w:fill="auto"/>
            <w:vAlign w:val="center"/>
          </w:tcPr>
          <w:p w14:paraId="07303F60">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2026-6-05</w:t>
            </w:r>
          </w:p>
        </w:tc>
      </w:tr>
      <w:tr w14:paraId="464E0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6" w:hRule="exact"/>
        </w:trPr>
        <w:tc>
          <w:tcPr>
            <w:tcW w:w="797" w:type="dxa"/>
            <w:vAlign w:val="center"/>
          </w:tcPr>
          <w:p w14:paraId="2F5FE63E">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03</w:t>
            </w:r>
          </w:p>
        </w:tc>
        <w:tc>
          <w:tcPr>
            <w:tcW w:w="4335" w:type="dxa"/>
            <w:vAlign w:val="center"/>
          </w:tcPr>
          <w:p w14:paraId="55B8DA15">
            <w:pPr>
              <w:overflowPunct w:val="0"/>
              <w:spacing w:line="440" w:lineRule="exact"/>
              <w:jc w:val="left"/>
              <w:rPr>
                <w:rFonts w:hint="eastAsia" w:ascii="Calibri" w:hAnsi="Calibri" w:eastAsia="Calibri" w:cs="Calibri"/>
                <w:lang w:val="en-US" w:eastAsia="zh-CN"/>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780" w:type="dxa"/>
            <w:vAlign w:val="center"/>
          </w:tcPr>
          <w:p w14:paraId="3527DD75">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A/2</w:t>
            </w:r>
          </w:p>
        </w:tc>
        <w:tc>
          <w:tcPr>
            <w:tcW w:w="930" w:type="dxa"/>
            <w:vAlign w:val="center"/>
          </w:tcPr>
          <w:p w14:paraId="6D2DA2A8">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编制小组</w:t>
            </w:r>
          </w:p>
        </w:tc>
        <w:tc>
          <w:tcPr>
            <w:tcW w:w="1140" w:type="dxa"/>
            <w:vAlign w:val="center"/>
          </w:tcPr>
          <w:p w14:paraId="5E87D2A0">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2026-9-30</w:t>
            </w:r>
          </w:p>
        </w:tc>
        <w:tc>
          <w:tcPr>
            <w:tcW w:w="990" w:type="dxa"/>
            <w:vAlign w:val="center"/>
          </w:tcPr>
          <w:p w14:paraId="028700C6">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刘正国</w:t>
            </w:r>
          </w:p>
        </w:tc>
        <w:tc>
          <w:tcPr>
            <w:tcW w:w="1124" w:type="dxa"/>
            <w:vAlign w:val="center"/>
          </w:tcPr>
          <w:p w14:paraId="3A2AE6BB">
            <w:pPr>
              <w:overflowPunct w:val="0"/>
              <w:spacing w:line="440" w:lineRule="exact"/>
              <w:jc w:val="center"/>
              <w:rPr>
                <w:rFonts w:hint="eastAsia" w:ascii="Calibri" w:hAnsi="Calibri" w:eastAsia="Calibri" w:cs="Calibri"/>
                <w:lang w:val="en-US" w:eastAsia="zh-CN"/>
              </w:rPr>
            </w:pPr>
            <w:r>
              <w:rPr>
                <w:rFonts w:hint="eastAsia" w:ascii="Calibri" w:hAnsi="Calibri" w:eastAsia="Calibri" w:cs="Calibri"/>
                <w:lang w:val="en-US" w:eastAsia="zh-CN"/>
              </w:rPr>
              <w:t>2026-9-30</w:t>
            </w:r>
          </w:p>
        </w:tc>
      </w:tr>
      <w:tr w14:paraId="34C23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797" w:type="dxa"/>
          </w:tcPr>
          <w:p w14:paraId="23D2765E">
            <w:pPr>
              <w:overflowPunct w:val="0"/>
              <w:spacing w:line="440" w:lineRule="exact"/>
              <w:jc w:val="center"/>
              <w:rPr>
                <w:rFonts w:hint="eastAsia" w:ascii="宋体" w:hAnsi="宋体" w:eastAsia="宋体"/>
                <w:lang w:eastAsia="zh-CN"/>
              </w:rPr>
            </w:pPr>
          </w:p>
        </w:tc>
        <w:tc>
          <w:tcPr>
            <w:tcW w:w="4335" w:type="dxa"/>
          </w:tcPr>
          <w:p w14:paraId="200B966E">
            <w:pPr>
              <w:overflowPunct w:val="0"/>
              <w:spacing w:line="360" w:lineRule="auto"/>
              <w:jc w:val="left"/>
              <w:rPr>
                <w:rFonts w:hint="eastAsia" w:ascii="宋体" w:hAnsi="宋体" w:eastAsia="宋体"/>
                <w:lang w:eastAsia="zh-CN"/>
              </w:rPr>
            </w:pPr>
          </w:p>
        </w:tc>
        <w:tc>
          <w:tcPr>
            <w:tcW w:w="780" w:type="dxa"/>
          </w:tcPr>
          <w:p w14:paraId="44AA5A1E">
            <w:pPr>
              <w:overflowPunct w:val="0"/>
              <w:spacing w:line="440" w:lineRule="exact"/>
              <w:jc w:val="center"/>
              <w:rPr>
                <w:rFonts w:hint="eastAsia" w:ascii="宋体" w:hAnsi="宋体" w:eastAsia="宋体" w:cs="Arial"/>
                <w:lang w:eastAsia="zh-CN"/>
              </w:rPr>
            </w:pPr>
          </w:p>
        </w:tc>
        <w:tc>
          <w:tcPr>
            <w:tcW w:w="930" w:type="dxa"/>
            <w:vAlign w:val="center"/>
          </w:tcPr>
          <w:p w14:paraId="47CED123">
            <w:pPr>
              <w:overflowPunct w:val="0"/>
              <w:spacing w:line="440" w:lineRule="exact"/>
              <w:jc w:val="center"/>
              <w:rPr>
                <w:rFonts w:hint="eastAsia" w:ascii="宋体" w:hAnsi="宋体" w:eastAsia="宋体" w:cs="Arial"/>
                <w:lang w:eastAsia="zh-CN"/>
              </w:rPr>
            </w:pPr>
          </w:p>
        </w:tc>
        <w:tc>
          <w:tcPr>
            <w:tcW w:w="1140" w:type="dxa"/>
            <w:vAlign w:val="center"/>
          </w:tcPr>
          <w:p w14:paraId="0F5E0A8A">
            <w:pPr>
              <w:overflowPunct w:val="0"/>
              <w:spacing w:line="440" w:lineRule="exact"/>
              <w:jc w:val="center"/>
              <w:rPr>
                <w:rFonts w:hint="eastAsia" w:ascii="宋体" w:hAnsi="宋体" w:eastAsia="宋体" w:cs="Arial"/>
                <w:lang w:eastAsia="zh-CN"/>
              </w:rPr>
            </w:pPr>
          </w:p>
        </w:tc>
        <w:tc>
          <w:tcPr>
            <w:tcW w:w="990" w:type="dxa"/>
            <w:vAlign w:val="center"/>
          </w:tcPr>
          <w:p w14:paraId="23142092">
            <w:pPr>
              <w:overflowPunct w:val="0"/>
              <w:spacing w:line="440" w:lineRule="exact"/>
              <w:jc w:val="center"/>
              <w:rPr>
                <w:rFonts w:hint="eastAsia" w:ascii="宋体" w:hAnsi="宋体" w:eastAsia="宋体" w:cs="Arial"/>
                <w:lang w:eastAsia="zh-CN"/>
              </w:rPr>
            </w:pPr>
          </w:p>
        </w:tc>
        <w:tc>
          <w:tcPr>
            <w:tcW w:w="1124" w:type="dxa"/>
            <w:vAlign w:val="center"/>
          </w:tcPr>
          <w:p w14:paraId="228CEE97">
            <w:pPr>
              <w:overflowPunct w:val="0"/>
              <w:spacing w:line="440" w:lineRule="exact"/>
              <w:jc w:val="center"/>
              <w:rPr>
                <w:rFonts w:hint="eastAsia" w:ascii="宋体" w:hAnsi="宋体" w:eastAsia="宋体" w:cs="Arial"/>
                <w:lang w:eastAsia="zh-CN"/>
              </w:rPr>
            </w:pPr>
          </w:p>
        </w:tc>
      </w:tr>
      <w:tr w14:paraId="4CED53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0" w:hRule="exact"/>
        </w:trPr>
        <w:tc>
          <w:tcPr>
            <w:tcW w:w="797" w:type="dxa"/>
            <w:vAlign w:val="center"/>
          </w:tcPr>
          <w:p w14:paraId="54BC609A">
            <w:pPr>
              <w:overflowPunct w:val="0"/>
              <w:spacing w:line="360" w:lineRule="auto"/>
              <w:jc w:val="center"/>
              <w:rPr>
                <w:rFonts w:hint="default" w:ascii="宋体" w:hAnsi="宋体" w:eastAsia="宋体" w:cs="Arial"/>
                <w:lang w:val="en-US" w:eastAsia="zh-CN"/>
              </w:rPr>
            </w:pPr>
          </w:p>
        </w:tc>
        <w:tc>
          <w:tcPr>
            <w:tcW w:w="4335" w:type="dxa"/>
          </w:tcPr>
          <w:p w14:paraId="00F27FCF">
            <w:pPr>
              <w:overflowPunct w:val="0"/>
              <w:spacing w:line="360" w:lineRule="auto"/>
              <w:jc w:val="left"/>
              <w:rPr>
                <w:rFonts w:hint="default" w:ascii="宋体" w:hAnsi="宋体" w:eastAsia="宋体" w:cs="Arial"/>
                <w:lang w:val="en-US" w:eastAsia="zh-CN"/>
              </w:rPr>
            </w:pPr>
          </w:p>
        </w:tc>
        <w:tc>
          <w:tcPr>
            <w:tcW w:w="780" w:type="dxa"/>
          </w:tcPr>
          <w:p w14:paraId="4C04B3D8">
            <w:pPr>
              <w:overflowPunct w:val="0"/>
              <w:spacing w:line="440" w:lineRule="exact"/>
              <w:jc w:val="center"/>
              <w:rPr>
                <w:rFonts w:hint="default" w:ascii="宋体" w:hAnsi="宋体" w:eastAsia="宋体" w:cs="Arial"/>
                <w:lang w:val="en-US" w:eastAsia="zh-CN"/>
              </w:rPr>
            </w:pPr>
          </w:p>
        </w:tc>
        <w:tc>
          <w:tcPr>
            <w:tcW w:w="930" w:type="dxa"/>
          </w:tcPr>
          <w:p w14:paraId="569AB201">
            <w:pPr>
              <w:overflowPunct w:val="0"/>
              <w:spacing w:line="440" w:lineRule="exact"/>
              <w:jc w:val="center"/>
              <w:rPr>
                <w:rFonts w:hint="eastAsia" w:ascii="宋体" w:hAnsi="宋体" w:eastAsia="宋体" w:cs="Arial"/>
              </w:rPr>
            </w:pPr>
          </w:p>
        </w:tc>
        <w:tc>
          <w:tcPr>
            <w:tcW w:w="1140" w:type="dxa"/>
          </w:tcPr>
          <w:p w14:paraId="0DD50E6A">
            <w:pPr>
              <w:overflowPunct w:val="0"/>
              <w:spacing w:line="440" w:lineRule="exact"/>
              <w:jc w:val="center"/>
              <w:rPr>
                <w:rFonts w:hint="default" w:ascii="宋体" w:hAnsi="宋体" w:eastAsia="宋体" w:cs="Arial"/>
                <w:lang w:val="en-US" w:eastAsia="zh-CN"/>
              </w:rPr>
            </w:pPr>
          </w:p>
        </w:tc>
        <w:tc>
          <w:tcPr>
            <w:tcW w:w="990" w:type="dxa"/>
          </w:tcPr>
          <w:p w14:paraId="64B901EB">
            <w:pPr>
              <w:overflowPunct w:val="0"/>
              <w:spacing w:line="440" w:lineRule="exact"/>
              <w:jc w:val="center"/>
              <w:rPr>
                <w:rFonts w:hint="eastAsia" w:ascii="宋体" w:hAnsi="宋体" w:eastAsia="宋体" w:cs="Arial"/>
              </w:rPr>
            </w:pPr>
          </w:p>
        </w:tc>
        <w:tc>
          <w:tcPr>
            <w:tcW w:w="1124" w:type="dxa"/>
          </w:tcPr>
          <w:p w14:paraId="56E1B486">
            <w:pPr>
              <w:overflowPunct w:val="0"/>
              <w:spacing w:line="440" w:lineRule="exact"/>
              <w:jc w:val="center"/>
              <w:rPr>
                <w:rFonts w:hint="eastAsia" w:ascii="宋体" w:hAnsi="宋体" w:eastAsia="宋体" w:cs="Arial"/>
              </w:rPr>
            </w:pPr>
          </w:p>
        </w:tc>
      </w:tr>
      <w:tr w14:paraId="487D1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9BFA601">
            <w:pPr>
              <w:overflowPunct w:val="0"/>
              <w:spacing w:before="16" w:line="240" w:lineRule="exact"/>
              <w:rPr>
                <w:rFonts w:hint="eastAsia" w:ascii="等线" w:hAnsi="等线" w:eastAsia="等线"/>
              </w:rPr>
            </w:pPr>
          </w:p>
        </w:tc>
        <w:tc>
          <w:tcPr>
            <w:tcW w:w="4335" w:type="dxa"/>
          </w:tcPr>
          <w:p w14:paraId="22722E62">
            <w:pPr>
              <w:overflowPunct w:val="0"/>
              <w:spacing w:before="16" w:line="240" w:lineRule="exact"/>
              <w:rPr>
                <w:rFonts w:hint="eastAsia" w:ascii="等线" w:hAnsi="等线" w:eastAsia="等线"/>
              </w:rPr>
            </w:pPr>
          </w:p>
        </w:tc>
        <w:tc>
          <w:tcPr>
            <w:tcW w:w="780" w:type="dxa"/>
          </w:tcPr>
          <w:p w14:paraId="2E33C580">
            <w:pPr>
              <w:overflowPunct w:val="0"/>
              <w:spacing w:before="16" w:line="240" w:lineRule="exact"/>
              <w:rPr>
                <w:rFonts w:hint="eastAsia" w:ascii="等线" w:hAnsi="等线" w:eastAsia="等线"/>
              </w:rPr>
            </w:pPr>
          </w:p>
        </w:tc>
        <w:tc>
          <w:tcPr>
            <w:tcW w:w="930" w:type="dxa"/>
          </w:tcPr>
          <w:p w14:paraId="39910893">
            <w:pPr>
              <w:overflowPunct w:val="0"/>
              <w:spacing w:before="16" w:line="240" w:lineRule="exact"/>
              <w:rPr>
                <w:rFonts w:hint="eastAsia" w:ascii="等线" w:hAnsi="等线" w:eastAsia="等线"/>
              </w:rPr>
            </w:pPr>
          </w:p>
        </w:tc>
        <w:tc>
          <w:tcPr>
            <w:tcW w:w="1140" w:type="dxa"/>
          </w:tcPr>
          <w:p w14:paraId="2848F4F0">
            <w:pPr>
              <w:overflowPunct w:val="0"/>
              <w:spacing w:before="16" w:line="240" w:lineRule="exact"/>
              <w:rPr>
                <w:rFonts w:hint="eastAsia" w:ascii="等线" w:hAnsi="等线" w:eastAsia="等线"/>
              </w:rPr>
            </w:pPr>
          </w:p>
        </w:tc>
        <w:tc>
          <w:tcPr>
            <w:tcW w:w="990" w:type="dxa"/>
          </w:tcPr>
          <w:p w14:paraId="7A04DBC7">
            <w:pPr>
              <w:overflowPunct w:val="0"/>
              <w:spacing w:before="16" w:line="240" w:lineRule="exact"/>
              <w:rPr>
                <w:rFonts w:hint="eastAsia" w:ascii="等线" w:hAnsi="等线" w:eastAsia="等线"/>
              </w:rPr>
            </w:pPr>
          </w:p>
        </w:tc>
        <w:tc>
          <w:tcPr>
            <w:tcW w:w="1124" w:type="dxa"/>
          </w:tcPr>
          <w:p w14:paraId="2745C184">
            <w:pPr>
              <w:overflowPunct w:val="0"/>
              <w:spacing w:before="16" w:line="240" w:lineRule="exact"/>
              <w:rPr>
                <w:rFonts w:hint="eastAsia" w:ascii="等线" w:hAnsi="等线" w:eastAsia="等线"/>
              </w:rPr>
            </w:pPr>
          </w:p>
        </w:tc>
      </w:tr>
      <w:tr w14:paraId="3BAE2D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C1A73A6">
            <w:pPr>
              <w:overflowPunct w:val="0"/>
              <w:spacing w:before="16" w:line="240" w:lineRule="exact"/>
              <w:rPr>
                <w:rFonts w:hint="eastAsia" w:ascii="等线" w:hAnsi="等线" w:eastAsia="等线"/>
              </w:rPr>
            </w:pPr>
          </w:p>
        </w:tc>
        <w:tc>
          <w:tcPr>
            <w:tcW w:w="4335" w:type="dxa"/>
          </w:tcPr>
          <w:p w14:paraId="3714DA19">
            <w:pPr>
              <w:overflowPunct w:val="0"/>
              <w:spacing w:before="16" w:line="240" w:lineRule="exact"/>
              <w:rPr>
                <w:rFonts w:hint="eastAsia" w:ascii="等线" w:hAnsi="等线" w:eastAsia="等线"/>
              </w:rPr>
            </w:pPr>
          </w:p>
        </w:tc>
        <w:tc>
          <w:tcPr>
            <w:tcW w:w="780" w:type="dxa"/>
          </w:tcPr>
          <w:p w14:paraId="0760B2DA">
            <w:pPr>
              <w:overflowPunct w:val="0"/>
              <w:spacing w:before="16" w:line="240" w:lineRule="exact"/>
              <w:rPr>
                <w:rFonts w:hint="eastAsia" w:ascii="等线" w:hAnsi="等线" w:eastAsia="等线"/>
              </w:rPr>
            </w:pPr>
          </w:p>
        </w:tc>
        <w:tc>
          <w:tcPr>
            <w:tcW w:w="930" w:type="dxa"/>
          </w:tcPr>
          <w:p w14:paraId="69214383">
            <w:pPr>
              <w:overflowPunct w:val="0"/>
              <w:spacing w:before="16" w:line="240" w:lineRule="exact"/>
              <w:rPr>
                <w:rFonts w:hint="eastAsia" w:ascii="等线" w:hAnsi="等线" w:eastAsia="等线"/>
              </w:rPr>
            </w:pPr>
          </w:p>
        </w:tc>
        <w:tc>
          <w:tcPr>
            <w:tcW w:w="1140" w:type="dxa"/>
          </w:tcPr>
          <w:p w14:paraId="308D04C6">
            <w:pPr>
              <w:overflowPunct w:val="0"/>
              <w:spacing w:before="16" w:line="240" w:lineRule="exact"/>
              <w:rPr>
                <w:rFonts w:hint="eastAsia" w:ascii="等线" w:hAnsi="等线" w:eastAsia="等线"/>
              </w:rPr>
            </w:pPr>
          </w:p>
        </w:tc>
        <w:tc>
          <w:tcPr>
            <w:tcW w:w="990" w:type="dxa"/>
          </w:tcPr>
          <w:p w14:paraId="796392EF">
            <w:pPr>
              <w:overflowPunct w:val="0"/>
              <w:spacing w:before="16" w:line="240" w:lineRule="exact"/>
              <w:rPr>
                <w:rFonts w:hint="eastAsia" w:ascii="等线" w:hAnsi="等线" w:eastAsia="等线"/>
              </w:rPr>
            </w:pPr>
          </w:p>
        </w:tc>
        <w:tc>
          <w:tcPr>
            <w:tcW w:w="1124" w:type="dxa"/>
          </w:tcPr>
          <w:p w14:paraId="5D8F1D0D">
            <w:pPr>
              <w:overflowPunct w:val="0"/>
              <w:spacing w:before="16" w:line="240" w:lineRule="exact"/>
              <w:rPr>
                <w:rFonts w:hint="eastAsia" w:ascii="等线" w:hAnsi="等线" w:eastAsia="等线"/>
              </w:rPr>
            </w:pPr>
          </w:p>
        </w:tc>
      </w:tr>
      <w:tr w14:paraId="0161C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5EA4063">
            <w:pPr>
              <w:overflowPunct w:val="0"/>
              <w:spacing w:before="16" w:line="240" w:lineRule="exact"/>
              <w:rPr>
                <w:rFonts w:hint="eastAsia" w:ascii="等线" w:hAnsi="等线" w:eastAsia="等线"/>
              </w:rPr>
            </w:pPr>
          </w:p>
        </w:tc>
        <w:tc>
          <w:tcPr>
            <w:tcW w:w="4335" w:type="dxa"/>
          </w:tcPr>
          <w:p w14:paraId="2F2F3FAB">
            <w:pPr>
              <w:overflowPunct w:val="0"/>
              <w:spacing w:before="16" w:line="240" w:lineRule="exact"/>
              <w:rPr>
                <w:rFonts w:hint="eastAsia" w:ascii="等线" w:hAnsi="等线" w:eastAsia="等线"/>
              </w:rPr>
            </w:pPr>
          </w:p>
        </w:tc>
        <w:tc>
          <w:tcPr>
            <w:tcW w:w="780" w:type="dxa"/>
          </w:tcPr>
          <w:p w14:paraId="738E2D95">
            <w:pPr>
              <w:overflowPunct w:val="0"/>
              <w:spacing w:before="16" w:line="240" w:lineRule="exact"/>
              <w:rPr>
                <w:rFonts w:hint="eastAsia" w:ascii="等线" w:hAnsi="等线" w:eastAsia="等线"/>
              </w:rPr>
            </w:pPr>
          </w:p>
        </w:tc>
        <w:tc>
          <w:tcPr>
            <w:tcW w:w="930" w:type="dxa"/>
          </w:tcPr>
          <w:p w14:paraId="0BC45168">
            <w:pPr>
              <w:overflowPunct w:val="0"/>
              <w:spacing w:before="16" w:line="240" w:lineRule="exact"/>
              <w:rPr>
                <w:rFonts w:hint="eastAsia" w:ascii="等线" w:hAnsi="等线" w:eastAsia="等线"/>
              </w:rPr>
            </w:pPr>
          </w:p>
        </w:tc>
        <w:tc>
          <w:tcPr>
            <w:tcW w:w="1140" w:type="dxa"/>
          </w:tcPr>
          <w:p w14:paraId="58192D3F">
            <w:pPr>
              <w:overflowPunct w:val="0"/>
              <w:spacing w:before="16" w:line="240" w:lineRule="exact"/>
              <w:rPr>
                <w:rFonts w:hint="eastAsia" w:ascii="等线" w:hAnsi="等线" w:eastAsia="等线"/>
              </w:rPr>
            </w:pPr>
          </w:p>
        </w:tc>
        <w:tc>
          <w:tcPr>
            <w:tcW w:w="990" w:type="dxa"/>
          </w:tcPr>
          <w:p w14:paraId="6751284A">
            <w:pPr>
              <w:overflowPunct w:val="0"/>
              <w:spacing w:before="16" w:line="240" w:lineRule="exact"/>
              <w:rPr>
                <w:rFonts w:hint="eastAsia" w:ascii="等线" w:hAnsi="等线" w:eastAsia="等线"/>
              </w:rPr>
            </w:pPr>
          </w:p>
        </w:tc>
        <w:tc>
          <w:tcPr>
            <w:tcW w:w="1124" w:type="dxa"/>
          </w:tcPr>
          <w:p w14:paraId="0E8DF9D8">
            <w:pPr>
              <w:overflowPunct w:val="0"/>
              <w:spacing w:before="16" w:line="240" w:lineRule="exact"/>
              <w:rPr>
                <w:rFonts w:hint="eastAsia" w:ascii="等线" w:hAnsi="等线" w:eastAsia="等线"/>
              </w:rPr>
            </w:pPr>
          </w:p>
        </w:tc>
      </w:tr>
      <w:tr w14:paraId="492E9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46CC7A9">
            <w:pPr>
              <w:overflowPunct w:val="0"/>
              <w:spacing w:before="16" w:line="240" w:lineRule="exact"/>
              <w:rPr>
                <w:rFonts w:hint="eastAsia" w:ascii="等线" w:hAnsi="等线" w:eastAsia="等线"/>
              </w:rPr>
            </w:pPr>
          </w:p>
        </w:tc>
        <w:tc>
          <w:tcPr>
            <w:tcW w:w="4335" w:type="dxa"/>
          </w:tcPr>
          <w:p w14:paraId="63E5C4B5">
            <w:pPr>
              <w:overflowPunct w:val="0"/>
              <w:spacing w:before="16" w:line="240" w:lineRule="exact"/>
              <w:rPr>
                <w:rFonts w:hint="eastAsia" w:ascii="等线" w:hAnsi="等线" w:eastAsia="等线"/>
              </w:rPr>
            </w:pPr>
          </w:p>
        </w:tc>
        <w:tc>
          <w:tcPr>
            <w:tcW w:w="780" w:type="dxa"/>
          </w:tcPr>
          <w:p w14:paraId="749198D5">
            <w:pPr>
              <w:overflowPunct w:val="0"/>
              <w:spacing w:before="16" w:line="240" w:lineRule="exact"/>
              <w:rPr>
                <w:rFonts w:hint="eastAsia" w:ascii="等线" w:hAnsi="等线" w:eastAsia="等线"/>
              </w:rPr>
            </w:pPr>
          </w:p>
        </w:tc>
        <w:tc>
          <w:tcPr>
            <w:tcW w:w="930" w:type="dxa"/>
          </w:tcPr>
          <w:p w14:paraId="62651E3F">
            <w:pPr>
              <w:overflowPunct w:val="0"/>
              <w:spacing w:before="16" w:line="240" w:lineRule="exact"/>
              <w:rPr>
                <w:rFonts w:hint="eastAsia" w:ascii="等线" w:hAnsi="等线" w:eastAsia="等线"/>
              </w:rPr>
            </w:pPr>
          </w:p>
        </w:tc>
        <w:tc>
          <w:tcPr>
            <w:tcW w:w="1140" w:type="dxa"/>
          </w:tcPr>
          <w:p w14:paraId="7B944305">
            <w:pPr>
              <w:overflowPunct w:val="0"/>
              <w:spacing w:before="16" w:line="240" w:lineRule="exact"/>
              <w:rPr>
                <w:rFonts w:hint="eastAsia" w:ascii="等线" w:hAnsi="等线" w:eastAsia="等线"/>
              </w:rPr>
            </w:pPr>
          </w:p>
        </w:tc>
        <w:tc>
          <w:tcPr>
            <w:tcW w:w="990" w:type="dxa"/>
          </w:tcPr>
          <w:p w14:paraId="38DB6262">
            <w:pPr>
              <w:overflowPunct w:val="0"/>
              <w:spacing w:before="16" w:line="240" w:lineRule="exact"/>
              <w:rPr>
                <w:rFonts w:hint="eastAsia" w:ascii="等线" w:hAnsi="等线" w:eastAsia="等线"/>
              </w:rPr>
            </w:pPr>
          </w:p>
        </w:tc>
        <w:tc>
          <w:tcPr>
            <w:tcW w:w="1124" w:type="dxa"/>
          </w:tcPr>
          <w:p w14:paraId="16724DF9">
            <w:pPr>
              <w:overflowPunct w:val="0"/>
              <w:spacing w:before="16" w:line="240" w:lineRule="exact"/>
              <w:rPr>
                <w:rFonts w:hint="eastAsia" w:ascii="等线" w:hAnsi="等线" w:eastAsia="等线"/>
              </w:rPr>
            </w:pPr>
          </w:p>
        </w:tc>
      </w:tr>
      <w:tr w14:paraId="7FBD2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0C50FC0">
            <w:pPr>
              <w:overflowPunct w:val="0"/>
              <w:spacing w:before="16" w:line="240" w:lineRule="exact"/>
              <w:rPr>
                <w:rFonts w:hint="eastAsia" w:ascii="等线" w:hAnsi="等线" w:eastAsia="等线"/>
              </w:rPr>
            </w:pPr>
          </w:p>
        </w:tc>
        <w:tc>
          <w:tcPr>
            <w:tcW w:w="4335" w:type="dxa"/>
          </w:tcPr>
          <w:p w14:paraId="6462F808">
            <w:pPr>
              <w:overflowPunct w:val="0"/>
              <w:spacing w:before="16" w:line="240" w:lineRule="exact"/>
              <w:rPr>
                <w:rFonts w:hint="eastAsia" w:ascii="等线" w:hAnsi="等线" w:eastAsia="等线"/>
              </w:rPr>
            </w:pPr>
          </w:p>
        </w:tc>
        <w:tc>
          <w:tcPr>
            <w:tcW w:w="780" w:type="dxa"/>
          </w:tcPr>
          <w:p w14:paraId="2D443BCC">
            <w:pPr>
              <w:overflowPunct w:val="0"/>
              <w:spacing w:before="16" w:line="240" w:lineRule="exact"/>
              <w:rPr>
                <w:rFonts w:hint="eastAsia" w:ascii="等线" w:hAnsi="等线" w:eastAsia="等线"/>
              </w:rPr>
            </w:pPr>
          </w:p>
        </w:tc>
        <w:tc>
          <w:tcPr>
            <w:tcW w:w="930" w:type="dxa"/>
          </w:tcPr>
          <w:p w14:paraId="36E65066">
            <w:pPr>
              <w:overflowPunct w:val="0"/>
              <w:spacing w:before="16" w:line="240" w:lineRule="exact"/>
              <w:rPr>
                <w:rFonts w:hint="eastAsia" w:ascii="等线" w:hAnsi="等线" w:eastAsia="等线"/>
              </w:rPr>
            </w:pPr>
          </w:p>
        </w:tc>
        <w:tc>
          <w:tcPr>
            <w:tcW w:w="1140" w:type="dxa"/>
          </w:tcPr>
          <w:p w14:paraId="74CB2E0F">
            <w:pPr>
              <w:overflowPunct w:val="0"/>
              <w:spacing w:before="16" w:line="240" w:lineRule="exact"/>
              <w:rPr>
                <w:rFonts w:hint="eastAsia" w:ascii="等线" w:hAnsi="等线" w:eastAsia="等线"/>
              </w:rPr>
            </w:pPr>
          </w:p>
        </w:tc>
        <w:tc>
          <w:tcPr>
            <w:tcW w:w="990" w:type="dxa"/>
          </w:tcPr>
          <w:p w14:paraId="6784039D">
            <w:pPr>
              <w:overflowPunct w:val="0"/>
              <w:spacing w:before="16" w:line="240" w:lineRule="exact"/>
              <w:rPr>
                <w:rFonts w:hint="eastAsia" w:ascii="等线" w:hAnsi="等线" w:eastAsia="等线"/>
              </w:rPr>
            </w:pPr>
          </w:p>
        </w:tc>
        <w:tc>
          <w:tcPr>
            <w:tcW w:w="1124" w:type="dxa"/>
          </w:tcPr>
          <w:p w14:paraId="5175FE0A">
            <w:pPr>
              <w:overflowPunct w:val="0"/>
              <w:spacing w:before="16" w:line="240" w:lineRule="exact"/>
              <w:rPr>
                <w:rFonts w:hint="eastAsia" w:ascii="等线" w:hAnsi="等线" w:eastAsia="等线"/>
              </w:rPr>
            </w:pPr>
          </w:p>
        </w:tc>
      </w:tr>
      <w:tr w14:paraId="45FFA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BACC073">
            <w:pPr>
              <w:overflowPunct w:val="0"/>
              <w:spacing w:before="16" w:line="240" w:lineRule="exact"/>
              <w:rPr>
                <w:rFonts w:hint="eastAsia" w:ascii="等线" w:hAnsi="等线" w:eastAsia="等线"/>
              </w:rPr>
            </w:pPr>
          </w:p>
        </w:tc>
        <w:tc>
          <w:tcPr>
            <w:tcW w:w="4335" w:type="dxa"/>
          </w:tcPr>
          <w:p w14:paraId="358E898E">
            <w:pPr>
              <w:overflowPunct w:val="0"/>
              <w:spacing w:before="16" w:line="240" w:lineRule="exact"/>
              <w:rPr>
                <w:rFonts w:hint="eastAsia" w:ascii="等线" w:hAnsi="等线" w:eastAsia="等线"/>
              </w:rPr>
            </w:pPr>
          </w:p>
        </w:tc>
        <w:tc>
          <w:tcPr>
            <w:tcW w:w="780" w:type="dxa"/>
          </w:tcPr>
          <w:p w14:paraId="3073DAF2">
            <w:pPr>
              <w:overflowPunct w:val="0"/>
              <w:spacing w:before="16" w:line="240" w:lineRule="exact"/>
              <w:rPr>
                <w:rFonts w:hint="eastAsia" w:ascii="等线" w:hAnsi="等线" w:eastAsia="等线"/>
              </w:rPr>
            </w:pPr>
          </w:p>
        </w:tc>
        <w:tc>
          <w:tcPr>
            <w:tcW w:w="930" w:type="dxa"/>
          </w:tcPr>
          <w:p w14:paraId="77B2E46C">
            <w:pPr>
              <w:overflowPunct w:val="0"/>
              <w:spacing w:before="16" w:line="240" w:lineRule="exact"/>
              <w:rPr>
                <w:rFonts w:hint="eastAsia" w:ascii="等线" w:hAnsi="等线" w:eastAsia="等线"/>
              </w:rPr>
            </w:pPr>
          </w:p>
        </w:tc>
        <w:tc>
          <w:tcPr>
            <w:tcW w:w="1140" w:type="dxa"/>
          </w:tcPr>
          <w:p w14:paraId="64F29E71">
            <w:pPr>
              <w:overflowPunct w:val="0"/>
              <w:spacing w:before="16" w:line="240" w:lineRule="exact"/>
              <w:rPr>
                <w:rFonts w:hint="eastAsia" w:ascii="等线" w:hAnsi="等线" w:eastAsia="等线"/>
              </w:rPr>
            </w:pPr>
          </w:p>
        </w:tc>
        <w:tc>
          <w:tcPr>
            <w:tcW w:w="990" w:type="dxa"/>
          </w:tcPr>
          <w:p w14:paraId="4F333189">
            <w:pPr>
              <w:overflowPunct w:val="0"/>
              <w:spacing w:before="16" w:line="240" w:lineRule="exact"/>
              <w:rPr>
                <w:rFonts w:hint="eastAsia" w:ascii="等线" w:hAnsi="等线" w:eastAsia="等线"/>
              </w:rPr>
            </w:pPr>
          </w:p>
        </w:tc>
        <w:tc>
          <w:tcPr>
            <w:tcW w:w="1124" w:type="dxa"/>
          </w:tcPr>
          <w:p w14:paraId="6310FF65">
            <w:pPr>
              <w:overflowPunct w:val="0"/>
              <w:spacing w:before="16" w:line="240" w:lineRule="exact"/>
              <w:rPr>
                <w:rFonts w:hint="eastAsia" w:ascii="等线" w:hAnsi="等线" w:eastAsia="等线"/>
              </w:rPr>
            </w:pPr>
          </w:p>
        </w:tc>
      </w:tr>
      <w:tr w14:paraId="45ABD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BBCA6DE">
            <w:pPr>
              <w:overflowPunct w:val="0"/>
              <w:spacing w:before="16" w:line="240" w:lineRule="exact"/>
              <w:rPr>
                <w:rFonts w:hint="eastAsia" w:ascii="等线" w:hAnsi="等线" w:eastAsia="等线"/>
              </w:rPr>
            </w:pPr>
          </w:p>
        </w:tc>
        <w:tc>
          <w:tcPr>
            <w:tcW w:w="4335" w:type="dxa"/>
          </w:tcPr>
          <w:p w14:paraId="21755F35">
            <w:pPr>
              <w:overflowPunct w:val="0"/>
              <w:spacing w:before="16" w:line="240" w:lineRule="exact"/>
              <w:rPr>
                <w:rFonts w:hint="eastAsia" w:ascii="等线" w:hAnsi="等线" w:eastAsia="等线"/>
              </w:rPr>
            </w:pPr>
          </w:p>
        </w:tc>
        <w:tc>
          <w:tcPr>
            <w:tcW w:w="780" w:type="dxa"/>
          </w:tcPr>
          <w:p w14:paraId="4053F015">
            <w:pPr>
              <w:overflowPunct w:val="0"/>
              <w:spacing w:before="16" w:line="240" w:lineRule="exact"/>
              <w:rPr>
                <w:rFonts w:hint="eastAsia" w:ascii="等线" w:hAnsi="等线" w:eastAsia="等线"/>
              </w:rPr>
            </w:pPr>
          </w:p>
        </w:tc>
        <w:tc>
          <w:tcPr>
            <w:tcW w:w="930" w:type="dxa"/>
          </w:tcPr>
          <w:p w14:paraId="3436F958">
            <w:pPr>
              <w:overflowPunct w:val="0"/>
              <w:spacing w:before="16" w:line="240" w:lineRule="exact"/>
              <w:rPr>
                <w:rFonts w:hint="eastAsia" w:ascii="等线" w:hAnsi="等线" w:eastAsia="等线"/>
              </w:rPr>
            </w:pPr>
          </w:p>
        </w:tc>
        <w:tc>
          <w:tcPr>
            <w:tcW w:w="1140" w:type="dxa"/>
          </w:tcPr>
          <w:p w14:paraId="717F5A8C">
            <w:pPr>
              <w:overflowPunct w:val="0"/>
              <w:spacing w:before="16" w:line="240" w:lineRule="exact"/>
              <w:rPr>
                <w:rFonts w:hint="eastAsia" w:ascii="等线" w:hAnsi="等线" w:eastAsia="等线"/>
              </w:rPr>
            </w:pPr>
          </w:p>
        </w:tc>
        <w:tc>
          <w:tcPr>
            <w:tcW w:w="990" w:type="dxa"/>
          </w:tcPr>
          <w:p w14:paraId="2349B4FE">
            <w:pPr>
              <w:overflowPunct w:val="0"/>
              <w:spacing w:before="16" w:line="240" w:lineRule="exact"/>
              <w:rPr>
                <w:rFonts w:hint="eastAsia" w:ascii="等线" w:hAnsi="等线" w:eastAsia="等线"/>
              </w:rPr>
            </w:pPr>
          </w:p>
        </w:tc>
        <w:tc>
          <w:tcPr>
            <w:tcW w:w="1124" w:type="dxa"/>
          </w:tcPr>
          <w:p w14:paraId="59624EB1">
            <w:pPr>
              <w:overflowPunct w:val="0"/>
              <w:spacing w:before="16" w:line="240" w:lineRule="exact"/>
              <w:rPr>
                <w:rFonts w:hint="eastAsia" w:ascii="等线" w:hAnsi="等线" w:eastAsia="等线"/>
              </w:rPr>
            </w:pPr>
          </w:p>
        </w:tc>
      </w:tr>
      <w:tr w14:paraId="581C9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6D3093A">
            <w:pPr>
              <w:overflowPunct w:val="0"/>
              <w:spacing w:before="16" w:line="240" w:lineRule="exact"/>
              <w:rPr>
                <w:rFonts w:hint="eastAsia" w:ascii="等线" w:hAnsi="等线" w:eastAsia="等线"/>
              </w:rPr>
            </w:pPr>
          </w:p>
        </w:tc>
        <w:tc>
          <w:tcPr>
            <w:tcW w:w="4335" w:type="dxa"/>
          </w:tcPr>
          <w:p w14:paraId="782076AA">
            <w:pPr>
              <w:overflowPunct w:val="0"/>
              <w:spacing w:before="16" w:line="240" w:lineRule="exact"/>
              <w:rPr>
                <w:rFonts w:hint="eastAsia" w:ascii="等线" w:hAnsi="等线" w:eastAsia="等线"/>
              </w:rPr>
            </w:pPr>
          </w:p>
        </w:tc>
        <w:tc>
          <w:tcPr>
            <w:tcW w:w="780" w:type="dxa"/>
          </w:tcPr>
          <w:p w14:paraId="2F5AFCEC">
            <w:pPr>
              <w:overflowPunct w:val="0"/>
              <w:spacing w:before="16" w:line="240" w:lineRule="exact"/>
              <w:rPr>
                <w:rFonts w:hint="eastAsia" w:ascii="等线" w:hAnsi="等线" w:eastAsia="等线"/>
              </w:rPr>
            </w:pPr>
          </w:p>
        </w:tc>
        <w:tc>
          <w:tcPr>
            <w:tcW w:w="930" w:type="dxa"/>
          </w:tcPr>
          <w:p w14:paraId="0912D949">
            <w:pPr>
              <w:overflowPunct w:val="0"/>
              <w:spacing w:before="16" w:line="240" w:lineRule="exact"/>
              <w:rPr>
                <w:rFonts w:hint="eastAsia" w:ascii="等线" w:hAnsi="等线" w:eastAsia="等线"/>
              </w:rPr>
            </w:pPr>
          </w:p>
        </w:tc>
        <w:tc>
          <w:tcPr>
            <w:tcW w:w="1140" w:type="dxa"/>
          </w:tcPr>
          <w:p w14:paraId="4C28ABDD">
            <w:pPr>
              <w:overflowPunct w:val="0"/>
              <w:spacing w:before="16" w:line="240" w:lineRule="exact"/>
              <w:rPr>
                <w:rFonts w:hint="eastAsia" w:ascii="等线" w:hAnsi="等线" w:eastAsia="等线"/>
              </w:rPr>
            </w:pPr>
          </w:p>
        </w:tc>
        <w:tc>
          <w:tcPr>
            <w:tcW w:w="990" w:type="dxa"/>
          </w:tcPr>
          <w:p w14:paraId="77BA8D58">
            <w:pPr>
              <w:overflowPunct w:val="0"/>
              <w:spacing w:before="16" w:line="240" w:lineRule="exact"/>
              <w:rPr>
                <w:rFonts w:hint="eastAsia" w:ascii="等线" w:hAnsi="等线" w:eastAsia="等线"/>
              </w:rPr>
            </w:pPr>
          </w:p>
        </w:tc>
        <w:tc>
          <w:tcPr>
            <w:tcW w:w="1124" w:type="dxa"/>
          </w:tcPr>
          <w:p w14:paraId="5A63D8B1">
            <w:pPr>
              <w:overflowPunct w:val="0"/>
              <w:spacing w:before="16" w:line="240" w:lineRule="exact"/>
              <w:rPr>
                <w:rFonts w:hint="eastAsia" w:ascii="等线" w:hAnsi="等线" w:eastAsia="等线"/>
              </w:rPr>
            </w:pPr>
          </w:p>
        </w:tc>
      </w:tr>
    </w:tbl>
    <w:p w14:paraId="34762C1F">
      <w:pPr>
        <w:overflowPunct w:val="0"/>
        <w:spacing w:line="360" w:lineRule="auto"/>
        <w:jc w:val="center"/>
        <w:rPr>
          <w:rFonts w:hint="eastAsia" w:ascii="宋体" w:hAnsi="宋体" w:eastAsia="宋体" w:cs="宋体"/>
          <w:b/>
          <w:sz w:val="24"/>
          <w:szCs w:val="24"/>
          <w:lang w:eastAsia="zh-CN"/>
        </w:rPr>
      </w:pPr>
    </w:p>
    <w:p w14:paraId="313B2459">
      <w:pPr>
        <w:pStyle w:val="2"/>
        <w:spacing w:line="417" w:lineRule="auto"/>
      </w:pPr>
    </w:p>
    <w:p w14:paraId="44EE40CD">
      <w:pPr>
        <w:pStyle w:val="2"/>
        <w:spacing w:line="417" w:lineRule="auto"/>
      </w:pPr>
    </w:p>
    <w:p w14:paraId="0338C37B">
      <w:pPr>
        <w:pStyle w:val="2"/>
        <w:spacing w:line="417" w:lineRule="auto"/>
      </w:pPr>
    </w:p>
    <w:p w14:paraId="5581E604">
      <w:pPr>
        <w:pStyle w:val="2"/>
        <w:spacing w:line="417" w:lineRule="auto"/>
        <w:rPr>
          <w:rFonts w:hint="eastAsia" w:eastAsiaTheme="minorEastAsia"/>
          <w:lang w:eastAsia="zh-CN"/>
        </w:rPr>
      </w:pPr>
    </w:p>
    <w:p w14:paraId="73542FD5">
      <w:pPr>
        <w:pStyle w:val="2"/>
        <w:spacing w:line="417" w:lineRule="auto"/>
        <w:rPr>
          <w:rFonts w:hint="eastAsia" w:eastAsiaTheme="minorEastAsia"/>
          <w:lang w:eastAsia="zh-CN"/>
        </w:rPr>
      </w:pPr>
    </w:p>
    <w:sdt>
      <w:sdtPr>
        <w:rPr>
          <w:rFonts w:ascii="宋体" w:hAnsi="宋体" w:eastAsia="宋体"/>
        </w:rPr>
        <w:id w:val="147477202"/>
        <w15:color w:val="DBDBDB"/>
        <w:docPartObj>
          <w:docPartGallery w:val="Table of Contents"/>
          <w:docPartUnique/>
        </w:docPartObj>
      </w:sdtPr>
      <w:sdtEndPr>
        <w:rPr>
          <w:rFonts w:ascii="仿宋" w:hAnsi="仿宋" w:eastAsia="仿宋" w:cs="仿宋"/>
          <w:szCs w:val="30"/>
        </w:rPr>
      </w:sdtEndPr>
      <w:sdtContent>
        <w:p w14:paraId="73621751">
          <w:pPr>
            <w:jc w:val="center"/>
            <w:rPr>
              <w:b/>
              <w:bCs/>
              <w:sz w:val="24"/>
              <w:szCs w:val="24"/>
            </w:rPr>
          </w:pPr>
          <w:r>
            <w:rPr>
              <w:rFonts w:ascii="宋体" w:hAnsi="宋体" w:eastAsia="宋体"/>
              <w:b/>
              <w:bCs/>
              <w:sz w:val="24"/>
              <w:szCs w:val="24"/>
            </w:rPr>
            <w:t>目录</w:t>
          </w:r>
        </w:p>
        <w:p w14:paraId="152585E6">
          <w:pPr>
            <w:pStyle w:val="6"/>
            <w:tabs>
              <w:tab w:val="right" w:leader="dot" w:pos="8939"/>
            </w:tabs>
            <w:rPr>
              <w:rFonts w:ascii="宋体" w:hAnsi="宋体" w:eastAsia="宋体"/>
            </w:rPr>
          </w:pPr>
          <w:r>
            <w:rPr>
              <w:rFonts w:ascii="仿宋" w:hAnsi="仿宋" w:eastAsia="仿宋" w:cs="仿宋"/>
              <w:sz w:val="30"/>
              <w:szCs w:val="30"/>
            </w:rPr>
            <w:fldChar w:fldCharType="begin"/>
          </w:r>
          <w:r>
            <w:rPr>
              <w:rFonts w:ascii="仿宋" w:hAnsi="仿宋" w:eastAsia="仿宋" w:cs="仿宋"/>
              <w:sz w:val="30"/>
              <w:szCs w:val="30"/>
            </w:rPr>
            <w:instrText xml:space="preserve">TOC \o "1-3" \h \u </w:instrText>
          </w:r>
          <w:r>
            <w:rPr>
              <w:rFonts w:ascii="仿宋" w:hAnsi="仿宋" w:eastAsia="仿宋" w:cs="仿宋"/>
              <w:sz w:val="30"/>
              <w:szCs w:val="30"/>
            </w:rPr>
            <w:fldChar w:fldCharType="separate"/>
          </w:r>
          <w:r>
            <w:fldChar w:fldCharType="begin"/>
          </w:r>
          <w:r>
            <w:instrText xml:space="preserve"> HYPERLINK \l "_Toc18652" </w:instrText>
          </w:r>
          <w:r>
            <w:fldChar w:fldCharType="separate"/>
          </w:r>
          <w:r>
            <w:rPr>
              <w:rFonts w:ascii="宋体" w:hAnsi="宋体" w:eastAsia="宋体" w:cs="Times New Roman"/>
              <w:spacing w:val="9"/>
              <w:szCs w:val="31"/>
            </w:rPr>
            <w:t xml:space="preserve">l    </w:t>
          </w:r>
          <w:r>
            <w:rPr>
              <w:rFonts w:ascii="宋体" w:hAnsi="宋体" w:eastAsia="宋体" w:cs="黑体"/>
              <w:spacing w:val="9"/>
              <w:szCs w:val="31"/>
            </w:rPr>
            <w:t>适用范围</w:t>
          </w:r>
          <w:r>
            <w:rPr>
              <w:rFonts w:ascii="宋体" w:hAnsi="宋体" w:eastAsia="宋体"/>
            </w:rPr>
            <w:tab/>
          </w:r>
          <w:r>
            <w:rPr>
              <w:rFonts w:ascii="宋体" w:hAnsi="宋体" w:eastAsia="宋体"/>
            </w:rPr>
            <w:fldChar w:fldCharType="begin"/>
          </w:r>
          <w:r>
            <w:rPr>
              <w:rFonts w:ascii="宋体" w:hAnsi="宋体" w:eastAsia="宋体"/>
            </w:rPr>
            <w:instrText xml:space="preserve"> PAGEREF _Toc18652 \h </w:instrText>
          </w:r>
          <w:r>
            <w:rPr>
              <w:rFonts w:ascii="宋体" w:hAnsi="宋体" w:eastAsia="宋体"/>
            </w:rPr>
            <w:fldChar w:fldCharType="separate"/>
          </w:r>
          <w:r>
            <w:rPr>
              <w:rFonts w:ascii="宋体" w:hAnsi="宋体" w:eastAsia="宋体"/>
            </w:rPr>
            <w:t>4</w:t>
          </w:r>
          <w:r>
            <w:rPr>
              <w:rFonts w:ascii="宋体" w:hAnsi="宋体" w:eastAsia="宋体"/>
            </w:rPr>
            <w:fldChar w:fldCharType="end"/>
          </w:r>
          <w:r>
            <w:rPr>
              <w:rFonts w:ascii="宋体" w:hAnsi="宋体" w:eastAsia="宋体"/>
            </w:rPr>
            <w:fldChar w:fldCharType="end"/>
          </w:r>
        </w:p>
        <w:p w14:paraId="5B8E8B9D">
          <w:pPr>
            <w:pStyle w:val="6"/>
            <w:tabs>
              <w:tab w:val="right" w:leader="dot" w:pos="8939"/>
            </w:tabs>
            <w:rPr>
              <w:rFonts w:ascii="宋体" w:hAnsi="宋体" w:eastAsia="宋体"/>
            </w:rPr>
          </w:pPr>
          <w:r>
            <w:fldChar w:fldCharType="begin"/>
          </w:r>
          <w:r>
            <w:instrText xml:space="preserve"> HYPERLINK \l "_Toc4967" </w:instrText>
          </w:r>
          <w:r>
            <w:fldChar w:fldCharType="separate"/>
          </w:r>
          <w:r>
            <w:rPr>
              <w:rFonts w:ascii="宋体" w:hAnsi="宋体" w:eastAsia="宋体" w:cs="Times New Roman"/>
              <w:spacing w:val="4"/>
              <w:szCs w:val="31"/>
            </w:rPr>
            <w:t>2</w:t>
          </w:r>
          <w:r>
            <w:rPr>
              <w:rFonts w:ascii="宋体" w:hAnsi="宋体" w:eastAsia="宋体" w:cs="Times New Roman"/>
              <w:spacing w:val="6"/>
              <w:szCs w:val="31"/>
            </w:rPr>
            <w:t xml:space="preserve">    </w:t>
          </w:r>
          <w:r>
            <w:rPr>
              <w:rFonts w:ascii="宋体" w:hAnsi="宋体" w:eastAsia="宋体" w:cs="黑体"/>
              <w:spacing w:val="4"/>
              <w:szCs w:val="31"/>
            </w:rPr>
            <w:t>认证依据</w:t>
          </w:r>
          <w:r>
            <w:rPr>
              <w:rFonts w:ascii="宋体" w:hAnsi="宋体" w:eastAsia="宋体"/>
            </w:rPr>
            <w:tab/>
          </w:r>
          <w:r>
            <w:rPr>
              <w:rFonts w:ascii="宋体" w:hAnsi="宋体" w:eastAsia="宋体"/>
            </w:rPr>
            <w:fldChar w:fldCharType="begin"/>
          </w:r>
          <w:r>
            <w:rPr>
              <w:rFonts w:ascii="宋体" w:hAnsi="宋体" w:eastAsia="宋体"/>
            </w:rPr>
            <w:instrText xml:space="preserve"> PAGEREF _Toc4967 \h </w:instrText>
          </w:r>
          <w:r>
            <w:rPr>
              <w:rFonts w:ascii="宋体" w:hAnsi="宋体" w:eastAsia="宋体"/>
            </w:rPr>
            <w:fldChar w:fldCharType="separate"/>
          </w:r>
          <w:r>
            <w:rPr>
              <w:rFonts w:ascii="宋体" w:hAnsi="宋体" w:eastAsia="宋体"/>
            </w:rPr>
            <w:t>4</w:t>
          </w:r>
          <w:r>
            <w:rPr>
              <w:rFonts w:ascii="宋体" w:hAnsi="宋体" w:eastAsia="宋体"/>
            </w:rPr>
            <w:fldChar w:fldCharType="end"/>
          </w:r>
          <w:r>
            <w:rPr>
              <w:rFonts w:ascii="宋体" w:hAnsi="宋体" w:eastAsia="宋体"/>
            </w:rPr>
            <w:fldChar w:fldCharType="end"/>
          </w:r>
        </w:p>
        <w:p w14:paraId="068EF5AF">
          <w:pPr>
            <w:pStyle w:val="6"/>
            <w:tabs>
              <w:tab w:val="right" w:leader="dot" w:pos="8939"/>
            </w:tabs>
            <w:rPr>
              <w:rFonts w:ascii="宋体" w:hAnsi="宋体" w:eastAsia="宋体"/>
            </w:rPr>
          </w:pPr>
          <w:r>
            <w:fldChar w:fldCharType="begin"/>
          </w:r>
          <w:r>
            <w:instrText xml:space="preserve"> HYPERLINK \l "_Toc19379" </w:instrText>
          </w:r>
          <w:r>
            <w:fldChar w:fldCharType="separate"/>
          </w:r>
          <w:r>
            <w:rPr>
              <w:rFonts w:ascii="宋体" w:hAnsi="宋体" w:eastAsia="宋体" w:cs="Times New Roman"/>
              <w:spacing w:val="6"/>
              <w:szCs w:val="31"/>
            </w:rPr>
            <w:t xml:space="preserve">3    </w:t>
          </w:r>
          <w:r>
            <w:rPr>
              <w:rFonts w:ascii="宋体" w:hAnsi="宋体" w:eastAsia="宋体" w:cs="黑体"/>
              <w:spacing w:val="6"/>
              <w:szCs w:val="31"/>
            </w:rPr>
            <w:t>对认证机构的基本要求</w:t>
          </w:r>
          <w:r>
            <w:rPr>
              <w:rFonts w:ascii="宋体" w:hAnsi="宋体" w:eastAsia="宋体"/>
            </w:rPr>
            <w:tab/>
          </w:r>
          <w:r>
            <w:rPr>
              <w:rFonts w:ascii="宋体" w:hAnsi="宋体" w:eastAsia="宋体"/>
            </w:rPr>
            <w:fldChar w:fldCharType="begin"/>
          </w:r>
          <w:r>
            <w:rPr>
              <w:rFonts w:ascii="宋体" w:hAnsi="宋体" w:eastAsia="宋体"/>
            </w:rPr>
            <w:instrText xml:space="preserve"> PAGEREF _Toc19379 \h </w:instrText>
          </w:r>
          <w:r>
            <w:rPr>
              <w:rFonts w:ascii="宋体" w:hAnsi="宋体" w:eastAsia="宋体"/>
            </w:rPr>
            <w:fldChar w:fldCharType="separate"/>
          </w:r>
          <w:r>
            <w:rPr>
              <w:rFonts w:ascii="宋体" w:hAnsi="宋体" w:eastAsia="宋体"/>
            </w:rPr>
            <w:t>4</w:t>
          </w:r>
          <w:r>
            <w:rPr>
              <w:rFonts w:ascii="宋体" w:hAnsi="宋体" w:eastAsia="宋体"/>
            </w:rPr>
            <w:fldChar w:fldCharType="end"/>
          </w:r>
          <w:r>
            <w:rPr>
              <w:rFonts w:ascii="宋体" w:hAnsi="宋体" w:eastAsia="宋体"/>
            </w:rPr>
            <w:fldChar w:fldCharType="end"/>
          </w:r>
        </w:p>
        <w:p w14:paraId="3573E06A">
          <w:pPr>
            <w:pStyle w:val="6"/>
            <w:tabs>
              <w:tab w:val="right" w:leader="dot" w:pos="8939"/>
            </w:tabs>
            <w:rPr>
              <w:rFonts w:ascii="宋体" w:hAnsi="宋体" w:eastAsia="宋体"/>
            </w:rPr>
          </w:pPr>
          <w:r>
            <w:fldChar w:fldCharType="begin"/>
          </w:r>
          <w:r>
            <w:instrText xml:space="preserve"> HYPERLINK \l "_Toc16886" </w:instrText>
          </w:r>
          <w:r>
            <w:fldChar w:fldCharType="separate"/>
          </w:r>
          <w:r>
            <w:rPr>
              <w:rFonts w:ascii="宋体" w:hAnsi="宋体" w:eastAsia="宋体" w:cs="Times New Roman"/>
              <w:spacing w:val="7"/>
              <w:szCs w:val="31"/>
            </w:rPr>
            <w:t xml:space="preserve">4    </w:t>
          </w:r>
          <w:r>
            <w:rPr>
              <w:rFonts w:ascii="宋体" w:hAnsi="宋体" w:eastAsia="宋体" w:cs="黑体"/>
              <w:spacing w:val="7"/>
              <w:szCs w:val="31"/>
            </w:rPr>
            <w:t>对认证人员的基本要求</w:t>
          </w:r>
          <w:r>
            <w:rPr>
              <w:rFonts w:ascii="宋体" w:hAnsi="宋体" w:eastAsia="宋体"/>
            </w:rPr>
            <w:tab/>
          </w:r>
          <w:r>
            <w:rPr>
              <w:rFonts w:ascii="宋体" w:hAnsi="宋体" w:eastAsia="宋体"/>
            </w:rPr>
            <w:fldChar w:fldCharType="begin"/>
          </w:r>
          <w:r>
            <w:rPr>
              <w:rFonts w:ascii="宋体" w:hAnsi="宋体" w:eastAsia="宋体"/>
            </w:rPr>
            <w:instrText xml:space="preserve"> PAGEREF _Toc16886 \h </w:instrText>
          </w:r>
          <w:r>
            <w:rPr>
              <w:rFonts w:ascii="宋体" w:hAnsi="宋体" w:eastAsia="宋体"/>
            </w:rPr>
            <w:fldChar w:fldCharType="separate"/>
          </w:r>
          <w:r>
            <w:rPr>
              <w:rFonts w:ascii="宋体" w:hAnsi="宋体" w:eastAsia="宋体"/>
            </w:rPr>
            <w:t>6</w:t>
          </w:r>
          <w:r>
            <w:rPr>
              <w:rFonts w:ascii="宋体" w:hAnsi="宋体" w:eastAsia="宋体"/>
            </w:rPr>
            <w:fldChar w:fldCharType="end"/>
          </w:r>
          <w:r>
            <w:rPr>
              <w:rFonts w:ascii="宋体" w:hAnsi="宋体" w:eastAsia="宋体"/>
            </w:rPr>
            <w:fldChar w:fldCharType="end"/>
          </w:r>
        </w:p>
        <w:p w14:paraId="397511EF">
          <w:pPr>
            <w:pStyle w:val="6"/>
            <w:tabs>
              <w:tab w:val="right" w:leader="dot" w:pos="8939"/>
            </w:tabs>
            <w:rPr>
              <w:rFonts w:ascii="宋体" w:hAnsi="宋体" w:eastAsia="宋体"/>
            </w:rPr>
          </w:pPr>
          <w:r>
            <w:fldChar w:fldCharType="begin"/>
          </w:r>
          <w:r>
            <w:instrText xml:space="preserve"> HYPERLINK \l "_Toc3299" </w:instrText>
          </w:r>
          <w:r>
            <w:fldChar w:fldCharType="separate"/>
          </w:r>
          <w:r>
            <w:rPr>
              <w:rFonts w:ascii="宋体" w:hAnsi="宋体" w:eastAsia="宋体" w:cs="Times New Roman"/>
              <w:spacing w:val="2"/>
              <w:szCs w:val="31"/>
            </w:rPr>
            <w:t>5</w:t>
          </w:r>
          <w:r>
            <w:rPr>
              <w:rFonts w:ascii="宋体" w:hAnsi="宋体" w:eastAsia="宋体" w:cs="Times New Roman"/>
              <w:spacing w:val="6"/>
              <w:szCs w:val="31"/>
            </w:rPr>
            <w:t xml:space="preserve">    </w:t>
          </w:r>
          <w:r>
            <w:rPr>
              <w:rFonts w:ascii="宋体" w:hAnsi="宋体" w:eastAsia="宋体" w:cs="黑体"/>
              <w:spacing w:val="2"/>
              <w:szCs w:val="31"/>
            </w:rPr>
            <w:t>认证程序</w:t>
          </w:r>
          <w:r>
            <w:rPr>
              <w:rFonts w:ascii="宋体" w:hAnsi="宋体" w:eastAsia="宋体"/>
            </w:rPr>
            <w:tab/>
          </w:r>
          <w:r>
            <w:rPr>
              <w:rFonts w:ascii="宋体" w:hAnsi="宋体" w:eastAsia="宋体"/>
            </w:rPr>
            <w:fldChar w:fldCharType="begin"/>
          </w:r>
          <w:r>
            <w:rPr>
              <w:rFonts w:ascii="宋体" w:hAnsi="宋体" w:eastAsia="宋体"/>
            </w:rPr>
            <w:instrText xml:space="preserve"> PAGEREF _Toc3299 \h </w:instrText>
          </w:r>
          <w:r>
            <w:rPr>
              <w:rFonts w:ascii="宋体" w:hAnsi="宋体" w:eastAsia="宋体"/>
            </w:rPr>
            <w:fldChar w:fldCharType="separate"/>
          </w:r>
          <w:r>
            <w:rPr>
              <w:rFonts w:ascii="宋体" w:hAnsi="宋体" w:eastAsia="宋体"/>
            </w:rPr>
            <w:t>7</w:t>
          </w:r>
          <w:r>
            <w:rPr>
              <w:rFonts w:ascii="宋体" w:hAnsi="宋体" w:eastAsia="宋体"/>
            </w:rPr>
            <w:fldChar w:fldCharType="end"/>
          </w:r>
          <w:r>
            <w:rPr>
              <w:rFonts w:ascii="宋体" w:hAnsi="宋体" w:eastAsia="宋体"/>
            </w:rPr>
            <w:fldChar w:fldCharType="end"/>
          </w:r>
        </w:p>
        <w:p w14:paraId="5B3DC5FB">
          <w:pPr>
            <w:pStyle w:val="7"/>
            <w:tabs>
              <w:tab w:val="right" w:leader="dot" w:pos="8939"/>
            </w:tabs>
            <w:rPr>
              <w:rFonts w:ascii="宋体" w:hAnsi="宋体" w:eastAsia="宋体"/>
            </w:rPr>
          </w:pPr>
          <w:r>
            <w:fldChar w:fldCharType="begin"/>
          </w:r>
          <w:r>
            <w:instrText xml:space="preserve"> HYPERLINK \l "_Toc16751" </w:instrText>
          </w:r>
          <w:r>
            <w:fldChar w:fldCharType="separate"/>
          </w:r>
          <w:r>
            <w:rPr>
              <w:rFonts w:ascii="宋体" w:hAnsi="宋体" w:eastAsia="宋体" w:cs="Times New Roman"/>
              <w:bCs/>
              <w:spacing w:val="4"/>
              <w:szCs w:val="31"/>
            </w:rPr>
            <w:t xml:space="preserve">5.1  </w:t>
          </w:r>
          <w:r>
            <w:rPr>
              <w:rFonts w:ascii="宋体" w:hAnsi="宋体" w:eastAsia="宋体" w:cs="楷体"/>
              <w:bCs/>
              <w:spacing w:val="4"/>
              <w:szCs w:val="31"/>
            </w:rPr>
            <w:t>认证申请</w:t>
          </w:r>
          <w:r>
            <w:rPr>
              <w:rFonts w:ascii="宋体" w:hAnsi="宋体" w:eastAsia="宋体"/>
            </w:rPr>
            <w:tab/>
          </w:r>
          <w:r>
            <w:rPr>
              <w:rFonts w:ascii="宋体" w:hAnsi="宋体" w:eastAsia="宋体"/>
            </w:rPr>
            <w:fldChar w:fldCharType="begin"/>
          </w:r>
          <w:r>
            <w:rPr>
              <w:rFonts w:ascii="宋体" w:hAnsi="宋体" w:eastAsia="宋体"/>
            </w:rPr>
            <w:instrText xml:space="preserve"> PAGEREF _Toc16751 \h </w:instrText>
          </w:r>
          <w:r>
            <w:rPr>
              <w:rFonts w:ascii="宋体" w:hAnsi="宋体" w:eastAsia="宋体"/>
            </w:rPr>
            <w:fldChar w:fldCharType="separate"/>
          </w:r>
          <w:r>
            <w:rPr>
              <w:rFonts w:ascii="宋体" w:hAnsi="宋体" w:eastAsia="宋体"/>
            </w:rPr>
            <w:t>7</w:t>
          </w:r>
          <w:r>
            <w:rPr>
              <w:rFonts w:ascii="宋体" w:hAnsi="宋体" w:eastAsia="宋体"/>
            </w:rPr>
            <w:fldChar w:fldCharType="end"/>
          </w:r>
          <w:r>
            <w:rPr>
              <w:rFonts w:ascii="宋体" w:hAnsi="宋体" w:eastAsia="宋体"/>
            </w:rPr>
            <w:fldChar w:fldCharType="end"/>
          </w:r>
        </w:p>
        <w:p w14:paraId="6BE104F3">
          <w:pPr>
            <w:pStyle w:val="7"/>
            <w:tabs>
              <w:tab w:val="right" w:leader="dot" w:pos="8939"/>
            </w:tabs>
            <w:rPr>
              <w:rFonts w:ascii="宋体" w:hAnsi="宋体" w:eastAsia="宋体"/>
            </w:rPr>
          </w:pPr>
          <w:r>
            <w:fldChar w:fldCharType="begin"/>
          </w:r>
          <w:r>
            <w:instrText xml:space="preserve"> HYPERLINK \l "_Toc18566" </w:instrText>
          </w:r>
          <w:r>
            <w:fldChar w:fldCharType="separate"/>
          </w:r>
          <w:r>
            <w:rPr>
              <w:rFonts w:ascii="宋体" w:hAnsi="宋体" w:eastAsia="宋体" w:cs="Times New Roman"/>
              <w:bCs/>
              <w:spacing w:val="-3"/>
              <w:szCs w:val="31"/>
            </w:rPr>
            <w:t>5.2</w:t>
          </w:r>
          <w:r>
            <w:rPr>
              <w:rFonts w:ascii="宋体" w:hAnsi="宋体" w:eastAsia="宋体" w:cs="Times New Roman"/>
              <w:bCs/>
              <w:spacing w:val="28"/>
              <w:szCs w:val="31"/>
            </w:rPr>
            <w:t xml:space="preserve">  </w:t>
          </w:r>
          <w:r>
            <w:rPr>
              <w:rFonts w:ascii="宋体" w:hAnsi="宋体" w:eastAsia="宋体" w:cs="楷体"/>
              <w:bCs/>
              <w:spacing w:val="-3"/>
              <w:szCs w:val="31"/>
            </w:rPr>
            <w:t>申请评审</w:t>
          </w:r>
          <w:r>
            <w:rPr>
              <w:rFonts w:ascii="宋体" w:hAnsi="宋体" w:eastAsia="宋体"/>
            </w:rPr>
            <w:tab/>
          </w:r>
          <w:r>
            <w:rPr>
              <w:rFonts w:ascii="宋体" w:hAnsi="宋体" w:eastAsia="宋体"/>
            </w:rPr>
            <w:fldChar w:fldCharType="begin"/>
          </w:r>
          <w:r>
            <w:rPr>
              <w:rFonts w:ascii="宋体" w:hAnsi="宋体" w:eastAsia="宋体"/>
            </w:rPr>
            <w:instrText xml:space="preserve"> PAGEREF _Toc18566 \h </w:instrText>
          </w:r>
          <w:r>
            <w:rPr>
              <w:rFonts w:ascii="宋体" w:hAnsi="宋体" w:eastAsia="宋体"/>
            </w:rPr>
            <w:fldChar w:fldCharType="separate"/>
          </w:r>
          <w:r>
            <w:rPr>
              <w:rFonts w:ascii="宋体" w:hAnsi="宋体" w:eastAsia="宋体"/>
            </w:rPr>
            <w:t>9</w:t>
          </w:r>
          <w:r>
            <w:rPr>
              <w:rFonts w:ascii="宋体" w:hAnsi="宋体" w:eastAsia="宋体"/>
            </w:rPr>
            <w:fldChar w:fldCharType="end"/>
          </w:r>
          <w:r>
            <w:rPr>
              <w:rFonts w:ascii="宋体" w:hAnsi="宋体" w:eastAsia="宋体"/>
            </w:rPr>
            <w:fldChar w:fldCharType="end"/>
          </w:r>
        </w:p>
        <w:p w14:paraId="3287C528">
          <w:pPr>
            <w:pStyle w:val="7"/>
            <w:tabs>
              <w:tab w:val="right" w:leader="dot" w:pos="8939"/>
            </w:tabs>
            <w:rPr>
              <w:rFonts w:ascii="宋体" w:hAnsi="宋体" w:eastAsia="宋体"/>
            </w:rPr>
          </w:pPr>
          <w:r>
            <w:fldChar w:fldCharType="begin"/>
          </w:r>
          <w:r>
            <w:instrText xml:space="preserve"> HYPERLINK \l "_Toc22269" </w:instrText>
          </w:r>
          <w:r>
            <w:fldChar w:fldCharType="separate"/>
          </w:r>
          <w:r>
            <w:rPr>
              <w:rFonts w:ascii="宋体" w:hAnsi="宋体" w:eastAsia="宋体" w:cs="Times New Roman"/>
              <w:bCs/>
              <w:spacing w:val="5"/>
              <w:szCs w:val="31"/>
            </w:rPr>
            <w:t xml:space="preserve">5.3  </w:t>
          </w:r>
          <w:r>
            <w:rPr>
              <w:rFonts w:ascii="宋体" w:hAnsi="宋体" w:eastAsia="宋体" w:cs="楷体"/>
              <w:bCs/>
              <w:spacing w:val="5"/>
              <w:szCs w:val="31"/>
            </w:rPr>
            <w:t>认证合同及相关责任</w:t>
          </w:r>
          <w:r>
            <w:rPr>
              <w:rFonts w:ascii="宋体" w:hAnsi="宋体" w:eastAsia="宋体"/>
            </w:rPr>
            <w:tab/>
          </w:r>
          <w:r>
            <w:rPr>
              <w:rFonts w:ascii="宋体" w:hAnsi="宋体" w:eastAsia="宋体"/>
            </w:rPr>
            <w:fldChar w:fldCharType="begin"/>
          </w:r>
          <w:r>
            <w:rPr>
              <w:rFonts w:ascii="宋体" w:hAnsi="宋体" w:eastAsia="宋体"/>
            </w:rPr>
            <w:instrText xml:space="preserve"> PAGEREF _Toc22269 \h </w:instrText>
          </w:r>
          <w:r>
            <w:rPr>
              <w:rFonts w:ascii="宋体" w:hAnsi="宋体" w:eastAsia="宋体"/>
            </w:rPr>
            <w:fldChar w:fldCharType="separate"/>
          </w:r>
          <w:r>
            <w:rPr>
              <w:rFonts w:ascii="宋体" w:hAnsi="宋体" w:eastAsia="宋体"/>
            </w:rPr>
            <w:t>10</w:t>
          </w:r>
          <w:r>
            <w:rPr>
              <w:rFonts w:ascii="宋体" w:hAnsi="宋体" w:eastAsia="宋体"/>
            </w:rPr>
            <w:fldChar w:fldCharType="end"/>
          </w:r>
          <w:r>
            <w:rPr>
              <w:rFonts w:ascii="宋体" w:hAnsi="宋体" w:eastAsia="宋体"/>
            </w:rPr>
            <w:fldChar w:fldCharType="end"/>
          </w:r>
        </w:p>
        <w:p w14:paraId="1DA35225">
          <w:pPr>
            <w:pStyle w:val="7"/>
            <w:tabs>
              <w:tab w:val="right" w:leader="dot" w:pos="8939"/>
            </w:tabs>
            <w:rPr>
              <w:rFonts w:ascii="宋体" w:hAnsi="宋体" w:eastAsia="宋体"/>
            </w:rPr>
          </w:pPr>
          <w:r>
            <w:fldChar w:fldCharType="begin"/>
          </w:r>
          <w:r>
            <w:instrText xml:space="preserve"> HYPERLINK \l "_Toc19090" </w:instrText>
          </w:r>
          <w:r>
            <w:fldChar w:fldCharType="separate"/>
          </w:r>
          <w:r>
            <w:rPr>
              <w:rFonts w:ascii="宋体" w:hAnsi="宋体" w:eastAsia="宋体" w:cs="Times New Roman"/>
              <w:bCs/>
              <w:spacing w:val="2"/>
              <w:szCs w:val="31"/>
            </w:rPr>
            <w:t>5.4</w:t>
          </w:r>
          <w:r>
            <w:rPr>
              <w:rFonts w:ascii="宋体" w:hAnsi="宋体" w:eastAsia="宋体" w:cs="Times New Roman"/>
              <w:bCs/>
              <w:spacing w:val="25"/>
              <w:szCs w:val="31"/>
            </w:rPr>
            <w:t xml:space="preserve">  </w:t>
          </w:r>
          <w:r>
            <w:rPr>
              <w:rFonts w:ascii="宋体" w:hAnsi="宋体" w:eastAsia="宋体" w:cs="楷体"/>
              <w:bCs/>
              <w:spacing w:val="2"/>
              <w:szCs w:val="31"/>
            </w:rPr>
            <w:t>审核方案和审核策划</w:t>
          </w:r>
          <w:r>
            <w:rPr>
              <w:rFonts w:ascii="宋体" w:hAnsi="宋体" w:eastAsia="宋体"/>
            </w:rPr>
            <w:tab/>
          </w:r>
          <w:r>
            <w:rPr>
              <w:rFonts w:ascii="宋体" w:hAnsi="宋体" w:eastAsia="宋体"/>
            </w:rPr>
            <w:fldChar w:fldCharType="begin"/>
          </w:r>
          <w:r>
            <w:rPr>
              <w:rFonts w:ascii="宋体" w:hAnsi="宋体" w:eastAsia="宋体"/>
            </w:rPr>
            <w:instrText xml:space="preserve"> PAGEREF _Toc19090 \h </w:instrText>
          </w:r>
          <w:r>
            <w:rPr>
              <w:rFonts w:ascii="宋体" w:hAnsi="宋体" w:eastAsia="宋体"/>
            </w:rPr>
            <w:fldChar w:fldCharType="separate"/>
          </w:r>
          <w:r>
            <w:rPr>
              <w:rFonts w:ascii="宋体" w:hAnsi="宋体" w:eastAsia="宋体"/>
            </w:rPr>
            <w:t>11</w:t>
          </w:r>
          <w:r>
            <w:rPr>
              <w:rFonts w:ascii="宋体" w:hAnsi="宋体" w:eastAsia="宋体"/>
            </w:rPr>
            <w:fldChar w:fldCharType="end"/>
          </w:r>
          <w:r>
            <w:rPr>
              <w:rFonts w:ascii="宋体" w:hAnsi="宋体" w:eastAsia="宋体"/>
            </w:rPr>
            <w:fldChar w:fldCharType="end"/>
          </w:r>
        </w:p>
        <w:p w14:paraId="1D931B47">
          <w:pPr>
            <w:pStyle w:val="7"/>
            <w:tabs>
              <w:tab w:val="right" w:leader="dot" w:pos="8939"/>
            </w:tabs>
            <w:rPr>
              <w:rFonts w:ascii="宋体" w:hAnsi="宋体" w:eastAsia="宋体"/>
            </w:rPr>
          </w:pPr>
          <w:r>
            <w:fldChar w:fldCharType="begin"/>
          </w:r>
          <w:r>
            <w:instrText xml:space="preserve"> HYPERLINK \l "_Toc13398" </w:instrText>
          </w:r>
          <w:r>
            <w:fldChar w:fldCharType="separate"/>
          </w:r>
          <w:r>
            <w:rPr>
              <w:rFonts w:ascii="宋体" w:hAnsi="宋体" w:eastAsia="宋体" w:cs="Times New Roman"/>
              <w:bCs/>
              <w:spacing w:val="1"/>
              <w:szCs w:val="31"/>
            </w:rPr>
            <w:t>5.5</w:t>
          </w:r>
          <w:r>
            <w:rPr>
              <w:rFonts w:ascii="宋体" w:hAnsi="宋体" w:eastAsia="宋体" w:cs="Times New Roman"/>
              <w:bCs/>
              <w:spacing w:val="14"/>
              <w:szCs w:val="31"/>
            </w:rPr>
            <w:t xml:space="preserve">  </w:t>
          </w:r>
          <w:r>
            <w:rPr>
              <w:rFonts w:ascii="宋体" w:hAnsi="宋体" w:eastAsia="宋体" w:cs="楷体"/>
              <w:bCs/>
              <w:spacing w:val="1"/>
              <w:szCs w:val="31"/>
            </w:rPr>
            <w:t>实施审核</w:t>
          </w:r>
          <w:r>
            <w:rPr>
              <w:rFonts w:ascii="宋体" w:hAnsi="宋体" w:eastAsia="宋体"/>
            </w:rPr>
            <w:tab/>
          </w:r>
          <w:r>
            <w:rPr>
              <w:rFonts w:ascii="宋体" w:hAnsi="宋体" w:eastAsia="宋体"/>
            </w:rPr>
            <w:fldChar w:fldCharType="begin"/>
          </w:r>
          <w:r>
            <w:rPr>
              <w:rFonts w:ascii="宋体" w:hAnsi="宋体" w:eastAsia="宋体"/>
            </w:rPr>
            <w:instrText xml:space="preserve"> PAGEREF _Toc13398 \h </w:instrText>
          </w:r>
          <w:r>
            <w:rPr>
              <w:rFonts w:ascii="宋体" w:hAnsi="宋体" w:eastAsia="宋体"/>
            </w:rPr>
            <w:fldChar w:fldCharType="separate"/>
          </w:r>
          <w:r>
            <w:rPr>
              <w:rFonts w:ascii="宋体" w:hAnsi="宋体" w:eastAsia="宋体"/>
            </w:rPr>
            <w:t>15</w:t>
          </w:r>
          <w:r>
            <w:rPr>
              <w:rFonts w:ascii="宋体" w:hAnsi="宋体" w:eastAsia="宋体"/>
            </w:rPr>
            <w:fldChar w:fldCharType="end"/>
          </w:r>
          <w:r>
            <w:rPr>
              <w:rFonts w:ascii="宋体" w:hAnsi="宋体" w:eastAsia="宋体"/>
            </w:rPr>
            <w:fldChar w:fldCharType="end"/>
          </w:r>
        </w:p>
        <w:p w14:paraId="2F8A315C">
          <w:pPr>
            <w:pStyle w:val="7"/>
            <w:tabs>
              <w:tab w:val="right" w:leader="dot" w:pos="8939"/>
            </w:tabs>
            <w:rPr>
              <w:rFonts w:ascii="宋体" w:hAnsi="宋体" w:eastAsia="宋体"/>
            </w:rPr>
          </w:pPr>
          <w:r>
            <w:fldChar w:fldCharType="begin"/>
          </w:r>
          <w:r>
            <w:instrText xml:space="preserve"> HYPERLINK \l "_Toc1329" </w:instrText>
          </w:r>
          <w:r>
            <w:fldChar w:fldCharType="separate"/>
          </w:r>
          <w:r>
            <w:rPr>
              <w:rFonts w:ascii="宋体" w:hAnsi="宋体" w:eastAsia="宋体" w:cs="Times New Roman"/>
              <w:bCs/>
              <w:spacing w:val="4"/>
              <w:szCs w:val="31"/>
            </w:rPr>
            <w:t xml:space="preserve">5.6  </w:t>
          </w:r>
          <w:r>
            <w:rPr>
              <w:rFonts w:ascii="宋体" w:hAnsi="宋体" w:eastAsia="宋体" w:cs="楷体"/>
              <w:bCs/>
              <w:spacing w:val="4"/>
              <w:szCs w:val="31"/>
            </w:rPr>
            <w:t>初次认证审核</w:t>
          </w:r>
          <w:r>
            <w:rPr>
              <w:rFonts w:ascii="宋体" w:hAnsi="宋体" w:eastAsia="宋体"/>
            </w:rPr>
            <w:tab/>
          </w:r>
          <w:r>
            <w:rPr>
              <w:rFonts w:ascii="宋体" w:hAnsi="宋体" w:eastAsia="宋体"/>
            </w:rPr>
            <w:fldChar w:fldCharType="begin"/>
          </w:r>
          <w:r>
            <w:rPr>
              <w:rFonts w:ascii="宋体" w:hAnsi="宋体" w:eastAsia="宋体"/>
            </w:rPr>
            <w:instrText xml:space="preserve"> PAGEREF _Toc1329 \h </w:instrText>
          </w:r>
          <w:r>
            <w:rPr>
              <w:rFonts w:ascii="宋体" w:hAnsi="宋体" w:eastAsia="宋体"/>
            </w:rPr>
            <w:fldChar w:fldCharType="separate"/>
          </w:r>
          <w:r>
            <w:rPr>
              <w:rFonts w:ascii="宋体" w:hAnsi="宋体" w:eastAsia="宋体"/>
            </w:rPr>
            <w:t>16</w:t>
          </w:r>
          <w:r>
            <w:rPr>
              <w:rFonts w:ascii="宋体" w:hAnsi="宋体" w:eastAsia="宋体"/>
            </w:rPr>
            <w:fldChar w:fldCharType="end"/>
          </w:r>
          <w:r>
            <w:rPr>
              <w:rFonts w:ascii="宋体" w:hAnsi="宋体" w:eastAsia="宋体"/>
            </w:rPr>
            <w:fldChar w:fldCharType="end"/>
          </w:r>
        </w:p>
        <w:p w14:paraId="63946399">
          <w:pPr>
            <w:pStyle w:val="7"/>
            <w:tabs>
              <w:tab w:val="right" w:leader="dot" w:pos="8939"/>
            </w:tabs>
            <w:rPr>
              <w:rFonts w:ascii="宋体" w:hAnsi="宋体" w:eastAsia="宋体"/>
            </w:rPr>
          </w:pPr>
          <w:r>
            <w:fldChar w:fldCharType="begin"/>
          </w:r>
          <w:r>
            <w:instrText xml:space="preserve"> HYPERLINK \l "_Toc5406" </w:instrText>
          </w:r>
          <w:r>
            <w:fldChar w:fldCharType="separate"/>
          </w:r>
          <w:r>
            <w:rPr>
              <w:rFonts w:ascii="宋体" w:hAnsi="宋体" w:eastAsia="宋体" w:cs="Times New Roman"/>
              <w:bCs/>
              <w:spacing w:val="4"/>
              <w:szCs w:val="31"/>
            </w:rPr>
            <w:t xml:space="preserve">5.7  </w:t>
          </w:r>
          <w:r>
            <w:rPr>
              <w:rFonts w:ascii="宋体" w:hAnsi="宋体" w:eastAsia="宋体" w:cs="楷体"/>
              <w:bCs/>
              <w:spacing w:val="4"/>
              <w:szCs w:val="31"/>
            </w:rPr>
            <w:t>监督审核</w:t>
          </w:r>
          <w:r>
            <w:rPr>
              <w:rFonts w:ascii="宋体" w:hAnsi="宋体" w:eastAsia="宋体"/>
            </w:rPr>
            <w:tab/>
          </w:r>
          <w:r>
            <w:rPr>
              <w:rFonts w:ascii="宋体" w:hAnsi="宋体" w:eastAsia="宋体"/>
            </w:rPr>
            <w:fldChar w:fldCharType="begin"/>
          </w:r>
          <w:r>
            <w:rPr>
              <w:rFonts w:ascii="宋体" w:hAnsi="宋体" w:eastAsia="宋体"/>
            </w:rPr>
            <w:instrText xml:space="preserve"> PAGEREF _Toc5406 \h </w:instrText>
          </w:r>
          <w:r>
            <w:rPr>
              <w:rFonts w:ascii="宋体" w:hAnsi="宋体" w:eastAsia="宋体"/>
            </w:rPr>
            <w:fldChar w:fldCharType="separate"/>
          </w:r>
          <w:r>
            <w:rPr>
              <w:rFonts w:ascii="宋体" w:hAnsi="宋体" w:eastAsia="宋体"/>
            </w:rPr>
            <w:t>19</w:t>
          </w:r>
          <w:r>
            <w:rPr>
              <w:rFonts w:ascii="宋体" w:hAnsi="宋体" w:eastAsia="宋体"/>
            </w:rPr>
            <w:fldChar w:fldCharType="end"/>
          </w:r>
          <w:r>
            <w:rPr>
              <w:rFonts w:ascii="宋体" w:hAnsi="宋体" w:eastAsia="宋体"/>
            </w:rPr>
            <w:fldChar w:fldCharType="end"/>
          </w:r>
        </w:p>
        <w:p w14:paraId="4EBDC1DE">
          <w:pPr>
            <w:pStyle w:val="7"/>
            <w:tabs>
              <w:tab w:val="right" w:leader="dot" w:pos="8939"/>
            </w:tabs>
            <w:rPr>
              <w:rFonts w:ascii="宋体" w:hAnsi="宋体" w:eastAsia="宋体"/>
            </w:rPr>
          </w:pPr>
          <w:r>
            <w:fldChar w:fldCharType="begin"/>
          </w:r>
          <w:r>
            <w:instrText xml:space="preserve"> HYPERLINK \l "_Toc5905" </w:instrText>
          </w:r>
          <w:r>
            <w:fldChar w:fldCharType="separate"/>
          </w:r>
          <w:r>
            <w:rPr>
              <w:rFonts w:ascii="宋体" w:hAnsi="宋体" w:eastAsia="宋体" w:cs="Times New Roman"/>
              <w:bCs/>
              <w:spacing w:val="4"/>
              <w:szCs w:val="31"/>
            </w:rPr>
            <w:t xml:space="preserve">5.8  </w:t>
          </w:r>
          <w:r>
            <w:rPr>
              <w:rFonts w:ascii="宋体" w:hAnsi="宋体" w:eastAsia="宋体" w:cs="楷体"/>
              <w:bCs/>
              <w:spacing w:val="4"/>
              <w:szCs w:val="31"/>
            </w:rPr>
            <w:t>再认证审核</w:t>
          </w:r>
          <w:r>
            <w:rPr>
              <w:rFonts w:ascii="宋体" w:hAnsi="宋体" w:eastAsia="宋体"/>
            </w:rPr>
            <w:tab/>
          </w:r>
          <w:r>
            <w:rPr>
              <w:rFonts w:ascii="宋体" w:hAnsi="宋体" w:eastAsia="宋体"/>
            </w:rPr>
            <w:fldChar w:fldCharType="begin"/>
          </w:r>
          <w:r>
            <w:rPr>
              <w:rFonts w:ascii="宋体" w:hAnsi="宋体" w:eastAsia="宋体"/>
            </w:rPr>
            <w:instrText xml:space="preserve"> PAGEREF _Toc5905 \h </w:instrText>
          </w:r>
          <w:r>
            <w:rPr>
              <w:rFonts w:ascii="宋体" w:hAnsi="宋体" w:eastAsia="宋体"/>
            </w:rPr>
            <w:fldChar w:fldCharType="separate"/>
          </w:r>
          <w:r>
            <w:rPr>
              <w:rFonts w:ascii="宋体" w:hAnsi="宋体" w:eastAsia="宋体"/>
            </w:rPr>
            <w:t>20</w:t>
          </w:r>
          <w:r>
            <w:rPr>
              <w:rFonts w:ascii="宋体" w:hAnsi="宋体" w:eastAsia="宋体"/>
            </w:rPr>
            <w:fldChar w:fldCharType="end"/>
          </w:r>
          <w:r>
            <w:rPr>
              <w:rFonts w:ascii="宋体" w:hAnsi="宋体" w:eastAsia="宋体"/>
            </w:rPr>
            <w:fldChar w:fldCharType="end"/>
          </w:r>
        </w:p>
        <w:p w14:paraId="60C340F5">
          <w:pPr>
            <w:pStyle w:val="7"/>
            <w:tabs>
              <w:tab w:val="right" w:leader="dot" w:pos="8939"/>
            </w:tabs>
            <w:rPr>
              <w:rFonts w:ascii="宋体" w:hAnsi="宋体" w:eastAsia="宋体"/>
            </w:rPr>
          </w:pPr>
          <w:r>
            <w:fldChar w:fldCharType="begin"/>
          </w:r>
          <w:r>
            <w:instrText xml:space="preserve"> HYPERLINK \l "_Toc4216" </w:instrText>
          </w:r>
          <w:r>
            <w:fldChar w:fldCharType="separate"/>
          </w:r>
          <w:r>
            <w:rPr>
              <w:rFonts w:ascii="宋体" w:hAnsi="宋体" w:eastAsia="宋体" w:cs="Times New Roman"/>
              <w:bCs/>
              <w:spacing w:val="1"/>
              <w:szCs w:val="31"/>
            </w:rPr>
            <w:t>5.9</w:t>
          </w:r>
          <w:r>
            <w:rPr>
              <w:rFonts w:ascii="宋体" w:hAnsi="宋体" w:eastAsia="宋体" w:cs="Times New Roman"/>
              <w:bCs/>
              <w:spacing w:val="14"/>
              <w:szCs w:val="31"/>
            </w:rPr>
            <w:t xml:space="preserve">  </w:t>
          </w:r>
          <w:r>
            <w:rPr>
              <w:rFonts w:ascii="宋体" w:hAnsi="宋体" w:eastAsia="宋体" w:cs="楷体"/>
              <w:bCs/>
              <w:spacing w:val="1"/>
              <w:szCs w:val="31"/>
            </w:rPr>
            <w:t>特殊审核</w:t>
          </w:r>
          <w:r>
            <w:rPr>
              <w:rFonts w:ascii="宋体" w:hAnsi="宋体" w:eastAsia="宋体"/>
            </w:rPr>
            <w:tab/>
          </w:r>
          <w:r>
            <w:rPr>
              <w:rFonts w:ascii="宋体" w:hAnsi="宋体" w:eastAsia="宋体"/>
            </w:rPr>
            <w:fldChar w:fldCharType="begin"/>
          </w:r>
          <w:r>
            <w:rPr>
              <w:rFonts w:ascii="宋体" w:hAnsi="宋体" w:eastAsia="宋体"/>
            </w:rPr>
            <w:instrText xml:space="preserve"> PAGEREF _Toc4216 \h </w:instrText>
          </w:r>
          <w:r>
            <w:rPr>
              <w:rFonts w:ascii="宋体" w:hAnsi="宋体" w:eastAsia="宋体"/>
            </w:rPr>
            <w:fldChar w:fldCharType="separate"/>
          </w:r>
          <w:r>
            <w:rPr>
              <w:rFonts w:ascii="宋体" w:hAnsi="宋体" w:eastAsia="宋体"/>
            </w:rPr>
            <w:t>20</w:t>
          </w:r>
          <w:r>
            <w:rPr>
              <w:rFonts w:ascii="宋体" w:hAnsi="宋体" w:eastAsia="宋体"/>
            </w:rPr>
            <w:fldChar w:fldCharType="end"/>
          </w:r>
          <w:r>
            <w:rPr>
              <w:rFonts w:ascii="宋体" w:hAnsi="宋体" w:eastAsia="宋体"/>
            </w:rPr>
            <w:fldChar w:fldCharType="end"/>
          </w:r>
        </w:p>
        <w:p w14:paraId="3D9FD2A4">
          <w:pPr>
            <w:pStyle w:val="7"/>
            <w:tabs>
              <w:tab w:val="right" w:leader="dot" w:pos="8939"/>
            </w:tabs>
            <w:rPr>
              <w:rFonts w:ascii="宋体" w:hAnsi="宋体" w:eastAsia="宋体"/>
            </w:rPr>
          </w:pPr>
          <w:r>
            <w:fldChar w:fldCharType="begin"/>
          </w:r>
          <w:r>
            <w:instrText xml:space="preserve"> HYPERLINK \l "_Toc10543" </w:instrText>
          </w:r>
          <w:r>
            <w:fldChar w:fldCharType="separate"/>
          </w:r>
          <w:r>
            <w:rPr>
              <w:rFonts w:ascii="宋体" w:hAnsi="宋体" w:eastAsia="宋体" w:cs="Times New Roman"/>
              <w:bCs/>
              <w:spacing w:val="5"/>
              <w:szCs w:val="31"/>
            </w:rPr>
            <w:t xml:space="preserve">5.10  </w:t>
          </w:r>
          <w:r>
            <w:rPr>
              <w:rFonts w:ascii="宋体" w:hAnsi="宋体" w:eastAsia="宋体" w:cs="楷体"/>
              <w:bCs/>
              <w:spacing w:val="5"/>
              <w:szCs w:val="31"/>
            </w:rPr>
            <w:t>不符合项及其验证</w:t>
          </w:r>
          <w:r>
            <w:rPr>
              <w:rFonts w:ascii="宋体" w:hAnsi="宋体" w:eastAsia="宋体"/>
            </w:rPr>
            <w:tab/>
          </w:r>
          <w:r>
            <w:rPr>
              <w:rFonts w:ascii="宋体" w:hAnsi="宋体" w:eastAsia="宋体"/>
            </w:rPr>
            <w:fldChar w:fldCharType="begin"/>
          </w:r>
          <w:r>
            <w:rPr>
              <w:rFonts w:ascii="宋体" w:hAnsi="宋体" w:eastAsia="宋体"/>
            </w:rPr>
            <w:instrText xml:space="preserve"> PAGEREF _Toc10543 \h </w:instrText>
          </w:r>
          <w:r>
            <w:rPr>
              <w:rFonts w:ascii="宋体" w:hAnsi="宋体" w:eastAsia="宋体"/>
            </w:rPr>
            <w:fldChar w:fldCharType="separate"/>
          </w:r>
          <w:r>
            <w:rPr>
              <w:rFonts w:ascii="宋体" w:hAnsi="宋体" w:eastAsia="宋体"/>
            </w:rPr>
            <w:t>21</w:t>
          </w:r>
          <w:r>
            <w:rPr>
              <w:rFonts w:ascii="宋体" w:hAnsi="宋体" w:eastAsia="宋体"/>
            </w:rPr>
            <w:fldChar w:fldCharType="end"/>
          </w:r>
          <w:r>
            <w:rPr>
              <w:rFonts w:ascii="宋体" w:hAnsi="宋体" w:eastAsia="宋体"/>
            </w:rPr>
            <w:fldChar w:fldCharType="end"/>
          </w:r>
        </w:p>
        <w:p w14:paraId="3760BD0A">
          <w:pPr>
            <w:pStyle w:val="7"/>
            <w:tabs>
              <w:tab w:val="right" w:leader="dot" w:pos="8939"/>
            </w:tabs>
            <w:rPr>
              <w:rFonts w:ascii="宋体" w:hAnsi="宋体" w:eastAsia="宋体"/>
            </w:rPr>
          </w:pPr>
          <w:r>
            <w:fldChar w:fldCharType="begin"/>
          </w:r>
          <w:r>
            <w:instrText xml:space="preserve"> HYPERLINK \l "_Toc2099" </w:instrText>
          </w:r>
          <w:r>
            <w:fldChar w:fldCharType="separate"/>
          </w:r>
          <w:r>
            <w:rPr>
              <w:rFonts w:ascii="宋体" w:hAnsi="宋体" w:eastAsia="宋体" w:cs="Times New Roman"/>
              <w:bCs/>
              <w:spacing w:val="-2"/>
              <w:szCs w:val="31"/>
            </w:rPr>
            <w:t>5.11</w:t>
          </w:r>
          <w:r>
            <w:rPr>
              <w:rFonts w:ascii="宋体" w:hAnsi="宋体" w:eastAsia="宋体" w:cs="Times New Roman"/>
              <w:bCs/>
              <w:spacing w:val="19"/>
              <w:szCs w:val="31"/>
            </w:rPr>
            <w:t xml:space="preserve">  </w:t>
          </w:r>
          <w:r>
            <w:rPr>
              <w:rFonts w:ascii="宋体" w:hAnsi="宋体" w:eastAsia="宋体" w:cs="楷体"/>
              <w:bCs/>
              <w:spacing w:val="-2"/>
              <w:szCs w:val="31"/>
            </w:rPr>
            <w:t>审核报告</w:t>
          </w:r>
          <w:r>
            <w:rPr>
              <w:rFonts w:ascii="宋体" w:hAnsi="宋体" w:eastAsia="宋体"/>
            </w:rPr>
            <w:tab/>
          </w:r>
          <w:r>
            <w:rPr>
              <w:rFonts w:ascii="宋体" w:hAnsi="宋体" w:eastAsia="宋体"/>
            </w:rPr>
            <w:fldChar w:fldCharType="begin"/>
          </w:r>
          <w:r>
            <w:rPr>
              <w:rFonts w:ascii="宋体" w:hAnsi="宋体" w:eastAsia="宋体"/>
            </w:rPr>
            <w:instrText xml:space="preserve"> PAGEREF _Toc2099 \h </w:instrText>
          </w:r>
          <w:r>
            <w:rPr>
              <w:rFonts w:ascii="宋体" w:hAnsi="宋体" w:eastAsia="宋体"/>
            </w:rPr>
            <w:fldChar w:fldCharType="separate"/>
          </w:r>
          <w:r>
            <w:rPr>
              <w:rFonts w:ascii="宋体" w:hAnsi="宋体" w:eastAsia="宋体"/>
            </w:rPr>
            <w:t>22</w:t>
          </w:r>
          <w:r>
            <w:rPr>
              <w:rFonts w:ascii="宋体" w:hAnsi="宋体" w:eastAsia="宋体"/>
            </w:rPr>
            <w:fldChar w:fldCharType="end"/>
          </w:r>
          <w:r>
            <w:rPr>
              <w:rFonts w:ascii="宋体" w:hAnsi="宋体" w:eastAsia="宋体"/>
            </w:rPr>
            <w:fldChar w:fldCharType="end"/>
          </w:r>
        </w:p>
        <w:p w14:paraId="1540EBD9">
          <w:pPr>
            <w:pStyle w:val="7"/>
            <w:tabs>
              <w:tab w:val="right" w:leader="dot" w:pos="8939"/>
            </w:tabs>
            <w:rPr>
              <w:rFonts w:ascii="宋体" w:hAnsi="宋体" w:eastAsia="宋体"/>
            </w:rPr>
          </w:pPr>
          <w:r>
            <w:fldChar w:fldCharType="begin"/>
          </w:r>
          <w:r>
            <w:instrText xml:space="preserve"> HYPERLINK \l "_Toc2014" </w:instrText>
          </w:r>
          <w:r>
            <w:fldChar w:fldCharType="separate"/>
          </w:r>
          <w:r>
            <w:rPr>
              <w:rFonts w:ascii="宋体" w:hAnsi="宋体" w:eastAsia="宋体" w:cs="Times New Roman"/>
              <w:bCs/>
              <w:spacing w:val="4"/>
              <w:szCs w:val="31"/>
            </w:rPr>
            <w:t xml:space="preserve">5.12  </w:t>
          </w:r>
          <w:r>
            <w:rPr>
              <w:rFonts w:ascii="宋体" w:hAnsi="宋体" w:eastAsia="宋体" w:cs="楷体"/>
              <w:bCs/>
              <w:spacing w:val="4"/>
              <w:szCs w:val="31"/>
            </w:rPr>
            <w:t>认证决定</w:t>
          </w:r>
          <w:r>
            <w:rPr>
              <w:rFonts w:ascii="宋体" w:hAnsi="宋体" w:eastAsia="宋体"/>
            </w:rPr>
            <w:tab/>
          </w:r>
          <w:r>
            <w:rPr>
              <w:rFonts w:ascii="宋体" w:hAnsi="宋体" w:eastAsia="宋体"/>
            </w:rPr>
            <w:fldChar w:fldCharType="begin"/>
          </w:r>
          <w:r>
            <w:rPr>
              <w:rFonts w:ascii="宋体" w:hAnsi="宋体" w:eastAsia="宋体"/>
            </w:rPr>
            <w:instrText xml:space="preserve"> PAGEREF _Toc2014 \h </w:instrText>
          </w:r>
          <w:r>
            <w:rPr>
              <w:rFonts w:ascii="宋体" w:hAnsi="宋体" w:eastAsia="宋体"/>
            </w:rPr>
            <w:fldChar w:fldCharType="separate"/>
          </w:r>
          <w:r>
            <w:rPr>
              <w:rFonts w:ascii="宋体" w:hAnsi="宋体" w:eastAsia="宋体"/>
            </w:rPr>
            <w:t>24</w:t>
          </w:r>
          <w:r>
            <w:rPr>
              <w:rFonts w:ascii="宋体" w:hAnsi="宋体" w:eastAsia="宋体"/>
            </w:rPr>
            <w:fldChar w:fldCharType="end"/>
          </w:r>
          <w:r>
            <w:rPr>
              <w:rFonts w:ascii="宋体" w:hAnsi="宋体" w:eastAsia="宋体"/>
            </w:rPr>
            <w:fldChar w:fldCharType="end"/>
          </w:r>
        </w:p>
        <w:p w14:paraId="76A494AF">
          <w:pPr>
            <w:pStyle w:val="6"/>
            <w:tabs>
              <w:tab w:val="right" w:leader="dot" w:pos="8939"/>
            </w:tabs>
            <w:rPr>
              <w:rFonts w:ascii="宋体" w:hAnsi="宋体" w:eastAsia="宋体"/>
            </w:rPr>
          </w:pPr>
          <w:r>
            <w:fldChar w:fldCharType="begin"/>
          </w:r>
          <w:r>
            <w:instrText xml:space="preserve"> HYPERLINK \l "_Toc10793" </w:instrText>
          </w:r>
          <w:r>
            <w:fldChar w:fldCharType="separate"/>
          </w:r>
          <w:r>
            <w:rPr>
              <w:rFonts w:ascii="宋体" w:hAnsi="宋体" w:eastAsia="宋体" w:cs="Times New Roman"/>
              <w:spacing w:val="6"/>
              <w:szCs w:val="31"/>
            </w:rPr>
            <w:t xml:space="preserve">6    </w:t>
          </w:r>
          <w:r>
            <w:rPr>
              <w:rFonts w:ascii="宋体" w:hAnsi="宋体" w:eastAsia="宋体" w:cs="黑体"/>
              <w:spacing w:val="6"/>
              <w:szCs w:val="31"/>
            </w:rPr>
            <w:t>认证证书和认证标志</w:t>
          </w:r>
          <w:r>
            <w:rPr>
              <w:rFonts w:ascii="宋体" w:hAnsi="宋体" w:eastAsia="宋体"/>
            </w:rPr>
            <w:tab/>
          </w:r>
          <w:r>
            <w:rPr>
              <w:rFonts w:ascii="宋体" w:hAnsi="宋体" w:eastAsia="宋体"/>
            </w:rPr>
            <w:fldChar w:fldCharType="begin"/>
          </w:r>
          <w:r>
            <w:rPr>
              <w:rFonts w:ascii="宋体" w:hAnsi="宋体" w:eastAsia="宋体"/>
            </w:rPr>
            <w:instrText xml:space="preserve"> PAGEREF _Toc10793 \h </w:instrText>
          </w:r>
          <w:r>
            <w:rPr>
              <w:rFonts w:ascii="宋体" w:hAnsi="宋体" w:eastAsia="宋体"/>
            </w:rPr>
            <w:fldChar w:fldCharType="separate"/>
          </w:r>
          <w:r>
            <w:rPr>
              <w:rFonts w:ascii="宋体" w:hAnsi="宋体" w:eastAsia="宋体"/>
            </w:rPr>
            <w:t>25</w:t>
          </w:r>
          <w:r>
            <w:rPr>
              <w:rFonts w:ascii="宋体" w:hAnsi="宋体" w:eastAsia="宋体"/>
            </w:rPr>
            <w:fldChar w:fldCharType="end"/>
          </w:r>
          <w:r>
            <w:rPr>
              <w:rFonts w:ascii="宋体" w:hAnsi="宋体" w:eastAsia="宋体"/>
            </w:rPr>
            <w:fldChar w:fldCharType="end"/>
          </w:r>
        </w:p>
        <w:p w14:paraId="22E8E7E6">
          <w:pPr>
            <w:pStyle w:val="7"/>
            <w:tabs>
              <w:tab w:val="right" w:leader="dot" w:pos="8939"/>
            </w:tabs>
            <w:rPr>
              <w:rFonts w:ascii="宋体" w:hAnsi="宋体" w:eastAsia="宋体"/>
            </w:rPr>
          </w:pPr>
          <w:r>
            <w:fldChar w:fldCharType="begin"/>
          </w:r>
          <w:r>
            <w:instrText xml:space="preserve"> HYPERLINK \l "_Toc14616" </w:instrText>
          </w:r>
          <w:r>
            <w:fldChar w:fldCharType="separate"/>
          </w:r>
          <w:r>
            <w:rPr>
              <w:rFonts w:ascii="宋体" w:hAnsi="宋体" w:eastAsia="宋体" w:cs="Times New Roman"/>
              <w:bCs/>
              <w:spacing w:val="-4"/>
              <w:szCs w:val="31"/>
            </w:rPr>
            <w:t>6.1</w:t>
          </w:r>
          <w:r>
            <w:rPr>
              <w:rFonts w:ascii="宋体" w:hAnsi="宋体" w:eastAsia="宋体" w:cs="Times New Roman"/>
              <w:bCs/>
              <w:spacing w:val="18"/>
              <w:szCs w:val="31"/>
            </w:rPr>
            <w:t xml:space="preserve">  </w:t>
          </w:r>
          <w:r>
            <w:rPr>
              <w:rFonts w:ascii="宋体" w:hAnsi="宋体" w:eastAsia="宋体" w:cs="楷体"/>
              <w:bCs/>
              <w:spacing w:val="-4"/>
              <w:szCs w:val="31"/>
            </w:rPr>
            <w:t>总则</w:t>
          </w:r>
          <w:r>
            <w:rPr>
              <w:rFonts w:ascii="宋体" w:hAnsi="宋体" w:eastAsia="宋体"/>
            </w:rPr>
            <w:tab/>
          </w:r>
          <w:r>
            <w:rPr>
              <w:rFonts w:ascii="宋体" w:hAnsi="宋体" w:eastAsia="宋体"/>
            </w:rPr>
            <w:fldChar w:fldCharType="begin"/>
          </w:r>
          <w:r>
            <w:rPr>
              <w:rFonts w:ascii="宋体" w:hAnsi="宋体" w:eastAsia="宋体"/>
            </w:rPr>
            <w:instrText xml:space="preserve"> PAGEREF _Toc14616 \h </w:instrText>
          </w:r>
          <w:r>
            <w:rPr>
              <w:rFonts w:ascii="宋体" w:hAnsi="宋体" w:eastAsia="宋体"/>
            </w:rPr>
            <w:fldChar w:fldCharType="separate"/>
          </w:r>
          <w:r>
            <w:rPr>
              <w:rFonts w:ascii="宋体" w:hAnsi="宋体" w:eastAsia="宋体"/>
            </w:rPr>
            <w:t>25</w:t>
          </w:r>
          <w:r>
            <w:rPr>
              <w:rFonts w:ascii="宋体" w:hAnsi="宋体" w:eastAsia="宋体"/>
            </w:rPr>
            <w:fldChar w:fldCharType="end"/>
          </w:r>
          <w:r>
            <w:rPr>
              <w:rFonts w:ascii="宋体" w:hAnsi="宋体" w:eastAsia="宋体"/>
            </w:rPr>
            <w:fldChar w:fldCharType="end"/>
          </w:r>
        </w:p>
        <w:p w14:paraId="5C1532CD">
          <w:pPr>
            <w:pStyle w:val="3"/>
            <w:tabs>
              <w:tab w:val="right" w:leader="dot" w:pos="8939"/>
            </w:tabs>
            <w:rPr>
              <w:rFonts w:ascii="宋体" w:hAnsi="宋体" w:eastAsia="宋体"/>
            </w:rPr>
          </w:pPr>
          <w:r>
            <w:fldChar w:fldCharType="begin"/>
          </w:r>
          <w:r>
            <w:instrText xml:space="preserve"> HYPERLINK \l "_Toc24010" </w:instrText>
          </w:r>
          <w:r>
            <w:fldChar w:fldCharType="separate"/>
          </w:r>
          <w:r>
            <w:rPr>
              <w:rFonts w:ascii="宋体" w:hAnsi="宋体" w:eastAsia="宋体" w:cs="Times New Roman"/>
              <w:bCs/>
              <w:spacing w:val="3"/>
              <w:szCs w:val="31"/>
            </w:rPr>
            <w:t xml:space="preserve">6.2  </w:t>
          </w:r>
          <w:r>
            <w:rPr>
              <w:rFonts w:ascii="宋体" w:hAnsi="宋体" w:eastAsia="宋体" w:cs="楷体"/>
              <w:bCs/>
              <w:spacing w:val="3"/>
              <w:szCs w:val="31"/>
            </w:rPr>
            <w:t>认证证书</w:t>
          </w:r>
          <w:r>
            <w:rPr>
              <w:rFonts w:ascii="宋体" w:hAnsi="宋体" w:eastAsia="宋体"/>
            </w:rPr>
            <w:tab/>
          </w:r>
          <w:r>
            <w:rPr>
              <w:rFonts w:ascii="宋体" w:hAnsi="宋体" w:eastAsia="宋体"/>
            </w:rPr>
            <w:fldChar w:fldCharType="begin"/>
          </w:r>
          <w:r>
            <w:rPr>
              <w:rFonts w:ascii="宋体" w:hAnsi="宋体" w:eastAsia="宋体"/>
            </w:rPr>
            <w:instrText xml:space="preserve"> PAGEREF _Toc24010 \h </w:instrText>
          </w:r>
          <w:r>
            <w:rPr>
              <w:rFonts w:ascii="宋体" w:hAnsi="宋体" w:eastAsia="宋体"/>
            </w:rPr>
            <w:fldChar w:fldCharType="separate"/>
          </w:r>
          <w:r>
            <w:rPr>
              <w:rFonts w:ascii="宋体" w:hAnsi="宋体" w:eastAsia="宋体"/>
            </w:rPr>
            <w:t>26</w:t>
          </w:r>
          <w:r>
            <w:rPr>
              <w:rFonts w:ascii="宋体" w:hAnsi="宋体" w:eastAsia="宋体"/>
            </w:rPr>
            <w:fldChar w:fldCharType="end"/>
          </w:r>
          <w:r>
            <w:rPr>
              <w:rFonts w:ascii="宋体" w:hAnsi="宋体" w:eastAsia="宋体"/>
            </w:rPr>
            <w:fldChar w:fldCharType="end"/>
          </w:r>
        </w:p>
        <w:p w14:paraId="344AD0EB">
          <w:pPr>
            <w:pStyle w:val="7"/>
            <w:tabs>
              <w:tab w:val="right" w:leader="dot" w:pos="8939"/>
            </w:tabs>
            <w:rPr>
              <w:rFonts w:ascii="宋体" w:hAnsi="宋体" w:eastAsia="宋体"/>
            </w:rPr>
          </w:pPr>
          <w:r>
            <w:fldChar w:fldCharType="begin"/>
          </w:r>
          <w:r>
            <w:instrText xml:space="preserve"> HYPERLINK \l "_Toc8804" </w:instrText>
          </w:r>
          <w:r>
            <w:fldChar w:fldCharType="separate"/>
          </w:r>
          <w:r>
            <w:rPr>
              <w:rFonts w:ascii="宋体" w:hAnsi="宋体" w:eastAsia="宋体" w:cs="Times New Roman"/>
              <w:bCs/>
              <w:spacing w:val="3"/>
              <w:szCs w:val="31"/>
            </w:rPr>
            <w:t xml:space="preserve">6.3  </w:t>
          </w:r>
          <w:r>
            <w:rPr>
              <w:rFonts w:ascii="宋体" w:hAnsi="宋体" w:eastAsia="宋体" w:cs="楷体"/>
              <w:bCs/>
              <w:spacing w:val="3"/>
              <w:szCs w:val="31"/>
            </w:rPr>
            <w:t>认证标志</w:t>
          </w:r>
          <w:r>
            <w:rPr>
              <w:rFonts w:ascii="宋体" w:hAnsi="宋体" w:eastAsia="宋体"/>
            </w:rPr>
            <w:tab/>
          </w:r>
          <w:r>
            <w:rPr>
              <w:rFonts w:ascii="宋体" w:hAnsi="宋体" w:eastAsia="宋体"/>
            </w:rPr>
            <w:fldChar w:fldCharType="begin"/>
          </w:r>
          <w:r>
            <w:rPr>
              <w:rFonts w:ascii="宋体" w:hAnsi="宋体" w:eastAsia="宋体"/>
            </w:rPr>
            <w:instrText xml:space="preserve"> PAGEREF _Toc8804 \h </w:instrText>
          </w:r>
          <w:r>
            <w:rPr>
              <w:rFonts w:ascii="宋体" w:hAnsi="宋体" w:eastAsia="宋体"/>
            </w:rPr>
            <w:fldChar w:fldCharType="separate"/>
          </w:r>
          <w:r>
            <w:rPr>
              <w:rFonts w:ascii="宋体" w:hAnsi="宋体" w:eastAsia="宋体"/>
            </w:rPr>
            <w:t>28</w:t>
          </w:r>
          <w:r>
            <w:rPr>
              <w:rFonts w:ascii="宋体" w:hAnsi="宋体" w:eastAsia="宋体"/>
            </w:rPr>
            <w:fldChar w:fldCharType="end"/>
          </w:r>
          <w:r>
            <w:rPr>
              <w:rFonts w:ascii="宋体" w:hAnsi="宋体" w:eastAsia="宋体"/>
            </w:rPr>
            <w:fldChar w:fldCharType="end"/>
          </w:r>
        </w:p>
        <w:p w14:paraId="353D972C">
          <w:pPr>
            <w:pStyle w:val="6"/>
            <w:tabs>
              <w:tab w:val="right" w:leader="dot" w:pos="8939"/>
            </w:tabs>
            <w:rPr>
              <w:rFonts w:ascii="宋体" w:hAnsi="宋体" w:eastAsia="宋体"/>
            </w:rPr>
          </w:pPr>
          <w:r>
            <w:fldChar w:fldCharType="begin"/>
          </w:r>
          <w:r>
            <w:instrText xml:space="preserve"> HYPERLINK \l "_Toc1781" </w:instrText>
          </w:r>
          <w:r>
            <w:fldChar w:fldCharType="separate"/>
          </w:r>
          <w:r>
            <w:rPr>
              <w:rFonts w:ascii="宋体" w:hAnsi="宋体" w:eastAsia="宋体" w:cs="Times New Roman"/>
              <w:spacing w:val="7"/>
              <w:szCs w:val="31"/>
            </w:rPr>
            <w:t xml:space="preserve">7    </w:t>
          </w:r>
          <w:r>
            <w:rPr>
              <w:rFonts w:ascii="宋体" w:hAnsi="宋体" w:eastAsia="宋体" w:cs="黑体"/>
              <w:spacing w:val="7"/>
              <w:szCs w:val="31"/>
            </w:rPr>
            <w:t>认证证书的暂停、撤销和注销</w:t>
          </w:r>
          <w:r>
            <w:rPr>
              <w:rFonts w:ascii="宋体" w:hAnsi="宋体" w:eastAsia="宋体"/>
            </w:rPr>
            <w:tab/>
          </w:r>
          <w:r>
            <w:rPr>
              <w:rFonts w:ascii="宋体" w:hAnsi="宋体" w:eastAsia="宋体"/>
            </w:rPr>
            <w:fldChar w:fldCharType="begin"/>
          </w:r>
          <w:r>
            <w:rPr>
              <w:rFonts w:ascii="宋体" w:hAnsi="宋体" w:eastAsia="宋体"/>
            </w:rPr>
            <w:instrText xml:space="preserve"> PAGEREF _Toc1781 \h </w:instrText>
          </w:r>
          <w:r>
            <w:rPr>
              <w:rFonts w:ascii="宋体" w:hAnsi="宋体" w:eastAsia="宋体"/>
            </w:rPr>
            <w:fldChar w:fldCharType="separate"/>
          </w:r>
          <w:r>
            <w:rPr>
              <w:rFonts w:ascii="宋体" w:hAnsi="宋体" w:eastAsia="宋体"/>
            </w:rPr>
            <w:t>28</w:t>
          </w:r>
          <w:r>
            <w:rPr>
              <w:rFonts w:ascii="宋体" w:hAnsi="宋体" w:eastAsia="宋体"/>
            </w:rPr>
            <w:fldChar w:fldCharType="end"/>
          </w:r>
          <w:r>
            <w:rPr>
              <w:rFonts w:ascii="宋体" w:hAnsi="宋体" w:eastAsia="宋体"/>
            </w:rPr>
            <w:fldChar w:fldCharType="end"/>
          </w:r>
        </w:p>
        <w:p w14:paraId="16DD379F">
          <w:pPr>
            <w:pStyle w:val="7"/>
            <w:tabs>
              <w:tab w:val="right" w:leader="dot" w:pos="8939"/>
            </w:tabs>
            <w:rPr>
              <w:rFonts w:ascii="宋体" w:hAnsi="宋体" w:eastAsia="宋体"/>
            </w:rPr>
          </w:pPr>
          <w:r>
            <w:fldChar w:fldCharType="begin"/>
          </w:r>
          <w:r>
            <w:instrText xml:space="preserve"> HYPERLINK \l "_Toc8912" </w:instrText>
          </w:r>
          <w:r>
            <w:fldChar w:fldCharType="separate"/>
          </w:r>
          <w:r>
            <w:rPr>
              <w:rFonts w:ascii="宋体" w:hAnsi="宋体" w:eastAsia="宋体" w:cs="Times New Roman"/>
              <w:bCs/>
              <w:spacing w:val="-4"/>
              <w:szCs w:val="31"/>
            </w:rPr>
            <w:t>7.1</w:t>
          </w:r>
          <w:r>
            <w:rPr>
              <w:rFonts w:ascii="宋体" w:hAnsi="宋体" w:eastAsia="宋体" w:cs="Times New Roman"/>
              <w:bCs/>
              <w:spacing w:val="19"/>
              <w:szCs w:val="31"/>
            </w:rPr>
            <w:t xml:space="preserve">  </w:t>
          </w:r>
          <w:r>
            <w:rPr>
              <w:rFonts w:ascii="宋体" w:hAnsi="宋体" w:eastAsia="宋体" w:cs="楷体"/>
              <w:bCs/>
              <w:spacing w:val="-4"/>
              <w:szCs w:val="31"/>
            </w:rPr>
            <w:t>总则</w:t>
          </w:r>
          <w:r>
            <w:rPr>
              <w:rFonts w:ascii="宋体" w:hAnsi="宋体" w:eastAsia="宋体"/>
            </w:rPr>
            <w:tab/>
          </w:r>
          <w:r>
            <w:rPr>
              <w:rFonts w:ascii="宋体" w:hAnsi="宋体" w:eastAsia="宋体"/>
            </w:rPr>
            <w:fldChar w:fldCharType="begin"/>
          </w:r>
          <w:r>
            <w:rPr>
              <w:rFonts w:ascii="宋体" w:hAnsi="宋体" w:eastAsia="宋体"/>
            </w:rPr>
            <w:instrText xml:space="preserve"> PAGEREF _Toc8912 \h </w:instrText>
          </w:r>
          <w:r>
            <w:rPr>
              <w:rFonts w:ascii="宋体" w:hAnsi="宋体" w:eastAsia="宋体"/>
            </w:rPr>
            <w:fldChar w:fldCharType="separate"/>
          </w:r>
          <w:r>
            <w:rPr>
              <w:rFonts w:ascii="宋体" w:hAnsi="宋体" w:eastAsia="宋体"/>
            </w:rPr>
            <w:t>28</w:t>
          </w:r>
          <w:r>
            <w:rPr>
              <w:rFonts w:ascii="宋体" w:hAnsi="宋体" w:eastAsia="宋体"/>
            </w:rPr>
            <w:fldChar w:fldCharType="end"/>
          </w:r>
          <w:r>
            <w:rPr>
              <w:rFonts w:ascii="宋体" w:hAnsi="宋体" w:eastAsia="宋体"/>
            </w:rPr>
            <w:fldChar w:fldCharType="end"/>
          </w:r>
        </w:p>
        <w:p w14:paraId="3FAB90EC">
          <w:pPr>
            <w:pStyle w:val="7"/>
            <w:tabs>
              <w:tab w:val="right" w:leader="dot" w:pos="8939"/>
            </w:tabs>
            <w:rPr>
              <w:rFonts w:ascii="宋体" w:hAnsi="宋体" w:eastAsia="宋体"/>
            </w:rPr>
          </w:pPr>
          <w:r>
            <w:fldChar w:fldCharType="begin"/>
          </w:r>
          <w:r>
            <w:instrText xml:space="preserve"> HYPERLINK \l "_Toc4227" </w:instrText>
          </w:r>
          <w:r>
            <w:fldChar w:fldCharType="separate"/>
          </w:r>
          <w:r>
            <w:rPr>
              <w:rFonts w:ascii="宋体" w:hAnsi="宋体" w:eastAsia="宋体" w:cs="Times New Roman"/>
              <w:bCs/>
              <w:spacing w:val="5"/>
              <w:szCs w:val="31"/>
            </w:rPr>
            <w:t xml:space="preserve">7.2  </w:t>
          </w:r>
          <w:r>
            <w:rPr>
              <w:rFonts w:ascii="宋体" w:hAnsi="宋体" w:eastAsia="宋体" w:cs="楷体"/>
              <w:bCs/>
              <w:spacing w:val="5"/>
              <w:szCs w:val="31"/>
            </w:rPr>
            <w:t>认证证书的暂停</w:t>
          </w:r>
          <w:r>
            <w:rPr>
              <w:rFonts w:ascii="宋体" w:hAnsi="宋体" w:eastAsia="宋体"/>
            </w:rPr>
            <w:tab/>
          </w:r>
          <w:r>
            <w:rPr>
              <w:rFonts w:ascii="宋体" w:hAnsi="宋体" w:eastAsia="宋体"/>
            </w:rPr>
            <w:fldChar w:fldCharType="begin"/>
          </w:r>
          <w:r>
            <w:rPr>
              <w:rFonts w:ascii="宋体" w:hAnsi="宋体" w:eastAsia="宋体"/>
            </w:rPr>
            <w:instrText xml:space="preserve"> PAGEREF _Toc4227 \h </w:instrText>
          </w:r>
          <w:r>
            <w:rPr>
              <w:rFonts w:ascii="宋体" w:hAnsi="宋体" w:eastAsia="宋体"/>
            </w:rPr>
            <w:fldChar w:fldCharType="separate"/>
          </w:r>
          <w:r>
            <w:rPr>
              <w:rFonts w:ascii="宋体" w:hAnsi="宋体" w:eastAsia="宋体"/>
            </w:rPr>
            <w:t>28</w:t>
          </w:r>
          <w:r>
            <w:rPr>
              <w:rFonts w:ascii="宋体" w:hAnsi="宋体" w:eastAsia="宋体"/>
            </w:rPr>
            <w:fldChar w:fldCharType="end"/>
          </w:r>
          <w:r>
            <w:rPr>
              <w:rFonts w:ascii="宋体" w:hAnsi="宋体" w:eastAsia="宋体"/>
            </w:rPr>
            <w:fldChar w:fldCharType="end"/>
          </w:r>
        </w:p>
        <w:p w14:paraId="33E3967C">
          <w:pPr>
            <w:pStyle w:val="7"/>
            <w:tabs>
              <w:tab w:val="right" w:leader="dot" w:pos="8939"/>
            </w:tabs>
            <w:rPr>
              <w:rFonts w:ascii="宋体" w:hAnsi="宋体" w:eastAsia="宋体"/>
            </w:rPr>
          </w:pPr>
          <w:r>
            <w:fldChar w:fldCharType="begin"/>
          </w:r>
          <w:r>
            <w:instrText xml:space="preserve"> HYPERLINK \l "_Toc27088" </w:instrText>
          </w:r>
          <w:r>
            <w:fldChar w:fldCharType="separate"/>
          </w:r>
          <w:r>
            <w:rPr>
              <w:rFonts w:ascii="宋体" w:hAnsi="宋体" w:eastAsia="宋体" w:cs="Times New Roman"/>
              <w:bCs/>
              <w:spacing w:val="5"/>
              <w:szCs w:val="31"/>
            </w:rPr>
            <w:t xml:space="preserve">7.3  </w:t>
          </w:r>
          <w:r>
            <w:rPr>
              <w:rFonts w:ascii="宋体" w:hAnsi="宋体" w:eastAsia="宋体" w:cs="楷体"/>
              <w:bCs/>
              <w:spacing w:val="5"/>
              <w:szCs w:val="31"/>
            </w:rPr>
            <w:t>认证证书的撤销</w:t>
          </w:r>
          <w:r>
            <w:rPr>
              <w:rFonts w:ascii="宋体" w:hAnsi="宋体" w:eastAsia="宋体"/>
            </w:rPr>
            <w:tab/>
          </w:r>
          <w:r>
            <w:rPr>
              <w:rFonts w:ascii="宋体" w:hAnsi="宋体" w:eastAsia="宋体"/>
            </w:rPr>
            <w:fldChar w:fldCharType="begin"/>
          </w:r>
          <w:r>
            <w:rPr>
              <w:rFonts w:ascii="宋体" w:hAnsi="宋体" w:eastAsia="宋体"/>
            </w:rPr>
            <w:instrText xml:space="preserve"> PAGEREF _Toc27088 \h </w:instrText>
          </w:r>
          <w:r>
            <w:rPr>
              <w:rFonts w:ascii="宋体" w:hAnsi="宋体" w:eastAsia="宋体"/>
            </w:rPr>
            <w:fldChar w:fldCharType="separate"/>
          </w:r>
          <w:r>
            <w:rPr>
              <w:rFonts w:ascii="宋体" w:hAnsi="宋体" w:eastAsia="宋体"/>
            </w:rPr>
            <w:t>29</w:t>
          </w:r>
          <w:r>
            <w:rPr>
              <w:rFonts w:ascii="宋体" w:hAnsi="宋体" w:eastAsia="宋体"/>
            </w:rPr>
            <w:fldChar w:fldCharType="end"/>
          </w:r>
          <w:r>
            <w:rPr>
              <w:rFonts w:ascii="宋体" w:hAnsi="宋体" w:eastAsia="宋体"/>
            </w:rPr>
            <w:fldChar w:fldCharType="end"/>
          </w:r>
        </w:p>
        <w:p w14:paraId="3D10EA57">
          <w:pPr>
            <w:pStyle w:val="7"/>
            <w:tabs>
              <w:tab w:val="right" w:leader="dot" w:pos="8939"/>
            </w:tabs>
            <w:rPr>
              <w:rFonts w:ascii="宋体" w:hAnsi="宋体" w:eastAsia="宋体"/>
            </w:rPr>
          </w:pPr>
          <w:r>
            <w:fldChar w:fldCharType="begin"/>
          </w:r>
          <w:r>
            <w:instrText xml:space="preserve"> HYPERLINK \l "_Toc1068" </w:instrText>
          </w:r>
          <w:r>
            <w:fldChar w:fldCharType="separate"/>
          </w:r>
          <w:r>
            <w:rPr>
              <w:rFonts w:ascii="宋体" w:hAnsi="宋体" w:eastAsia="宋体" w:cs="Times New Roman"/>
              <w:bCs/>
              <w:spacing w:val="5"/>
              <w:szCs w:val="31"/>
            </w:rPr>
            <w:t xml:space="preserve">7.4  </w:t>
          </w:r>
          <w:r>
            <w:rPr>
              <w:rFonts w:ascii="宋体" w:hAnsi="宋体" w:eastAsia="宋体" w:cs="楷体"/>
              <w:bCs/>
              <w:spacing w:val="5"/>
              <w:szCs w:val="31"/>
            </w:rPr>
            <w:t>认证证书的注销</w:t>
          </w:r>
          <w:r>
            <w:rPr>
              <w:rFonts w:ascii="宋体" w:hAnsi="宋体" w:eastAsia="宋体"/>
            </w:rPr>
            <w:tab/>
          </w:r>
          <w:r>
            <w:rPr>
              <w:rFonts w:ascii="宋体" w:hAnsi="宋体" w:eastAsia="宋体"/>
            </w:rPr>
            <w:fldChar w:fldCharType="begin"/>
          </w:r>
          <w:r>
            <w:rPr>
              <w:rFonts w:ascii="宋体" w:hAnsi="宋体" w:eastAsia="宋体"/>
            </w:rPr>
            <w:instrText xml:space="preserve"> PAGEREF _Toc1068 \h </w:instrText>
          </w:r>
          <w:r>
            <w:rPr>
              <w:rFonts w:ascii="宋体" w:hAnsi="宋体" w:eastAsia="宋体"/>
            </w:rPr>
            <w:fldChar w:fldCharType="separate"/>
          </w:r>
          <w:r>
            <w:rPr>
              <w:rFonts w:ascii="宋体" w:hAnsi="宋体" w:eastAsia="宋体"/>
            </w:rPr>
            <w:t>30</w:t>
          </w:r>
          <w:r>
            <w:rPr>
              <w:rFonts w:ascii="宋体" w:hAnsi="宋体" w:eastAsia="宋体"/>
            </w:rPr>
            <w:fldChar w:fldCharType="end"/>
          </w:r>
          <w:r>
            <w:rPr>
              <w:rFonts w:ascii="宋体" w:hAnsi="宋体" w:eastAsia="宋体"/>
            </w:rPr>
            <w:fldChar w:fldCharType="end"/>
          </w:r>
        </w:p>
        <w:p w14:paraId="4CFAD689">
          <w:pPr>
            <w:pStyle w:val="6"/>
            <w:tabs>
              <w:tab w:val="right" w:leader="dot" w:pos="8939"/>
            </w:tabs>
            <w:rPr>
              <w:rFonts w:ascii="宋体" w:hAnsi="宋体" w:eastAsia="宋体"/>
            </w:rPr>
          </w:pPr>
          <w:r>
            <w:fldChar w:fldCharType="begin"/>
          </w:r>
          <w:r>
            <w:instrText xml:space="preserve"> HYPERLINK \l "_Toc23039" </w:instrText>
          </w:r>
          <w:r>
            <w:fldChar w:fldCharType="separate"/>
          </w:r>
          <w:r>
            <w:rPr>
              <w:rFonts w:ascii="宋体" w:hAnsi="宋体" w:eastAsia="宋体" w:cs="Times New Roman"/>
              <w:spacing w:val="2"/>
              <w:szCs w:val="31"/>
            </w:rPr>
            <w:t>8</w:t>
          </w:r>
          <w:r>
            <w:rPr>
              <w:rFonts w:ascii="宋体" w:hAnsi="宋体" w:eastAsia="宋体" w:cs="Times New Roman"/>
              <w:spacing w:val="24"/>
              <w:szCs w:val="31"/>
            </w:rPr>
            <w:t xml:space="preserve">  </w:t>
          </w:r>
          <w:r>
            <w:rPr>
              <w:rFonts w:ascii="宋体" w:hAnsi="宋体" w:eastAsia="宋体" w:cs="黑体"/>
              <w:spacing w:val="2"/>
              <w:szCs w:val="31"/>
            </w:rPr>
            <w:t>申诉（投诉）处理</w:t>
          </w:r>
          <w:r>
            <w:rPr>
              <w:rFonts w:ascii="宋体" w:hAnsi="宋体" w:eastAsia="宋体"/>
            </w:rPr>
            <w:tab/>
          </w:r>
          <w:r>
            <w:rPr>
              <w:rFonts w:ascii="宋体" w:hAnsi="宋体" w:eastAsia="宋体"/>
            </w:rPr>
            <w:fldChar w:fldCharType="begin"/>
          </w:r>
          <w:r>
            <w:rPr>
              <w:rFonts w:ascii="宋体" w:hAnsi="宋体" w:eastAsia="宋体"/>
            </w:rPr>
            <w:instrText xml:space="preserve"> PAGEREF _Toc23039 \h </w:instrText>
          </w:r>
          <w:r>
            <w:rPr>
              <w:rFonts w:ascii="宋体" w:hAnsi="宋体" w:eastAsia="宋体"/>
            </w:rPr>
            <w:fldChar w:fldCharType="separate"/>
          </w:r>
          <w:r>
            <w:rPr>
              <w:rFonts w:ascii="宋体" w:hAnsi="宋体" w:eastAsia="宋体"/>
            </w:rPr>
            <w:t>30</w:t>
          </w:r>
          <w:r>
            <w:rPr>
              <w:rFonts w:ascii="宋体" w:hAnsi="宋体" w:eastAsia="宋体"/>
            </w:rPr>
            <w:fldChar w:fldCharType="end"/>
          </w:r>
          <w:r>
            <w:rPr>
              <w:rFonts w:ascii="宋体" w:hAnsi="宋体" w:eastAsia="宋体"/>
            </w:rPr>
            <w:fldChar w:fldCharType="end"/>
          </w:r>
        </w:p>
        <w:p w14:paraId="4E0511D2">
          <w:pPr>
            <w:pStyle w:val="6"/>
            <w:tabs>
              <w:tab w:val="right" w:leader="dot" w:pos="8939"/>
            </w:tabs>
            <w:rPr>
              <w:rFonts w:ascii="宋体" w:hAnsi="宋体" w:eastAsia="宋体"/>
            </w:rPr>
          </w:pPr>
          <w:r>
            <w:fldChar w:fldCharType="begin"/>
          </w:r>
          <w:r>
            <w:instrText xml:space="preserve"> HYPERLINK \l "_Toc25274" </w:instrText>
          </w:r>
          <w:r>
            <w:fldChar w:fldCharType="separate"/>
          </w:r>
          <w:r>
            <w:rPr>
              <w:rFonts w:ascii="宋体" w:hAnsi="宋体" w:eastAsia="宋体" w:cs="Times New Roman"/>
              <w:spacing w:val="6"/>
              <w:szCs w:val="31"/>
            </w:rPr>
            <w:t xml:space="preserve">9  </w:t>
          </w:r>
          <w:r>
            <w:rPr>
              <w:rFonts w:ascii="宋体" w:hAnsi="宋体" w:eastAsia="宋体" w:cs="黑体"/>
              <w:spacing w:val="6"/>
              <w:szCs w:val="31"/>
            </w:rPr>
            <w:t>信息公开与报告</w:t>
          </w:r>
          <w:r>
            <w:rPr>
              <w:rFonts w:ascii="宋体" w:hAnsi="宋体" w:eastAsia="宋体"/>
            </w:rPr>
            <w:tab/>
          </w:r>
          <w:r>
            <w:rPr>
              <w:rFonts w:ascii="宋体" w:hAnsi="宋体" w:eastAsia="宋体"/>
            </w:rPr>
            <w:fldChar w:fldCharType="begin"/>
          </w:r>
          <w:r>
            <w:rPr>
              <w:rFonts w:ascii="宋体" w:hAnsi="宋体" w:eastAsia="宋体"/>
            </w:rPr>
            <w:instrText xml:space="preserve"> PAGEREF _Toc25274 \h </w:instrText>
          </w:r>
          <w:r>
            <w:rPr>
              <w:rFonts w:ascii="宋体" w:hAnsi="宋体" w:eastAsia="宋体"/>
            </w:rPr>
            <w:fldChar w:fldCharType="separate"/>
          </w:r>
          <w:r>
            <w:rPr>
              <w:rFonts w:ascii="宋体" w:hAnsi="宋体" w:eastAsia="宋体"/>
            </w:rPr>
            <w:t>31</w:t>
          </w:r>
          <w:r>
            <w:rPr>
              <w:rFonts w:ascii="宋体" w:hAnsi="宋体" w:eastAsia="宋体"/>
            </w:rPr>
            <w:fldChar w:fldCharType="end"/>
          </w:r>
          <w:r>
            <w:rPr>
              <w:rFonts w:ascii="宋体" w:hAnsi="宋体" w:eastAsia="宋体"/>
            </w:rPr>
            <w:fldChar w:fldCharType="end"/>
          </w:r>
        </w:p>
        <w:p w14:paraId="33898D24">
          <w:pPr>
            <w:pStyle w:val="6"/>
            <w:tabs>
              <w:tab w:val="right" w:leader="dot" w:pos="8939"/>
            </w:tabs>
            <w:rPr>
              <w:rFonts w:ascii="宋体" w:hAnsi="宋体" w:eastAsia="宋体"/>
            </w:rPr>
          </w:pPr>
          <w:r>
            <w:fldChar w:fldCharType="begin"/>
          </w:r>
          <w:r>
            <w:instrText xml:space="preserve"> HYPERLINK \l "_Toc32544" </w:instrText>
          </w:r>
          <w:r>
            <w:fldChar w:fldCharType="separate"/>
          </w:r>
          <w:r>
            <w:rPr>
              <w:rFonts w:ascii="宋体" w:hAnsi="宋体" w:eastAsia="宋体" w:cs="Times New Roman"/>
              <w:spacing w:val="-1"/>
              <w:szCs w:val="31"/>
            </w:rPr>
            <w:t>10</w:t>
          </w:r>
          <w:r>
            <w:rPr>
              <w:rFonts w:ascii="宋体" w:hAnsi="宋体" w:eastAsia="宋体" w:cs="Times New Roman"/>
              <w:spacing w:val="10"/>
              <w:szCs w:val="31"/>
            </w:rPr>
            <w:t xml:space="preserve">  </w:t>
          </w:r>
          <w:r>
            <w:rPr>
              <w:rFonts w:ascii="宋体" w:hAnsi="宋体" w:eastAsia="宋体" w:cs="黑体"/>
              <w:spacing w:val="-1"/>
              <w:szCs w:val="31"/>
            </w:rPr>
            <w:t>认证记录</w:t>
          </w:r>
          <w:r>
            <w:rPr>
              <w:rFonts w:ascii="宋体" w:hAnsi="宋体" w:eastAsia="宋体"/>
            </w:rPr>
            <w:tab/>
          </w:r>
          <w:r>
            <w:rPr>
              <w:rFonts w:ascii="宋体" w:hAnsi="宋体" w:eastAsia="宋体"/>
            </w:rPr>
            <w:fldChar w:fldCharType="begin"/>
          </w:r>
          <w:r>
            <w:rPr>
              <w:rFonts w:ascii="宋体" w:hAnsi="宋体" w:eastAsia="宋体"/>
            </w:rPr>
            <w:instrText xml:space="preserve"> PAGEREF _Toc32544 \h </w:instrText>
          </w:r>
          <w:r>
            <w:rPr>
              <w:rFonts w:ascii="宋体" w:hAnsi="宋体" w:eastAsia="宋体"/>
            </w:rPr>
            <w:fldChar w:fldCharType="separate"/>
          </w:r>
          <w:r>
            <w:rPr>
              <w:rFonts w:ascii="宋体" w:hAnsi="宋体" w:eastAsia="宋体"/>
            </w:rPr>
            <w:t>32</w:t>
          </w:r>
          <w:r>
            <w:rPr>
              <w:rFonts w:ascii="宋体" w:hAnsi="宋体" w:eastAsia="宋体"/>
            </w:rPr>
            <w:fldChar w:fldCharType="end"/>
          </w:r>
          <w:r>
            <w:rPr>
              <w:rFonts w:ascii="宋体" w:hAnsi="宋体" w:eastAsia="宋体"/>
            </w:rPr>
            <w:fldChar w:fldCharType="end"/>
          </w:r>
        </w:p>
        <w:p w14:paraId="3EF86E7A">
          <w:pPr>
            <w:pStyle w:val="6"/>
            <w:tabs>
              <w:tab w:val="right" w:leader="dot" w:pos="8939"/>
            </w:tabs>
            <w:rPr>
              <w:rFonts w:ascii="宋体" w:hAnsi="宋体" w:eastAsia="宋体"/>
            </w:rPr>
          </w:pPr>
          <w:r>
            <w:fldChar w:fldCharType="begin"/>
          </w:r>
          <w:r>
            <w:instrText xml:space="preserve"> HYPERLINK \l "_Toc18079" </w:instrText>
          </w:r>
          <w:r>
            <w:fldChar w:fldCharType="separate"/>
          </w:r>
          <w:r>
            <w:rPr>
              <w:rFonts w:ascii="宋体" w:hAnsi="宋体" w:eastAsia="宋体" w:cs="Times New Roman"/>
              <w:spacing w:val="-9"/>
              <w:szCs w:val="31"/>
            </w:rPr>
            <w:t>11</w:t>
          </w:r>
          <w:r>
            <w:rPr>
              <w:rFonts w:ascii="宋体" w:hAnsi="宋体" w:eastAsia="宋体" w:cs="Times New Roman"/>
              <w:spacing w:val="9"/>
              <w:szCs w:val="31"/>
            </w:rPr>
            <w:t xml:space="preserve">  </w:t>
          </w:r>
          <w:r>
            <w:rPr>
              <w:rFonts w:ascii="宋体" w:hAnsi="宋体" w:eastAsia="宋体" w:cs="黑体"/>
              <w:spacing w:val="-9"/>
              <w:szCs w:val="31"/>
            </w:rPr>
            <w:t>其他</w:t>
          </w:r>
          <w:r>
            <w:rPr>
              <w:rFonts w:ascii="宋体" w:hAnsi="宋体" w:eastAsia="宋体"/>
            </w:rPr>
            <w:tab/>
          </w:r>
          <w:r>
            <w:rPr>
              <w:rFonts w:ascii="宋体" w:hAnsi="宋体" w:eastAsia="宋体"/>
            </w:rPr>
            <w:fldChar w:fldCharType="begin"/>
          </w:r>
          <w:r>
            <w:rPr>
              <w:rFonts w:ascii="宋体" w:hAnsi="宋体" w:eastAsia="宋体"/>
            </w:rPr>
            <w:instrText xml:space="preserve"> PAGEREF _Toc18079 \h </w:instrText>
          </w:r>
          <w:r>
            <w:rPr>
              <w:rFonts w:ascii="宋体" w:hAnsi="宋体" w:eastAsia="宋体"/>
            </w:rPr>
            <w:fldChar w:fldCharType="separate"/>
          </w:r>
          <w:r>
            <w:rPr>
              <w:rFonts w:ascii="宋体" w:hAnsi="宋体" w:eastAsia="宋体"/>
            </w:rPr>
            <w:t>33</w:t>
          </w:r>
          <w:r>
            <w:rPr>
              <w:rFonts w:ascii="宋体" w:hAnsi="宋体" w:eastAsia="宋体"/>
            </w:rPr>
            <w:fldChar w:fldCharType="end"/>
          </w:r>
          <w:r>
            <w:rPr>
              <w:rFonts w:ascii="宋体" w:hAnsi="宋体" w:eastAsia="宋体"/>
            </w:rPr>
            <w:fldChar w:fldCharType="end"/>
          </w:r>
        </w:p>
        <w:p w14:paraId="5BB31456">
          <w:pPr>
            <w:pStyle w:val="7"/>
            <w:tabs>
              <w:tab w:val="right" w:leader="dot" w:pos="8939"/>
            </w:tabs>
            <w:rPr>
              <w:rFonts w:ascii="宋体" w:hAnsi="宋体" w:eastAsia="宋体"/>
            </w:rPr>
          </w:pPr>
          <w:r>
            <w:fldChar w:fldCharType="begin"/>
          </w:r>
          <w:r>
            <w:instrText xml:space="preserve"> HYPERLINK \l "_Toc6338" </w:instrText>
          </w:r>
          <w:r>
            <w:fldChar w:fldCharType="separate"/>
          </w:r>
          <w:r>
            <w:rPr>
              <w:rFonts w:ascii="宋体" w:hAnsi="宋体" w:eastAsia="宋体" w:cs="Times New Roman"/>
              <w:bCs/>
              <w:spacing w:val="2"/>
              <w:szCs w:val="31"/>
            </w:rPr>
            <w:t xml:space="preserve">11.1  </w:t>
          </w:r>
          <w:r>
            <w:rPr>
              <w:rFonts w:ascii="宋体" w:hAnsi="宋体" w:eastAsia="宋体" w:cs="楷体"/>
              <w:bCs/>
              <w:spacing w:val="2"/>
              <w:szCs w:val="31"/>
            </w:rPr>
            <w:t>认证标准换版</w:t>
          </w:r>
          <w:r>
            <w:rPr>
              <w:rFonts w:ascii="宋体" w:hAnsi="宋体" w:eastAsia="宋体"/>
            </w:rPr>
            <w:tab/>
          </w:r>
          <w:r>
            <w:rPr>
              <w:rFonts w:ascii="宋体" w:hAnsi="宋体" w:eastAsia="宋体"/>
            </w:rPr>
            <w:fldChar w:fldCharType="begin"/>
          </w:r>
          <w:r>
            <w:rPr>
              <w:rFonts w:ascii="宋体" w:hAnsi="宋体" w:eastAsia="宋体"/>
            </w:rPr>
            <w:instrText xml:space="preserve"> PAGEREF _Toc6338 \h </w:instrText>
          </w:r>
          <w:r>
            <w:rPr>
              <w:rFonts w:ascii="宋体" w:hAnsi="宋体" w:eastAsia="宋体"/>
            </w:rPr>
            <w:fldChar w:fldCharType="separate"/>
          </w:r>
          <w:r>
            <w:rPr>
              <w:rFonts w:ascii="宋体" w:hAnsi="宋体" w:eastAsia="宋体"/>
            </w:rPr>
            <w:t>33</w:t>
          </w:r>
          <w:r>
            <w:rPr>
              <w:rFonts w:ascii="宋体" w:hAnsi="宋体" w:eastAsia="宋体"/>
            </w:rPr>
            <w:fldChar w:fldCharType="end"/>
          </w:r>
          <w:r>
            <w:rPr>
              <w:rFonts w:ascii="宋体" w:hAnsi="宋体" w:eastAsia="宋体"/>
            </w:rPr>
            <w:fldChar w:fldCharType="end"/>
          </w:r>
        </w:p>
        <w:p w14:paraId="0020152B">
          <w:pPr>
            <w:pStyle w:val="7"/>
            <w:tabs>
              <w:tab w:val="right" w:leader="dot" w:pos="8939"/>
            </w:tabs>
            <w:rPr>
              <w:rFonts w:ascii="宋体" w:hAnsi="宋体" w:eastAsia="宋体"/>
            </w:rPr>
          </w:pPr>
          <w:r>
            <w:fldChar w:fldCharType="begin"/>
          </w:r>
          <w:r>
            <w:instrText xml:space="preserve"> HYPERLINK \l "_Toc27750" </w:instrText>
          </w:r>
          <w:r>
            <w:fldChar w:fldCharType="separate"/>
          </w:r>
          <w:r>
            <w:rPr>
              <w:rFonts w:ascii="宋体" w:hAnsi="宋体" w:eastAsia="宋体" w:cs="Times New Roman"/>
              <w:bCs/>
              <w:spacing w:val="-6"/>
              <w:szCs w:val="31"/>
            </w:rPr>
            <w:t>11.2</w:t>
          </w:r>
          <w:r>
            <w:rPr>
              <w:rFonts w:ascii="宋体" w:hAnsi="宋体" w:eastAsia="宋体" w:cs="Times New Roman"/>
              <w:bCs/>
              <w:spacing w:val="29"/>
              <w:w w:val="101"/>
              <w:szCs w:val="31"/>
            </w:rPr>
            <w:t xml:space="preserve">  </w:t>
          </w:r>
          <w:r>
            <w:rPr>
              <w:rFonts w:ascii="宋体" w:hAnsi="宋体" w:eastAsia="宋体" w:cs="楷体"/>
              <w:bCs/>
              <w:spacing w:val="-6"/>
              <w:szCs w:val="31"/>
            </w:rPr>
            <w:t>内部审核</w:t>
          </w:r>
          <w:r>
            <w:rPr>
              <w:rFonts w:ascii="宋体" w:hAnsi="宋体" w:eastAsia="宋体"/>
            </w:rPr>
            <w:tab/>
          </w:r>
          <w:r>
            <w:rPr>
              <w:rFonts w:ascii="宋体" w:hAnsi="宋体" w:eastAsia="宋体"/>
            </w:rPr>
            <w:fldChar w:fldCharType="begin"/>
          </w:r>
          <w:r>
            <w:rPr>
              <w:rFonts w:ascii="宋体" w:hAnsi="宋体" w:eastAsia="宋体"/>
            </w:rPr>
            <w:instrText xml:space="preserve"> PAGEREF _Toc27750 \h </w:instrText>
          </w:r>
          <w:r>
            <w:rPr>
              <w:rFonts w:ascii="宋体" w:hAnsi="宋体" w:eastAsia="宋体"/>
            </w:rPr>
            <w:fldChar w:fldCharType="separate"/>
          </w:r>
          <w:r>
            <w:rPr>
              <w:rFonts w:ascii="宋体" w:hAnsi="宋体" w:eastAsia="宋体"/>
            </w:rPr>
            <w:t>34</w:t>
          </w:r>
          <w:r>
            <w:rPr>
              <w:rFonts w:ascii="宋体" w:hAnsi="宋体" w:eastAsia="宋体"/>
            </w:rPr>
            <w:fldChar w:fldCharType="end"/>
          </w:r>
          <w:r>
            <w:rPr>
              <w:rFonts w:ascii="宋体" w:hAnsi="宋体" w:eastAsia="宋体"/>
            </w:rPr>
            <w:fldChar w:fldCharType="end"/>
          </w:r>
        </w:p>
        <w:p w14:paraId="69D8B1A4">
          <w:pPr>
            <w:pStyle w:val="7"/>
            <w:tabs>
              <w:tab w:val="right" w:leader="dot" w:pos="8939"/>
            </w:tabs>
            <w:rPr>
              <w:rFonts w:ascii="宋体" w:hAnsi="宋体" w:eastAsia="宋体"/>
            </w:rPr>
          </w:pPr>
          <w:r>
            <w:fldChar w:fldCharType="begin"/>
          </w:r>
          <w:r>
            <w:instrText xml:space="preserve"> HYPERLINK \l "_Toc1916" </w:instrText>
          </w:r>
          <w:r>
            <w:fldChar w:fldCharType="separate"/>
          </w:r>
          <w:r>
            <w:rPr>
              <w:rFonts w:ascii="宋体" w:hAnsi="宋体" w:eastAsia="宋体" w:cs="Times New Roman"/>
              <w:bCs/>
              <w:spacing w:val="-5"/>
              <w:szCs w:val="31"/>
            </w:rPr>
            <w:t>11.3</w:t>
          </w:r>
          <w:r>
            <w:rPr>
              <w:rFonts w:ascii="宋体" w:hAnsi="宋体" w:eastAsia="宋体" w:cs="Times New Roman"/>
              <w:bCs/>
              <w:spacing w:val="27"/>
              <w:w w:val="101"/>
              <w:szCs w:val="31"/>
            </w:rPr>
            <w:t xml:space="preserve">  </w:t>
          </w:r>
          <w:r>
            <w:rPr>
              <w:rFonts w:ascii="宋体" w:hAnsi="宋体" w:eastAsia="宋体" w:cs="楷体"/>
              <w:bCs/>
              <w:spacing w:val="-5"/>
              <w:szCs w:val="31"/>
            </w:rPr>
            <w:t>同行评议</w:t>
          </w:r>
          <w:r>
            <w:rPr>
              <w:rFonts w:ascii="宋体" w:hAnsi="宋体" w:eastAsia="宋体"/>
            </w:rPr>
            <w:tab/>
          </w:r>
          <w:r>
            <w:rPr>
              <w:rFonts w:ascii="宋体" w:hAnsi="宋体" w:eastAsia="宋体"/>
            </w:rPr>
            <w:fldChar w:fldCharType="begin"/>
          </w:r>
          <w:r>
            <w:rPr>
              <w:rFonts w:ascii="宋体" w:hAnsi="宋体" w:eastAsia="宋体"/>
            </w:rPr>
            <w:instrText xml:space="preserve"> PAGEREF _Toc1916 \h </w:instrText>
          </w:r>
          <w:r>
            <w:rPr>
              <w:rFonts w:ascii="宋体" w:hAnsi="宋体" w:eastAsia="宋体"/>
            </w:rPr>
            <w:fldChar w:fldCharType="separate"/>
          </w:r>
          <w:r>
            <w:rPr>
              <w:rFonts w:ascii="宋体" w:hAnsi="宋体" w:eastAsia="宋体"/>
            </w:rPr>
            <w:t>34</w:t>
          </w:r>
          <w:r>
            <w:rPr>
              <w:rFonts w:ascii="宋体" w:hAnsi="宋体" w:eastAsia="宋体"/>
            </w:rPr>
            <w:fldChar w:fldCharType="end"/>
          </w:r>
          <w:r>
            <w:rPr>
              <w:rFonts w:ascii="宋体" w:hAnsi="宋体" w:eastAsia="宋体"/>
            </w:rPr>
            <w:fldChar w:fldCharType="end"/>
          </w:r>
        </w:p>
        <w:p w14:paraId="3923C210">
          <w:pPr>
            <w:pStyle w:val="7"/>
            <w:tabs>
              <w:tab w:val="right" w:leader="dot" w:pos="8939"/>
            </w:tabs>
            <w:rPr>
              <w:rFonts w:ascii="宋体" w:hAnsi="宋体" w:eastAsia="宋体"/>
            </w:rPr>
          </w:pPr>
          <w:r>
            <w:fldChar w:fldCharType="begin"/>
          </w:r>
          <w:r>
            <w:instrText xml:space="preserve"> HYPERLINK \l "_Toc22436" </w:instrText>
          </w:r>
          <w:r>
            <w:fldChar w:fldCharType="separate"/>
          </w:r>
          <w:r>
            <w:rPr>
              <w:rFonts w:ascii="宋体" w:hAnsi="宋体" w:eastAsia="宋体" w:cs="Times New Roman"/>
              <w:bCs/>
              <w:spacing w:val="3"/>
              <w:szCs w:val="31"/>
            </w:rPr>
            <w:t xml:space="preserve">11.4 </w:t>
          </w:r>
          <w:r>
            <w:rPr>
              <w:rFonts w:hint="eastAsia" w:ascii="宋体" w:hAnsi="宋体" w:eastAsia="宋体" w:cs="Times New Roman"/>
              <w:bCs/>
              <w:szCs w:val="31"/>
              <w:lang w:eastAsia="zh-CN"/>
            </w:rPr>
            <w:t>RSMS</w:t>
          </w:r>
          <w:r>
            <w:rPr>
              <w:rFonts w:ascii="宋体" w:hAnsi="宋体" w:eastAsia="宋体" w:cs="楷体"/>
              <w:bCs/>
              <w:spacing w:val="3"/>
              <w:szCs w:val="31"/>
            </w:rPr>
            <w:t>技术服务</w:t>
          </w:r>
          <w:r>
            <w:rPr>
              <w:rFonts w:ascii="宋体" w:hAnsi="宋体" w:eastAsia="宋体"/>
            </w:rPr>
            <w:tab/>
          </w:r>
          <w:r>
            <w:rPr>
              <w:rFonts w:ascii="宋体" w:hAnsi="宋体" w:eastAsia="宋体"/>
            </w:rPr>
            <w:fldChar w:fldCharType="begin"/>
          </w:r>
          <w:r>
            <w:rPr>
              <w:rFonts w:ascii="宋体" w:hAnsi="宋体" w:eastAsia="宋体"/>
            </w:rPr>
            <w:instrText xml:space="preserve"> PAGEREF _Toc22436 \h </w:instrText>
          </w:r>
          <w:r>
            <w:rPr>
              <w:rFonts w:ascii="宋体" w:hAnsi="宋体" w:eastAsia="宋体"/>
            </w:rPr>
            <w:fldChar w:fldCharType="separate"/>
          </w:r>
          <w:r>
            <w:rPr>
              <w:rFonts w:ascii="宋体" w:hAnsi="宋体" w:eastAsia="宋体"/>
            </w:rPr>
            <w:t>34</w:t>
          </w:r>
          <w:r>
            <w:rPr>
              <w:rFonts w:ascii="宋体" w:hAnsi="宋体" w:eastAsia="宋体"/>
            </w:rPr>
            <w:fldChar w:fldCharType="end"/>
          </w:r>
          <w:r>
            <w:rPr>
              <w:rFonts w:ascii="宋体" w:hAnsi="宋体" w:eastAsia="宋体"/>
            </w:rPr>
            <w:fldChar w:fldCharType="end"/>
          </w:r>
        </w:p>
        <w:p w14:paraId="2BD8ADBD">
          <w:pPr>
            <w:pStyle w:val="7"/>
            <w:tabs>
              <w:tab w:val="right" w:leader="dot" w:pos="8939"/>
            </w:tabs>
            <w:rPr>
              <w:rFonts w:ascii="宋体" w:hAnsi="宋体" w:eastAsia="宋体"/>
            </w:rPr>
          </w:pPr>
          <w:r>
            <w:fldChar w:fldCharType="begin"/>
          </w:r>
          <w:r>
            <w:instrText xml:space="preserve"> HYPERLINK \l "_Toc6305" </w:instrText>
          </w:r>
          <w:r>
            <w:fldChar w:fldCharType="separate"/>
          </w:r>
          <w:r>
            <w:rPr>
              <w:rFonts w:ascii="宋体" w:hAnsi="宋体" w:eastAsia="宋体" w:cs="Times New Roman"/>
              <w:bCs/>
              <w:spacing w:val="2"/>
              <w:szCs w:val="31"/>
            </w:rPr>
            <w:t xml:space="preserve">11.5  </w:t>
          </w:r>
          <w:r>
            <w:rPr>
              <w:rFonts w:ascii="宋体" w:hAnsi="宋体" w:eastAsia="宋体" w:cs="楷体"/>
              <w:bCs/>
              <w:spacing w:val="2"/>
              <w:szCs w:val="31"/>
            </w:rPr>
            <w:t>认证数据安全</w:t>
          </w:r>
          <w:r>
            <w:rPr>
              <w:rFonts w:ascii="宋体" w:hAnsi="宋体" w:eastAsia="宋体"/>
            </w:rPr>
            <w:tab/>
          </w:r>
          <w:r>
            <w:rPr>
              <w:rFonts w:ascii="宋体" w:hAnsi="宋体" w:eastAsia="宋体"/>
            </w:rPr>
            <w:fldChar w:fldCharType="begin"/>
          </w:r>
          <w:r>
            <w:rPr>
              <w:rFonts w:ascii="宋体" w:hAnsi="宋体" w:eastAsia="宋体"/>
            </w:rPr>
            <w:instrText xml:space="preserve"> PAGEREF _Toc6305 \h </w:instrText>
          </w:r>
          <w:r>
            <w:rPr>
              <w:rFonts w:ascii="宋体" w:hAnsi="宋体" w:eastAsia="宋体"/>
            </w:rPr>
            <w:fldChar w:fldCharType="separate"/>
          </w:r>
          <w:r>
            <w:rPr>
              <w:rFonts w:ascii="宋体" w:hAnsi="宋体" w:eastAsia="宋体"/>
            </w:rPr>
            <w:t>34</w:t>
          </w:r>
          <w:r>
            <w:rPr>
              <w:rFonts w:ascii="宋体" w:hAnsi="宋体" w:eastAsia="宋体"/>
            </w:rPr>
            <w:fldChar w:fldCharType="end"/>
          </w:r>
          <w:r>
            <w:rPr>
              <w:rFonts w:ascii="宋体" w:hAnsi="宋体" w:eastAsia="宋体"/>
            </w:rPr>
            <w:fldChar w:fldCharType="end"/>
          </w:r>
        </w:p>
        <w:p w14:paraId="328E01E7">
          <w:pPr>
            <w:pStyle w:val="6"/>
            <w:tabs>
              <w:tab w:val="right" w:leader="dot" w:pos="8939"/>
            </w:tabs>
            <w:rPr>
              <w:rFonts w:ascii="宋体" w:hAnsi="宋体" w:eastAsia="宋体"/>
            </w:rPr>
          </w:pPr>
          <w:r>
            <w:fldChar w:fldCharType="begin"/>
          </w:r>
          <w:r>
            <w:instrText xml:space="preserve"> HYPERLINK \l "_Toc16449" </w:instrText>
          </w:r>
          <w:r>
            <w:fldChar w:fldCharType="separate"/>
          </w:r>
          <w:r>
            <w:rPr>
              <w:rFonts w:ascii="宋体" w:hAnsi="宋体" w:eastAsia="宋体" w:cs="Times New Roman"/>
              <w:spacing w:val="-10"/>
              <w:szCs w:val="31"/>
            </w:rPr>
            <w:t>12</w:t>
          </w:r>
          <w:r>
            <w:rPr>
              <w:rFonts w:ascii="宋体" w:hAnsi="宋体" w:eastAsia="宋体" w:cs="Times New Roman"/>
              <w:spacing w:val="17"/>
              <w:szCs w:val="31"/>
            </w:rPr>
            <w:t xml:space="preserve">  </w:t>
          </w:r>
          <w:r>
            <w:rPr>
              <w:rFonts w:ascii="宋体" w:hAnsi="宋体" w:eastAsia="宋体" w:cs="黑体"/>
              <w:spacing w:val="-10"/>
              <w:szCs w:val="31"/>
            </w:rPr>
            <w:t>附则</w:t>
          </w:r>
          <w:r>
            <w:rPr>
              <w:rFonts w:ascii="宋体" w:hAnsi="宋体" w:eastAsia="宋体"/>
            </w:rPr>
            <w:tab/>
          </w:r>
          <w:r>
            <w:rPr>
              <w:rFonts w:ascii="宋体" w:hAnsi="宋体" w:eastAsia="宋体"/>
            </w:rPr>
            <w:fldChar w:fldCharType="begin"/>
          </w:r>
          <w:r>
            <w:rPr>
              <w:rFonts w:ascii="宋体" w:hAnsi="宋体" w:eastAsia="宋体"/>
            </w:rPr>
            <w:instrText xml:space="preserve"> PAGEREF _Toc16449 \h </w:instrText>
          </w:r>
          <w:r>
            <w:rPr>
              <w:rFonts w:ascii="宋体" w:hAnsi="宋体" w:eastAsia="宋体"/>
            </w:rPr>
            <w:fldChar w:fldCharType="separate"/>
          </w:r>
          <w:r>
            <w:rPr>
              <w:rFonts w:ascii="宋体" w:hAnsi="宋体" w:eastAsia="宋体"/>
            </w:rPr>
            <w:t>35</w:t>
          </w:r>
          <w:r>
            <w:rPr>
              <w:rFonts w:ascii="宋体" w:hAnsi="宋体" w:eastAsia="宋体"/>
            </w:rPr>
            <w:fldChar w:fldCharType="end"/>
          </w:r>
          <w:r>
            <w:rPr>
              <w:rFonts w:ascii="宋体" w:hAnsi="宋体" w:eastAsia="宋体"/>
            </w:rPr>
            <w:fldChar w:fldCharType="end"/>
          </w:r>
        </w:p>
        <w:p w14:paraId="0CEBD762">
          <w:pPr>
            <w:pStyle w:val="7"/>
            <w:tabs>
              <w:tab w:val="right" w:leader="dot" w:pos="8939"/>
            </w:tabs>
            <w:rPr>
              <w:rFonts w:ascii="宋体" w:hAnsi="宋体" w:eastAsia="宋体"/>
            </w:rPr>
          </w:pPr>
          <w:r>
            <w:fldChar w:fldCharType="begin"/>
          </w:r>
          <w:r>
            <w:instrText xml:space="preserve"> HYPERLINK \l "_Toc19658" </w:instrText>
          </w:r>
          <w:r>
            <w:fldChar w:fldCharType="separate"/>
          </w:r>
          <w:r>
            <w:rPr>
              <w:rFonts w:ascii="宋体" w:hAnsi="宋体" w:eastAsia="宋体" w:cs="Times New Roman"/>
              <w:bCs/>
              <w:spacing w:val="3"/>
              <w:szCs w:val="31"/>
            </w:rPr>
            <w:t xml:space="preserve">12.1  </w:t>
          </w:r>
          <w:r>
            <w:rPr>
              <w:rFonts w:ascii="宋体" w:hAnsi="宋体" w:eastAsia="宋体" w:cs="楷体"/>
              <w:bCs/>
              <w:spacing w:val="3"/>
              <w:szCs w:val="31"/>
            </w:rPr>
            <w:t>术语及释义</w:t>
          </w:r>
          <w:r>
            <w:rPr>
              <w:rFonts w:ascii="宋体" w:hAnsi="宋体" w:eastAsia="宋体"/>
            </w:rPr>
            <w:tab/>
          </w:r>
          <w:r>
            <w:rPr>
              <w:rFonts w:ascii="宋体" w:hAnsi="宋体" w:eastAsia="宋体"/>
            </w:rPr>
            <w:fldChar w:fldCharType="begin"/>
          </w:r>
          <w:r>
            <w:rPr>
              <w:rFonts w:ascii="宋体" w:hAnsi="宋体" w:eastAsia="宋体"/>
            </w:rPr>
            <w:instrText xml:space="preserve"> PAGEREF _Toc19658 \h </w:instrText>
          </w:r>
          <w:r>
            <w:rPr>
              <w:rFonts w:ascii="宋体" w:hAnsi="宋体" w:eastAsia="宋体"/>
            </w:rPr>
            <w:fldChar w:fldCharType="separate"/>
          </w:r>
          <w:r>
            <w:rPr>
              <w:rFonts w:ascii="宋体" w:hAnsi="宋体" w:eastAsia="宋体"/>
            </w:rPr>
            <w:t>35</w:t>
          </w:r>
          <w:r>
            <w:rPr>
              <w:rFonts w:ascii="宋体" w:hAnsi="宋体" w:eastAsia="宋体"/>
            </w:rPr>
            <w:fldChar w:fldCharType="end"/>
          </w:r>
          <w:r>
            <w:rPr>
              <w:rFonts w:ascii="宋体" w:hAnsi="宋体" w:eastAsia="宋体"/>
            </w:rPr>
            <w:fldChar w:fldCharType="end"/>
          </w:r>
        </w:p>
        <w:p w14:paraId="4EB2839F">
          <w:pPr>
            <w:pStyle w:val="6"/>
            <w:tabs>
              <w:tab w:val="right" w:leader="dot" w:pos="8939"/>
            </w:tabs>
            <w:rPr>
              <w:rFonts w:ascii="宋体" w:hAnsi="宋体" w:eastAsia="宋体"/>
            </w:rPr>
          </w:pPr>
          <w:r>
            <w:fldChar w:fldCharType="begin"/>
          </w:r>
          <w:r>
            <w:instrText xml:space="preserve"> HYPERLINK \l "_Toc4960" </w:instrText>
          </w:r>
          <w:r>
            <w:fldChar w:fldCharType="separate"/>
          </w:r>
          <w:r>
            <w:rPr>
              <w:rFonts w:ascii="宋体" w:hAnsi="宋体" w:eastAsia="宋体" w:cs="黑体"/>
              <w:spacing w:val="-3"/>
              <w:szCs w:val="31"/>
            </w:rPr>
            <w:t>附录 A</w:t>
          </w:r>
          <w:r>
            <w:rPr>
              <w:rFonts w:hint="eastAsia" w:ascii="宋体" w:hAnsi="宋体" w:eastAsia="宋体" w:cs="黑体"/>
              <w:spacing w:val="-3"/>
              <w:szCs w:val="31"/>
              <w:lang w:eastAsia="zh-CN"/>
            </w:rPr>
            <w:t xml:space="preserve"> 电子电气产品限用物质管理体系</w:t>
          </w:r>
          <w:r>
            <w:rPr>
              <w:rFonts w:ascii="宋体" w:hAnsi="宋体" w:eastAsia="宋体" w:cs="黑体"/>
              <w:spacing w:val="-3"/>
              <w:szCs w:val="31"/>
            </w:rPr>
            <w:t>认证审核时间要求</w:t>
          </w:r>
          <w:r>
            <w:rPr>
              <w:rFonts w:ascii="宋体" w:hAnsi="宋体" w:eastAsia="宋体"/>
            </w:rPr>
            <w:tab/>
          </w:r>
          <w:r>
            <w:rPr>
              <w:rFonts w:ascii="宋体" w:hAnsi="宋体" w:eastAsia="宋体"/>
            </w:rPr>
            <w:fldChar w:fldCharType="begin"/>
          </w:r>
          <w:r>
            <w:rPr>
              <w:rFonts w:ascii="宋体" w:hAnsi="宋体" w:eastAsia="宋体"/>
            </w:rPr>
            <w:instrText xml:space="preserve"> PAGEREF _Toc4960 \h </w:instrText>
          </w:r>
          <w:r>
            <w:rPr>
              <w:rFonts w:ascii="宋体" w:hAnsi="宋体" w:eastAsia="宋体"/>
            </w:rPr>
            <w:fldChar w:fldCharType="separate"/>
          </w:r>
          <w:r>
            <w:rPr>
              <w:rFonts w:ascii="宋体" w:hAnsi="宋体" w:eastAsia="宋体"/>
            </w:rPr>
            <w:t>37</w:t>
          </w:r>
          <w:r>
            <w:rPr>
              <w:rFonts w:ascii="宋体" w:hAnsi="宋体" w:eastAsia="宋体"/>
            </w:rPr>
            <w:fldChar w:fldCharType="end"/>
          </w:r>
          <w:r>
            <w:rPr>
              <w:rFonts w:ascii="宋体" w:hAnsi="宋体" w:eastAsia="宋体"/>
            </w:rPr>
            <w:fldChar w:fldCharType="end"/>
          </w:r>
        </w:p>
        <w:p w14:paraId="31704D5E">
          <w:pPr>
            <w:pStyle w:val="6"/>
            <w:tabs>
              <w:tab w:val="right" w:leader="dot" w:pos="8939"/>
            </w:tabs>
            <w:rPr>
              <w:rFonts w:ascii="宋体" w:hAnsi="宋体" w:eastAsia="宋体"/>
            </w:rPr>
          </w:pPr>
          <w:r>
            <w:fldChar w:fldCharType="begin"/>
          </w:r>
          <w:r>
            <w:instrText xml:space="preserve"> HYPERLINK \l "_Toc22464" </w:instrText>
          </w:r>
          <w:r>
            <w:fldChar w:fldCharType="separate"/>
          </w:r>
          <w:r>
            <w:rPr>
              <w:rFonts w:ascii="宋体" w:hAnsi="宋体" w:eastAsia="宋体" w:cs="黑体"/>
              <w:spacing w:val="-3"/>
              <w:szCs w:val="31"/>
            </w:rPr>
            <w:t>附录</w:t>
          </w:r>
          <w:r>
            <w:rPr>
              <w:rFonts w:hint="eastAsia" w:ascii="宋体" w:hAnsi="宋体" w:eastAsia="宋体" w:cs="黑体"/>
              <w:spacing w:val="-3"/>
              <w:szCs w:val="31"/>
              <w:lang w:eastAsia="zh-CN"/>
            </w:rPr>
            <w:t xml:space="preserve">B  </w:t>
          </w:r>
          <w:r>
            <w:rPr>
              <w:rFonts w:hint="eastAsia" w:ascii="宋体" w:hAnsi="宋体" w:eastAsia="宋体" w:cs="Times New Roman"/>
              <w:szCs w:val="43"/>
              <w:lang w:eastAsia="zh-CN"/>
            </w:rPr>
            <w:t>RSMS</w:t>
          </w:r>
          <w:r>
            <w:rPr>
              <w:rFonts w:ascii="宋体" w:hAnsi="宋体" w:eastAsia="宋体" w:cs="宋体"/>
              <w:bCs/>
              <w:spacing w:val="5"/>
              <w:szCs w:val="43"/>
            </w:rPr>
            <w:t>认证证书编号规则</w:t>
          </w:r>
          <w:r>
            <w:rPr>
              <w:rFonts w:ascii="宋体" w:hAnsi="宋体" w:eastAsia="宋体"/>
            </w:rPr>
            <w:tab/>
          </w:r>
          <w:r>
            <w:rPr>
              <w:rFonts w:ascii="宋体" w:hAnsi="宋体" w:eastAsia="宋体"/>
            </w:rPr>
            <w:fldChar w:fldCharType="begin"/>
          </w:r>
          <w:r>
            <w:rPr>
              <w:rFonts w:ascii="宋体" w:hAnsi="宋体" w:eastAsia="宋体"/>
            </w:rPr>
            <w:instrText xml:space="preserve"> PAGEREF _Toc22464 \h </w:instrText>
          </w:r>
          <w:r>
            <w:rPr>
              <w:rFonts w:ascii="宋体" w:hAnsi="宋体" w:eastAsia="宋体"/>
            </w:rPr>
            <w:fldChar w:fldCharType="separate"/>
          </w:r>
          <w:r>
            <w:rPr>
              <w:rFonts w:ascii="宋体" w:hAnsi="宋体" w:eastAsia="宋体"/>
            </w:rPr>
            <w:t>39</w:t>
          </w:r>
          <w:r>
            <w:rPr>
              <w:rFonts w:ascii="宋体" w:hAnsi="宋体" w:eastAsia="宋体"/>
            </w:rPr>
            <w:fldChar w:fldCharType="end"/>
          </w:r>
          <w:r>
            <w:rPr>
              <w:rFonts w:ascii="宋体" w:hAnsi="宋体" w:eastAsia="宋体"/>
            </w:rPr>
            <w:fldChar w:fldCharType="end"/>
          </w:r>
        </w:p>
        <w:p w14:paraId="3C54EA7D">
          <w:pPr>
            <w:spacing w:line="420" w:lineRule="exact"/>
            <w:rPr>
              <w:rFonts w:hint="eastAsia" w:ascii="仿宋" w:hAnsi="仿宋" w:eastAsia="仿宋" w:cs="仿宋"/>
              <w:szCs w:val="30"/>
            </w:rPr>
          </w:pPr>
          <w:r>
            <w:rPr>
              <w:rFonts w:ascii="仿宋" w:hAnsi="仿宋" w:eastAsia="仿宋" w:cs="仿宋"/>
              <w:szCs w:val="30"/>
            </w:rPr>
            <w:fldChar w:fldCharType="end"/>
          </w:r>
        </w:p>
      </w:sdtContent>
    </w:sdt>
    <w:p w14:paraId="20B480FF">
      <w:pPr>
        <w:spacing w:line="420" w:lineRule="exact"/>
        <w:rPr>
          <w:rFonts w:hint="eastAsia" w:ascii="仿宋" w:hAnsi="仿宋" w:eastAsia="仿宋" w:cs="仿宋"/>
          <w:szCs w:val="30"/>
        </w:rPr>
        <w:sectPr>
          <w:pgSz w:w="11906" w:h="16839"/>
          <w:pgMar w:top="1134" w:right="1134" w:bottom="1134" w:left="1134" w:header="850" w:footer="850" w:gutter="0"/>
          <w:cols w:space="720" w:num="1"/>
          <w:docGrid w:linePitch="286" w:charSpace="0"/>
        </w:sectPr>
      </w:pPr>
    </w:p>
    <w:p w14:paraId="24B736FB">
      <w:pPr>
        <w:spacing w:line="360" w:lineRule="auto"/>
        <w:jc w:val="center"/>
        <w:rPr>
          <w:rFonts w:ascii="宋体" w:hAnsi="宋体" w:eastAsia="宋体" w:cs="宋体"/>
          <w:b/>
          <w:bCs/>
          <w:spacing w:val="5"/>
          <w:sz w:val="24"/>
          <w:szCs w:val="24"/>
          <w:lang w:eastAsia="zh-CN"/>
        </w:rPr>
      </w:pPr>
    </w:p>
    <w:p w14:paraId="661523A0">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电子电气产品限用物质管理体系</w:t>
      </w:r>
      <w:r>
        <w:rPr>
          <w:rFonts w:ascii="宋体" w:hAnsi="宋体" w:eastAsia="宋体" w:cs="宋体"/>
          <w:b/>
          <w:bCs/>
          <w:spacing w:val="5"/>
          <w:sz w:val="24"/>
          <w:szCs w:val="24"/>
          <w:lang w:eastAsia="zh-CN"/>
        </w:rPr>
        <w:t>认证规则</w:t>
      </w:r>
    </w:p>
    <w:p w14:paraId="5404AD5B">
      <w:pPr>
        <w:pStyle w:val="2"/>
        <w:spacing w:line="360" w:lineRule="auto"/>
        <w:ind w:left="105" w:leftChars="50"/>
        <w:jc w:val="both"/>
        <w:rPr>
          <w:lang w:eastAsia="zh-CN"/>
        </w:rPr>
      </w:pPr>
    </w:p>
    <w:p w14:paraId="527B6A6D">
      <w:pPr>
        <w:spacing w:line="360" w:lineRule="auto"/>
        <w:jc w:val="both"/>
        <w:rPr>
          <w:rFonts w:hint="eastAsia" w:ascii="宋体" w:hAnsi="宋体" w:eastAsia="宋体" w:cs="黑体"/>
          <w:b/>
          <w:bCs/>
          <w:sz w:val="24"/>
          <w:szCs w:val="24"/>
          <w:lang w:eastAsia="zh-CN"/>
        </w:rPr>
      </w:pPr>
      <w:bookmarkStart w:id="0" w:name="bookmark28"/>
      <w:bookmarkEnd w:id="0"/>
      <w:bookmarkStart w:id="1" w:name="_Toc18652"/>
      <w:r>
        <w:rPr>
          <w:rFonts w:hint="eastAsia" w:ascii="宋体" w:hAnsi="宋体" w:eastAsia="宋体" w:cs="Times New Roman"/>
          <w:b/>
          <w:bCs/>
          <w:spacing w:val="9"/>
          <w:sz w:val="24"/>
          <w:szCs w:val="24"/>
          <w:lang w:eastAsia="zh-CN"/>
        </w:rPr>
        <w:t xml:space="preserve">1 </w:t>
      </w:r>
      <w:r>
        <w:rPr>
          <w:rFonts w:ascii="宋体" w:hAnsi="宋体" w:eastAsia="宋体" w:cs="黑体"/>
          <w:b/>
          <w:bCs/>
          <w:spacing w:val="9"/>
          <w:sz w:val="24"/>
          <w:szCs w:val="24"/>
          <w:lang w:eastAsia="zh-CN"/>
        </w:rPr>
        <w:t>适用范围</w:t>
      </w:r>
      <w:bookmarkEnd w:id="1"/>
    </w:p>
    <w:p w14:paraId="63AEC6C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1.1 为规范</w:t>
      </w:r>
      <w:r>
        <w:rPr>
          <w:rFonts w:hint="eastAsia" w:ascii="宋体" w:hAnsi="宋体" w:eastAsia="宋体" w:cs="仿宋"/>
          <w:spacing w:val="7"/>
          <w:sz w:val="24"/>
          <w:szCs w:val="24"/>
          <w:lang w:eastAsia="zh-CN"/>
        </w:rPr>
        <w:t>电子电气产品限用物质管理体系</w:t>
      </w:r>
      <w:r>
        <w:rPr>
          <w:rFonts w:ascii="宋体" w:hAnsi="宋体" w:eastAsia="宋体" w:cs="仿宋"/>
          <w:spacing w:val="7"/>
          <w:sz w:val="24"/>
          <w:szCs w:val="24"/>
          <w:lang w:eastAsia="zh-CN"/>
        </w:rPr>
        <w:t>（</w:t>
      </w:r>
      <w:r>
        <w:rPr>
          <w:rFonts w:ascii="宋体" w:hAnsi="宋体" w:eastAsia="宋体" w:cs="仿宋"/>
          <w:spacing w:val="-53"/>
          <w:sz w:val="24"/>
          <w:szCs w:val="24"/>
          <w:lang w:eastAsia="zh-CN"/>
        </w:rPr>
        <w:t xml:space="preserve"> </w:t>
      </w:r>
      <w:r>
        <w:rPr>
          <w:rFonts w:ascii="宋体" w:hAnsi="宋体" w:eastAsia="宋体" w:cs="仿宋"/>
          <w:spacing w:val="7"/>
          <w:sz w:val="24"/>
          <w:szCs w:val="24"/>
          <w:lang w:eastAsia="zh-CN"/>
        </w:rPr>
        <w:t>以下简称</w:t>
      </w:r>
      <w:r>
        <w:rPr>
          <w:rFonts w:hint="eastAsia" w:ascii="宋体" w:hAnsi="宋体" w:eastAsia="宋体" w:cs="仿宋"/>
          <w:sz w:val="24"/>
          <w:szCs w:val="24"/>
          <w:lang w:eastAsia="zh-CN"/>
        </w:rPr>
        <w:t>RSMS</w:t>
      </w:r>
      <w:r>
        <w:rPr>
          <w:rFonts w:ascii="宋体" w:hAnsi="宋体" w:eastAsia="宋体" w:cs="仿宋"/>
          <w:spacing w:val="7"/>
          <w:sz w:val="24"/>
          <w:szCs w:val="24"/>
          <w:lang w:eastAsia="zh-CN"/>
        </w:rPr>
        <w:t>）认证活</w:t>
      </w:r>
      <w:r>
        <w:rPr>
          <w:rFonts w:ascii="宋体" w:hAnsi="宋体" w:eastAsia="宋体" w:cs="仿宋"/>
          <w:spacing w:val="6"/>
          <w:sz w:val="24"/>
          <w:szCs w:val="24"/>
          <w:lang w:eastAsia="zh-CN"/>
        </w:rPr>
        <w:t>动，根据</w:t>
      </w:r>
      <w:r>
        <w:rPr>
          <w:rFonts w:ascii="宋体" w:hAnsi="宋体" w:eastAsia="宋体" w:cs="仿宋"/>
          <w:spacing w:val="10"/>
          <w:sz w:val="24"/>
          <w:szCs w:val="24"/>
          <w:lang w:eastAsia="zh-CN"/>
        </w:rPr>
        <w:t>《中华人民共和国认证认可条例》和《认证</w:t>
      </w:r>
      <w:r>
        <w:rPr>
          <w:rFonts w:ascii="宋体" w:hAnsi="宋体" w:eastAsia="宋体" w:cs="仿宋"/>
          <w:spacing w:val="9"/>
          <w:sz w:val="24"/>
          <w:szCs w:val="24"/>
          <w:lang w:eastAsia="zh-CN"/>
        </w:rPr>
        <w:t>机构管理办法》等法律法规，结合相关技术标准制定本规则。</w:t>
      </w:r>
    </w:p>
    <w:p w14:paraId="430D228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 本规则规定了</w:t>
      </w:r>
      <w:r>
        <w:rPr>
          <w:rFonts w:hint="eastAsia" w:ascii="宋体" w:hAnsi="宋体" w:eastAsia="宋体" w:cs="仿宋"/>
          <w:spacing w:val="11"/>
          <w:sz w:val="24"/>
          <w:szCs w:val="24"/>
          <w:lang w:eastAsia="zh-CN"/>
        </w:rPr>
        <w:t>浙江叁鲸检验检测认证有限公司（以下简称：机构，英文简写：SJC）</w:t>
      </w:r>
      <w:r>
        <w:rPr>
          <w:rFonts w:ascii="宋体" w:hAnsi="宋体" w:eastAsia="宋体" w:cs="仿宋"/>
          <w:spacing w:val="11"/>
          <w:sz w:val="24"/>
          <w:szCs w:val="24"/>
          <w:lang w:eastAsia="zh-CN"/>
        </w:rPr>
        <w:t>实施</w:t>
      </w:r>
      <w:r>
        <w:rPr>
          <w:rFonts w:hint="eastAsia" w:ascii="宋体" w:hAnsi="宋体" w:eastAsia="宋体" w:cs="仿宋"/>
          <w:sz w:val="24"/>
          <w:szCs w:val="24"/>
          <w:lang w:eastAsia="zh-CN"/>
        </w:rPr>
        <w:t>RSMS</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认证的程序与</w:t>
      </w:r>
      <w:r>
        <w:rPr>
          <w:rFonts w:ascii="宋体" w:hAnsi="宋体" w:eastAsia="宋体" w:cs="仿宋"/>
          <w:spacing w:val="10"/>
          <w:sz w:val="24"/>
          <w:szCs w:val="24"/>
          <w:lang w:eastAsia="zh-CN"/>
        </w:rPr>
        <w:t>管理的基</w:t>
      </w:r>
      <w:r>
        <w:rPr>
          <w:rFonts w:ascii="宋体" w:hAnsi="宋体" w:eastAsia="宋体" w:cs="仿宋"/>
          <w:spacing w:val="8"/>
          <w:sz w:val="24"/>
          <w:szCs w:val="24"/>
          <w:lang w:eastAsia="zh-CN"/>
        </w:rPr>
        <w:t>本要求，是认证机构从事</w:t>
      </w:r>
      <w:r>
        <w:rPr>
          <w:rFonts w:hint="eastAsia" w:ascii="宋体" w:hAnsi="宋体" w:eastAsia="宋体" w:cs="仿宋"/>
          <w:spacing w:val="-57"/>
          <w:sz w:val="24"/>
          <w:szCs w:val="24"/>
          <w:lang w:eastAsia="zh-CN"/>
        </w:rPr>
        <w:t>RSMS</w:t>
      </w:r>
      <w:r>
        <w:rPr>
          <w:rFonts w:ascii="宋体" w:hAnsi="宋体" w:eastAsia="宋体" w:cs="仿宋"/>
          <w:spacing w:val="8"/>
          <w:sz w:val="24"/>
          <w:szCs w:val="24"/>
          <w:lang w:eastAsia="zh-CN"/>
        </w:rPr>
        <w:t>认证活动的基本依据。</w:t>
      </w:r>
    </w:p>
    <w:p w14:paraId="69F170A6">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1.3 在中华人民共和国境内从事</w:t>
      </w:r>
      <w:r>
        <w:rPr>
          <w:rFonts w:hint="eastAsia" w:ascii="宋体" w:hAnsi="宋体" w:eastAsia="宋体" w:cs="仿宋"/>
          <w:sz w:val="24"/>
          <w:szCs w:val="24"/>
          <w:lang w:eastAsia="zh-CN"/>
        </w:rPr>
        <w:t>RSMS</w:t>
      </w:r>
      <w:r>
        <w:rPr>
          <w:rFonts w:ascii="宋体" w:hAnsi="宋体" w:eastAsia="宋体" w:cs="仿宋"/>
          <w:spacing w:val="-60"/>
          <w:sz w:val="24"/>
          <w:szCs w:val="24"/>
        </w:rPr>
        <w:t xml:space="preserve"> </w:t>
      </w:r>
      <w:r>
        <w:rPr>
          <w:rFonts w:ascii="宋体" w:hAnsi="宋体" w:eastAsia="宋体" w:cs="仿宋"/>
          <w:spacing w:val="7"/>
          <w:sz w:val="24"/>
          <w:szCs w:val="24"/>
        </w:rPr>
        <w:t>认证活动应遵守《中华</w:t>
      </w:r>
      <w:r>
        <w:rPr>
          <w:rFonts w:ascii="宋体" w:hAnsi="宋体" w:eastAsia="宋体" w:cs="仿宋"/>
          <w:spacing w:val="9"/>
          <w:sz w:val="24"/>
          <w:szCs w:val="24"/>
        </w:rPr>
        <w:t>人民共和国认证认可条例》《认证机构管理办法》及本规则。</w:t>
      </w:r>
    </w:p>
    <w:p w14:paraId="6E7B7C93">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1.4 </w:t>
      </w:r>
      <w:r>
        <w:rPr>
          <w:rFonts w:hint="eastAsia" w:ascii="宋体" w:hAnsi="宋体" w:eastAsia="宋体" w:cs="仿宋"/>
          <w:spacing w:val="8"/>
          <w:sz w:val="24"/>
          <w:szCs w:val="24"/>
          <w:lang w:eastAsia="zh-CN"/>
        </w:rPr>
        <w:t>SJC</w:t>
      </w:r>
      <w:r>
        <w:rPr>
          <w:rFonts w:ascii="宋体" w:hAnsi="宋体" w:eastAsia="宋体" w:cs="仿宋"/>
          <w:spacing w:val="8"/>
          <w:sz w:val="24"/>
          <w:szCs w:val="24"/>
        </w:rPr>
        <w:t>遵守本规则的规定，并不意味着可免除其</w:t>
      </w:r>
      <w:r>
        <w:rPr>
          <w:rFonts w:ascii="宋体" w:hAnsi="宋体" w:eastAsia="宋体" w:cs="仿宋"/>
          <w:spacing w:val="7"/>
          <w:sz w:val="24"/>
          <w:szCs w:val="24"/>
        </w:rPr>
        <w:t>所承</w:t>
      </w:r>
      <w:r>
        <w:rPr>
          <w:rFonts w:ascii="宋体" w:hAnsi="宋体" w:eastAsia="宋体" w:cs="仿宋"/>
          <w:spacing w:val="6"/>
          <w:sz w:val="24"/>
          <w:szCs w:val="24"/>
        </w:rPr>
        <w:t>担的法律责任。</w:t>
      </w:r>
    </w:p>
    <w:p w14:paraId="1266FF4D">
      <w:pPr>
        <w:spacing w:line="360" w:lineRule="auto"/>
        <w:jc w:val="both"/>
        <w:rPr>
          <w:rFonts w:hint="eastAsia" w:ascii="宋体" w:hAnsi="宋体" w:eastAsia="宋体" w:cs="Times New Roman"/>
          <w:b/>
          <w:bCs/>
          <w:spacing w:val="9"/>
          <w:sz w:val="24"/>
          <w:szCs w:val="24"/>
          <w:lang w:eastAsia="zh-CN"/>
        </w:rPr>
      </w:pPr>
      <w:bookmarkStart w:id="2" w:name="bookmark29"/>
      <w:bookmarkEnd w:id="2"/>
      <w:bookmarkStart w:id="3" w:name="_Toc4967"/>
      <w:r>
        <w:rPr>
          <w:rFonts w:ascii="宋体" w:hAnsi="宋体" w:eastAsia="宋体" w:cs="Times New Roman"/>
          <w:b/>
          <w:bCs/>
          <w:spacing w:val="9"/>
          <w:sz w:val="24"/>
          <w:szCs w:val="24"/>
          <w:lang w:eastAsia="zh-CN"/>
        </w:rPr>
        <w:t>2</w:t>
      </w:r>
      <w:r>
        <w:rPr>
          <w:rFonts w:hint="eastAsia" w:ascii="宋体" w:hAnsi="宋体" w:eastAsia="宋体" w:cs="Times New Roman"/>
          <w:b/>
          <w:bCs/>
          <w:spacing w:val="9"/>
          <w:sz w:val="24"/>
          <w:szCs w:val="24"/>
          <w:lang w:eastAsia="zh-CN"/>
        </w:rPr>
        <w:t xml:space="preserve"> </w:t>
      </w:r>
      <w:r>
        <w:rPr>
          <w:rFonts w:ascii="宋体" w:hAnsi="宋体" w:eastAsia="宋体" w:cs="Times New Roman"/>
          <w:b/>
          <w:bCs/>
          <w:spacing w:val="9"/>
          <w:sz w:val="24"/>
          <w:szCs w:val="24"/>
          <w:lang w:eastAsia="zh-CN"/>
        </w:rPr>
        <w:t>认证依据</w:t>
      </w:r>
      <w:bookmarkEnd w:id="3"/>
    </w:p>
    <w:p w14:paraId="145CF608">
      <w:pPr>
        <w:keepNext w:val="0"/>
        <w:keepLines w:val="0"/>
        <w:pageBreakBefore w:val="0"/>
        <w:widowControl/>
        <w:kinsoku w:val="0"/>
        <w:wordWrap/>
        <w:overflowPunct/>
        <w:topLinePunct w:val="0"/>
        <w:autoSpaceDE w:val="0"/>
        <w:autoSpaceDN w:val="0"/>
        <w:bidi w:val="0"/>
        <w:adjustRightInd w:val="0"/>
        <w:snapToGrid w:val="0"/>
        <w:spacing w:before="91" w:line="397" w:lineRule="auto"/>
        <w:ind w:left="54" w:right="79" w:firstLine="5"/>
        <w:textAlignment w:val="baseline"/>
        <w:rPr>
          <w:rFonts w:hint="eastAsia" w:ascii="宋体" w:hAnsi="宋体" w:eastAsia="宋体" w:cs="仿宋"/>
          <w:sz w:val="24"/>
          <w:szCs w:val="24"/>
        </w:rPr>
      </w:pPr>
      <w:r>
        <w:rPr>
          <w:rFonts w:hint="eastAsia" w:ascii="宋体" w:hAnsi="宋体" w:eastAsia="宋体" w:cs="仿宋"/>
          <w:spacing w:val="9"/>
          <w:sz w:val="24"/>
          <w:szCs w:val="24"/>
        </w:rPr>
        <w:t>GB/T 31274-2024《电子电气</w:t>
      </w:r>
      <w:r>
        <w:rPr>
          <w:rFonts w:hint="eastAsia" w:ascii="仿宋" w:hAnsi="仿宋" w:eastAsia="仿宋" w:cs="仿宋"/>
          <w:spacing w:val="-1"/>
          <w:sz w:val="28"/>
          <w:szCs w:val="28"/>
          <w:lang w:val="en-US" w:eastAsia="zh-CN"/>
        </w:rPr>
        <w:t>产品</w:t>
      </w:r>
      <w:r>
        <w:rPr>
          <w:rFonts w:hint="eastAsia" w:ascii="宋体" w:hAnsi="宋体" w:eastAsia="宋体" w:cs="仿宋"/>
          <w:spacing w:val="9"/>
          <w:sz w:val="24"/>
          <w:szCs w:val="24"/>
        </w:rPr>
        <w:t>限用物质管理体系</w:t>
      </w:r>
      <w:r>
        <w:rPr>
          <w:rFonts w:hint="eastAsia" w:ascii="宋体" w:hAnsi="宋体" w:eastAsia="宋体" w:cs="仿宋"/>
          <w:spacing w:val="9"/>
          <w:sz w:val="24"/>
          <w:szCs w:val="24"/>
          <w:lang w:eastAsia="zh-CN"/>
        </w:rPr>
        <w:t xml:space="preserve"> </w:t>
      </w:r>
      <w:r>
        <w:rPr>
          <w:rFonts w:hint="eastAsia" w:ascii="宋体" w:hAnsi="宋体" w:eastAsia="宋体" w:cs="仿宋"/>
          <w:spacing w:val="9"/>
          <w:sz w:val="24"/>
          <w:szCs w:val="24"/>
        </w:rPr>
        <w:t>要求》</w:t>
      </w:r>
    </w:p>
    <w:p w14:paraId="4D574834">
      <w:pPr>
        <w:spacing w:line="360" w:lineRule="auto"/>
        <w:jc w:val="both"/>
        <w:rPr>
          <w:rFonts w:hint="eastAsia" w:ascii="宋体" w:hAnsi="宋体" w:eastAsia="宋体" w:cs="Times New Roman"/>
          <w:b/>
          <w:bCs/>
          <w:spacing w:val="9"/>
          <w:sz w:val="24"/>
          <w:szCs w:val="24"/>
          <w:lang w:eastAsia="zh-CN"/>
        </w:rPr>
      </w:pPr>
      <w:bookmarkStart w:id="4" w:name="bookmark30"/>
      <w:bookmarkEnd w:id="4"/>
      <w:bookmarkStart w:id="5" w:name="_Toc19379"/>
      <w:r>
        <w:rPr>
          <w:rFonts w:ascii="宋体" w:hAnsi="宋体" w:eastAsia="宋体" w:cs="Times New Roman"/>
          <w:b/>
          <w:bCs/>
          <w:spacing w:val="9"/>
          <w:sz w:val="24"/>
          <w:szCs w:val="24"/>
          <w:lang w:eastAsia="zh-CN"/>
        </w:rPr>
        <w:t>3</w:t>
      </w:r>
      <w:r>
        <w:rPr>
          <w:rFonts w:hint="eastAsia" w:ascii="宋体" w:hAnsi="宋体" w:eastAsia="宋体" w:cs="Times New Roman"/>
          <w:b/>
          <w:bCs/>
          <w:spacing w:val="9"/>
          <w:sz w:val="24"/>
          <w:szCs w:val="24"/>
          <w:lang w:eastAsia="zh-CN"/>
        </w:rPr>
        <w:t xml:space="preserve"> </w:t>
      </w:r>
      <w:r>
        <w:rPr>
          <w:rFonts w:ascii="宋体" w:hAnsi="宋体" w:eastAsia="宋体" w:cs="Times New Roman"/>
          <w:b/>
          <w:bCs/>
          <w:spacing w:val="9"/>
          <w:sz w:val="24"/>
          <w:szCs w:val="24"/>
          <w:lang w:eastAsia="zh-CN"/>
        </w:rPr>
        <w:t>对认证机构的基本要求</w:t>
      </w:r>
      <w:bookmarkEnd w:id="5"/>
    </w:p>
    <w:p w14:paraId="2879CEAE">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3.1 获得国家认证认可监督管理委员会（以下简称国家认监委）批准</w:t>
      </w:r>
      <w:r>
        <w:rPr>
          <w:rFonts w:hint="eastAsia" w:ascii="宋体" w:hAnsi="宋体" w:eastAsia="宋体" w:cs="仿宋"/>
          <w:sz w:val="24"/>
          <w:szCs w:val="24"/>
          <w:lang w:eastAsia="zh-CN"/>
        </w:rPr>
        <w:t>，</w:t>
      </w:r>
      <w:r>
        <w:rPr>
          <w:rFonts w:ascii="宋体" w:hAnsi="宋体" w:eastAsia="宋体" w:cs="仿宋"/>
          <w:sz w:val="24"/>
          <w:szCs w:val="24"/>
        </w:rPr>
        <w:t>取得</w:t>
      </w:r>
      <w:r>
        <w:rPr>
          <w:rFonts w:hint="eastAsia" w:ascii="宋体" w:hAnsi="宋体" w:eastAsia="宋体" w:cs="仿宋"/>
          <w:sz w:val="24"/>
          <w:szCs w:val="24"/>
          <w:lang w:val="en-US" w:eastAsia="zh-CN"/>
        </w:rPr>
        <w:t>质量管理体系</w:t>
      </w:r>
      <w:r>
        <w:rPr>
          <w:rFonts w:ascii="宋体" w:hAnsi="宋体" w:eastAsia="宋体" w:cs="仿宋"/>
          <w:sz w:val="24"/>
          <w:szCs w:val="24"/>
        </w:rPr>
        <w:t>认证领域资质。</w:t>
      </w:r>
    </w:p>
    <w:p w14:paraId="63FAB03E">
      <w:pPr>
        <w:spacing w:line="360" w:lineRule="auto"/>
        <w:ind w:left="105" w:leftChars="50"/>
        <w:jc w:val="both"/>
        <w:rPr>
          <w:rFonts w:ascii="宋体" w:hAnsi="宋体" w:eastAsia="宋体" w:cs="仿宋"/>
          <w:sz w:val="24"/>
          <w:szCs w:val="24"/>
          <w:lang w:eastAsia="zh-CN"/>
        </w:rPr>
      </w:pPr>
      <w:r>
        <w:rPr>
          <w:rFonts w:ascii="宋体" w:hAnsi="宋体" w:eastAsia="宋体" w:cs="仿宋"/>
          <w:sz w:val="24"/>
          <w:szCs w:val="24"/>
        </w:rPr>
        <w:t>3.2 开展</w:t>
      </w:r>
      <w:r>
        <w:rPr>
          <w:rFonts w:hint="eastAsia" w:ascii="宋体" w:hAnsi="宋体" w:eastAsia="宋体" w:cs="仿宋"/>
          <w:sz w:val="24"/>
          <w:szCs w:val="24"/>
          <w:lang w:eastAsia="zh-CN"/>
        </w:rPr>
        <w:t>RSMS</w:t>
      </w:r>
      <w:r>
        <w:rPr>
          <w:rFonts w:ascii="宋体" w:hAnsi="宋体" w:eastAsia="宋体" w:cs="仿宋"/>
          <w:sz w:val="24"/>
          <w:szCs w:val="24"/>
        </w:rPr>
        <w:t>认证活动，应当围绕国家经济和社会发展目标，重点服务于经济社会高质量发展，不得影响国家安全和社会公共利益，不得违背社会公序良俗。</w:t>
      </w:r>
    </w:p>
    <w:p w14:paraId="44F49D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3.3 内 部 管 理 和 认 证 活 动 符 合 GB/T</w:t>
      </w:r>
      <w:r>
        <w:rPr>
          <w:rFonts w:hint="eastAsia" w:ascii="宋体" w:hAnsi="宋体" w:eastAsia="宋体" w:cs="仿宋"/>
          <w:sz w:val="24"/>
          <w:szCs w:val="24"/>
          <w:lang w:eastAsia="zh-CN"/>
        </w:rPr>
        <w:t xml:space="preserve"> </w:t>
      </w:r>
      <w:r>
        <w:rPr>
          <w:rFonts w:ascii="宋体" w:hAnsi="宋体" w:eastAsia="宋体" w:cs="仿宋"/>
          <w:sz w:val="24"/>
          <w:szCs w:val="24"/>
          <w:lang w:eastAsia="zh-CN"/>
        </w:rPr>
        <w:t>27021.1/ISO/IEC 17021-1《合格评定 管理体系审核认证机构要求 第 1 部分：要求》和 GB/T 27021.3/ISO/IEC 17021-3《合格评定 管理体系审核认证机构要求 第 3 部分：</w:t>
      </w:r>
      <w:r>
        <w:rPr>
          <w:rFonts w:hint="eastAsia" w:ascii="宋体" w:hAnsi="宋体" w:eastAsia="宋体" w:cs="仿宋"/>
          <w:sz w:val="24"/>
          <w:szCs w:val="24"/>
          <w:lang w:eastAsia="zh-CN"/>
        </w:rPr>
        <w:t>质量管理体系</w:t>
      </w:r>
      <w:r>
        <w:rPr>
          <w:rFonts w:ascii="宋体" w:hAnsi="宋体" w:eastAsia="宋体" w:cs="仿宋"/>
          <w:sz w:val="24"/>
          <w:szCs w:val="24"/>
          <w:lang w:eastAsia="zh-CN"/>
        </w:rPr>
        <w:t>审核与认证能力要求》，确保持续满足开展</w:t>
      </w:r>
      <w:r>
        <w:rPr>
          <w:rFonts w:hint="eastAsia" w:ascii="宋体" w:hAnsi="宋体" w:eastAsia="宋体" w:cs="仿宋"/>
          <w:sz w:val="24"/>
          <w:szCs w:val="24"/>
          <w:lang w:eastAsia="zh-CN"/>
        </w:rPr>
        <w:t>RSMS</w:t>
      </w:r>
      <w:r>
        <w:rPr>
          <w:rFonts w:ascii="宋体" w:hAnsi="宋体" w:eastAsia="宋体" w:cs="仿宋"/>
          <w:sz w:val="24"/>
          <w:szCs w:val="24"/>
          <w:lang w:eastAsia="zh-CN"/>
        </w:rPr>
        <w:t>认证的基本要求。</w:t>
      </w:r>
    </w:p>
    <w:p w14:paraId="77527A85">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3.4 建立风险防范机制，对从事</w:t>
      </w:r>
      <w:r>
        <w:rPr>
          <w:rFonts w:hint="eastAsia" w:ascii="宋体" w:hAnsi="宋体" w:eastAsia="宋体" w:cs="仿宋"/>
          <w:sz w:val="24"/>
          <w:szCs w:val="24"/>
          <w:lang w:eastAsia="zh-CN"/>
        </w:rPr>
        <w:t>RSMS</w:t>
      </w:r>
      <w:r>
        <w:rPr>
          <w:rFonts w:ascii="宋体" w:hAnsi="宋体" w:eastAsia="宋体" w:cs="仿宋"/>
          <w:sz w:val="24"/>
          <w:szCs w:val="24"/>
        </w:rPr>
        <w:t>认证活动可能引发的风险和责任采取合理有效措施。</w:t>
      </w:r>
      <w:r>
        <w:rPr>
          <w:rFonts w:hint="eastAsia" w:ascii="宋体" w:hAnsi="宋体" w:eastAsia="宋体" w:cs="仿宋"/>
          <w:sz w:val="24"/>
          <w:szCs w:val="24"/>
          <w:lang w:eastAsia="zh-CN"/>
        </w:rPr>
        <w:t>SJC</w:t>
      </w:r>
      <w:r>
        <w:rPr>
          <w:rFonts w:ascii="宋体" w:hAnsi="宋体" w:eastAsia="宋体" w:cs="仿宋"/>
          <w:sz w:val="24"/>
          <w:szCs w:val="24"/>
        </w:rPr>
        <w:t>应能证明其已对</w:t>
      </w:r>
      <w:r>
        <w:rPr>
          <w:rFonts w:hint="eastAsia" w:ascii="宋体" w:hAnsi="宋体" w:eastAsia="宋体" w:cs="仿宋"/>
          <w:sz w:val="24"/>
          <w:szCs w:val="24"/>
          <w:lang w:eastAsia="zh-CN"/>
        </w:rPr>
        <w:t>RSMS</w:t>
      </w:r>
      <w:r>
        <w:rPr>
          <w:rFonts w:ascii="宋体" w:hAnsi="宋体" w:eastAsia="宋体" w:cs="仿宋"/>
          <w:sz w:val="24"/>
          <w:szCs w:val="24"/>
        </w:rPr>
        <w:t>认证活动引发的风险进行了评估，对引发的责任做出了充分安排（如保险或储备金）。</w:t>
      </w:r>
    </w:p>
    <w:p w14:paraId="32333DBF">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3.5 建立认证人员管理制度，明确认证人员的能力准则、选择条件、聘用和评价程序， 以及能力提升机制。确保从事</w:t>
      </w:r>
      <w:r>
        <w:rPr>
          <w:rFonts w:hint="eastAsia" w:ascii="宋体" w:hAnsi="宋体" w:eastAsia="宋体" w:cs="仿宋"/>
          <w:sz w:val="24"/>
          <w:szCs w:val="24"/>
          <w:lang w:eastAsia="zh-CN"/>
        </w:rPr>
        <w:t>RSMS</w:t>
      </w:r>
      <w:r>
        <w:rPr>
          <w:rFonts w:ascii="宋体" w:hAnsi="宋体" w:eastAsia="宋体" w:cs="仿宋"/>
          <w:sz w:val="24"/>
          <w:szCs w:val="24"/>
        </w:rPr>
        <w:t>认证的人员持续具备相应职业素养和能力。</w:t>
      </w:r>
    </w:p>
    <w:p w14:paraId="72D4A4EC">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 xml:space="preserve">3.6 </w:t>
      </w:r>
      <w:r>
        <w:rPr>
          <w:rFonts w:hint="eastAsia" w:ascii="宋体" w:hAnsi="宋体" w:eastAsia="宋体" w:cs="仿宋"/>
          <w:color w:val="FF0000"/>
          <w:spacing w:val="10"/>
          <w:sz w:val="24"/>
          <w:szCs w:val="24"/>
          <w:lang w:val="en-US" w:eastAsia="zh-CN"/>
        </w:rPr>
        <w:t>认证机构应具</w:t>
      </w:r>
      <w:r>
        <w:rPr>
          <w:rFonts w:hint="eastAsia" w:ascii="宋体" w:hAnsi="宋体" w:eastAsia="宋体" w:cs="仿宋"/>
          <w:color w:val="FF0000"/>
          <w:spacing w:val="4"/>
          <w:sz w:val="24"/>
          <w:szCs w:val="24"/>
          <w:lang w:val="en-US" w:eastAsia="zh-CN"/>
        </w:rPr>
        <w:t>备2名（含）以上质量管理体系正式</w:t>
      </w:r>
      <w:r>
        <w:rPr>
          <w:rFonts w:ascii="宋体" w:hAnsi="宋体" w:eastAsia="宋体" w:cs="仿宋"/>
          <w:color w:val="FF0000"/>
          <w:spacing w:val="4"/>
          <w:sz w:val="24"/>
          <w:szCs w:val="24"/>
          <w:lang w:eastAsia="zh-CN"/>
        </w:rPr>
        <w:t>审核员</w:t>
      </w:r>
      <w:r>
        <w:rPr>
          <w:rFonts w:ascii="宋体" w:hAnsi="宋体" w:eastAsia="宋体" w:cs="仿宋"/>
          <w:sz w:val="24"/>
          <w:szCs w:val="24"/>
        </w:rPr>
        <w:t>。</w:t>
      </w:r>
      <w:bookmarkStart w:id="51" w:name="_GoBack"/>
      <w:bookmarkEnd w:id="51"/>
    </w:p>
    <w:p w14:paraId="62C7D816">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3.7 应对其认证活动的公正性负责，不允许</w:t>
      </w:r>
      <w:r>
        <w:rPr>
          <w:rFonts w:ascii="宋体" w:hAnsi="宋体" w:eastAsia="宋体" w:cs="仿宋"/>
          <w:spacing w:val="7"/>
          <w:sz w:val="24"/>
          <w:szCs w:val="24"/>
        </w:rPr>
        <w:t>商业、财务或其</w:t>
      </w:r>
      <w:r>
        <w:rPr>
          <w:rFonts w:ascii="宋体" w:hAnsi="宋体" w:eastAsia="宋体" w:cs="仿宋"/>
          <w:spacing w:val="4"/>
          <w:sz w:val="24"/>
          <w:szCs w:val="24"/>
        </w:rPr>
        <w:t>他压力损害公正性。如：不得将申请认证的组织（</w:t>
      </w:r>
      <w:r>
        <w:rPr>
          <w:rFonts w:ascii="宋体" w:hAnsi="宋体" w:eastAsia="宋体" w:cs="仿宋"/>
          <w:spacing w:val="-50"/>
          <w:sz w:val="24"/>
          <w:szCs w:val="24"/>
        </w:rPr>
        <w:t xml:space="preserve"> </w:t>
      </w:r>
      <w:r>
        <w:rPr>
          <w:rFonts w:ascii="宋体" w:hAnsi="宋体" w:eastAsia="宋体" w:cs="仿宋"/>
          <w:spacing w:val="4"/>
          <w:sz w:val="24"/>
          <w:szCs w:val="24"/>
        </w:rPr>
        <w:t>以下简称</w:t>
      </w:r>
      <w:r>
        <w:rPr>
          <w:rFonts w:ascii="宋体" w:hAnsi="宋体" w:eastAsia="宋体" w:cs="仿宋"/>
          <w:spacing w:val="-104"/>
          <w:sz w:val="24"/>
          <w:szCs w:val="24"/>
        </w:rPr>
        <w:t xml:space="preserve"> </w:t>
      </w:r>
      <w:r>
        <w:rPr>
          <w:rFonts w:ascii="宋体" w:hAnsi="宋体" w:eastAsia="宋体" w:cs="仿宋"/>
          <w:spacing w:val="4"/>
          <w:sz w:val="24"/>
          <w:szCs w:val="24"/>
        </w:rPr>
        <w:t>“认</w:t>
      </w:r>
      <w:r>
        <w:rPr>
          <w:rFonts w:ascii="宋体" w:hAnsi="宋体" w:eastAsia="宋体" w:cs="仿宋"/>
          <w:spacing w:val="7"/>
          <w:sz w:val="24"/>
          <w:szCs w:val="24"/>
        </w:rPr>
        <w:t>证委托人”</w:t>
      </w:r>
      <w:r>
        <w:rPr>
          <w:rFonts w:ascii="宋体" w:hAnsi="宋体" w:eastAsia="宋体" w:cs="仿宋"/>
          <w:spacing w:val="-98"/>
          <w:sz w:val="24"/>
          <w:szCs w:val="24"/>
        </w:rPr>
        <w:t xml:space="preserve"> </w:t>
      </w:r>
      <w:r>
        <w:rPr>
          <w:rFonts w:ascii="宋体" w:hAnsi="宋体" w:eastAsia="宋体" w:cs="仿宋"/>
          <w:spacing w:val="7"/>
          <w:sz w:val="24"/>
          <w:szCs w:val="24"/>
        </w:rPr>
        <w:t>）是否获得认证与参与认证审核的审核员及其他人员</w:t>
      </w:r>
      <w:r>
        <w:rPr>
          <w:rFonts w:ascii="宋体" w:hAnsi="宋体" w:eastAsia="宋体" w:cs="仿宋"/>
          <w:spacing w:val="1"/>
          <w:sz w:val="24"/>
          <w:szCs w:val="24"/>
        </w:rPr>
        <w:t>的薪酬挂钩。</w:t>
      </w:r>
    </w:p>
    <w:p w14:paraId="27B9A2A1">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3.8 对认证活动中所知悉的国家秘密、商业秘密</w:t>
      </w:r>
      <w:r>
        <w:rPr>
          <w:rFonts w:ascii="宋体" w:hAnsi="宋体" w:eastAsia="宋体" w:cs="仿宋"/>
          <w:spacing w:val="7"/>
          <w:sz w:val="24"/>
          <w:szCs w:val="24"/>
        </w:rPr>
        <w:t>负有保密义</w:t>
      </w:r>
      <w:r>
        <w:rPr>
          <w:rFonts w:ascii="宋体" w:hAnsi="宋体" w:eastAsia="宋体" w:cs="仿宋"/>
          <w:spacing w:val="9"/>
          <w:sz w:val="24"/>
          <w:szCs w:val="24"/>
        </w:rPr>
        <w:t>务。应通过在法律上具有强制实施力的协议，确保认证活动中所获得的信息在未经认证委托人书面同意的情况下，不向第三方透</w:t>
      </w:r>
      <w:r>
        <w:rPr>
          <w:rFonts w:ascii="宋体" w:hAnsi="宋体" w:eastAsia="宋体" w:cs="仿宋"/>
          <w:spacing w:val="8"/>
          <w:sz w:val="24"/>
          <w:szCs w:val="24"/>
        </w:rPr>
        <w:t>漏，认证行政监管有要求的除外。</w:t>
      </w:r>
    </w:p>
    <w:p w14:paraId="17A0BDC7">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3.9 应</w:t>
      </w:r>
      <w:r>
        <w:rPr>
          <w:rFonts w:ascii="宋体" w:hAnsi="宋体" w:eastAsia="宋体" w:cs="仿宋"/>
          <w:spacing w:val="9"/>
          <w:sz w:val="24"/>
          <w:szCs w:val="24"/>
        </w:rPr>
        <w:t>对</w:t>
      </w:r>
      <w:r>
        <w:rPr>
          <w:rFonts w:hint="eastAsia" w:ascii="宋体" w:hAnsi="宋体" w:eastAsia="宋体" w:cs="仿宋"/>
          <w:spacing w:val="9"/>
          <w:sz w:val="24"/>
          <w:szCs w:val="24"/>
          <w:lang w:eastAsia="zh-CN"/>
        </w:rPr>
        <w:t>RSMS</w:t>
      </w:r>
      <w:r>
        <w:rPr>
          <w:rFonts w:ascii="宋体" w:hAnsi="宋体" w:eastAsia="宋体" w:cs="仿宋"/>
          <w:spacing w:val="9"/>
          <w:sz w:val="24"/>
          <w:szCs w:val="24"/>
        </w:rPr>
        <w:t>认证活动</w:t>
      </w:r>
      <w:r>
        <w:rPr>
          <w:rFonts w:ascii="宋体" w:hAnsi="宋体" w:eastAsia="宋体" w:cs="仿宋"/>
          <w:spacing w:val="7"/>
          <w:sz w:val="24"/>
          <w:szCs w:val="24"/>
        </w:rPr>
        <w:t>的真实性、有效性负责，加</w:t>
      </w:r>
      <w:r>
        <w:rPr>
          <w:rFonts w:ascii="宋体" w:hAnsi="宋体" w:eastAsia="宋体" w:cs="仿宋"/>
          <w:spacing w:val="6"/>
          <w:sz w:val="24"/>
          <w:szCs w:val="24"/>
        </w:rPr>
        <w:t>强认证人</w:t>
      </w:r>
      <w:r>
        <w:rPr>
          <w:rFonts w:ascii="宋体" w:hAnsi="宋体" w:eastAsia="宋体" w:cs="仿宋"/>
          <w:spacing w:val="9"/>
          <w:sz w:val="24"/>
          <w:szCs w:val="24"/>
        </w:rPr>
        <w:t>员的管理及素质、能力提升，合理安排审核员的工作量。每个审核员参加包括</w:t>
      </w:r>
      <w:r>
        <w:rPr>
          <w:rFonts w:hint="eastAsia" w:ascii="宋体" w:hAnsi="宋体" w:eastAsia="宋体" w:cs="仿宋"/>
          <w:spacing w:val="9"/>
          <w:sz w:val="24"/>
          <w:szCs w:val="24"/>
          <w:lang w:eastAsia="zh-CN"/>
        </w:rPr>
        <w:t>RSMS</w:t>
      </w:r>
      <w:r>
        <w:rPr>
          <w:rFonts w:ascii="宋体" w:hAnsi="宋体" w:eastAsia="宋体" w:cs="仿宋"/>
          <w:spacing w:val="9"/>
          <w:sz w:val="24"/>
          <w:szCs w:val="24"/>
        </w:rPr>
        <w:t>在内的管理体系现场审核时间的</w:t>
      </w:r>
      <w:r>
        <w:rPr>
          <w:rFonts w:ascii="宋体" w:hAnsi="宋体" w:eastAsia="宋体" w:cs="仿宋"/>
          <w:spacing w:val="8"/>
          <w:sz w:val="24"/>
          <w:szCs w:val="24"/>
        </w:rPr>
        <w:t>总和不应超过</w:t>
      </w:r>
      <w:r>
        <w:rPr>
          <w:rFonts w:ascii="宋体" w:hAnsi="宋体" w:eastAsia="宋体" w:cs="仿宋"/>
          <w:spacing w:val="3"/>
          <w:sz w:val="24"/>
          <w:szCs w:val="24"/>
        </w:rPr>
        <w:t>180天/周期年。</w:t>
      </w:r>
    </w:p>
    <w:p w14:paraId="0C9D331E">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 xml:space="preserve">3.10 </w:t>
      </w:r>
      <w:r>
        <w:rPr>
          <w:rFonts w:hint="eastAsia" w:ascii="宋体" w:hAnsi="宋体" w:eastAsia="宋体" w:cs="仿宋"/>
          <w:spacing w:val="12"/>
          <w:sz w:val="24"/>
          <w:szCs w:val="24"/>
          <w:lang w:eastAsia="zh-CN"/>
        </w:rPr>
        <w:t>SJC</w:t>
      </w:r>
      <w:r>
        <w:rPr>
          <w:rFonts w:ascii="宋体" w:hAnsi="宋体" w:eastAsia="宋体" w:cs="仿宋"/>
          <w:spacing w:val="12"/>
          <w:sz w:val="24"/>
          <w:szCs w:val="24"/>
        </w:rPr>
        <w:t>拥有的</w:t>
      </w:r>
      <w:r>
        <w:rPr>
          <w:rFonts w:hint="eastAsia" w:ascii="宋体" w:hAnsi="宋体" w:eastAsia="宋体" w:cs="仿宋"/>
          <w:spacing w:val="11"/>
          <w:sz w:val="24"/>
          <w:szCs w:val="24"/>
          <w:lang w:val="en-US" w:eastAsia="zh-CN"/>
        </w:rPr>
        <w:t>管理体系</w:t>
      </w:r>
      <w:r>
        <w:rPr>
          <w:rFonts w:ascii="宋体" w:hAnsi="宋体" w:eastAsia="宋体" w:cs="仿宋"/>
          <w:spacing w:val="12"/>
          <w:sz w:val="24"/>
          <w:szCs w:val="24"/>
        </w:rPr>
        <w:t>有效认证证书的数量应与该机构</w:t>
      </w:r>
      <w:r>
        <w:rPr>
          <w:rFonts w:hint="eastAsia" w:ascii="宋体" w:hAnsi="宋体" w:eastAsia="宋体" w:cs="仿宋"/>
          <w:spacing w:val="11"/>
          <w:sz w:val="24"/>
          <w:szCs w:val="24"/>
          <w:lang w:val="en-US" w:eastAsia="zh-CN"/>
        </w:rPr>
        <w:t>管理体系</w:t>
      </w:r>
      <w:r>
        <w:rPr>
          <w:rFonts w:ascii="宋体" w:hAnsi="宋体" w:eastAsia="宋体" w:cs="仿宋"/>
          <w:spacing w:val="11"/>
          <w:sz w:val="24"/>
          <w:szCs w:val="24"/>
        </w:rPr>
        <w:t>审核员数量相匹配，人均每个审核员匹</w:t>
      </w:r>
      <w:r>
        <w:rPr>
          <w:rFonts w:ascii="宋体" w:hAnsi="宋体" w:eastAsia="宋体" w:cs="仿宋"/>
          <w:spacing w:val="12"/>
          <w:sz w:val="24"/>
          <w:szCs w:val="24"/>
        </w:rPr>
        <w:t>配的包括</w:t>
      </w:r>
      <w:r>
        <w:rPr>
          <w:rFonts w:hint="eastAsia" w:ascii="宋体" w:hAnsi="宋体" w:eastAsia="宋体" w:cs="仿宋"/>
          <w:spacing w:val="12"/>
          <w:sz w:val="24"/>
          <w:szCs w:val="24"/>
          <w:lang w:eastAsia="zh-CN"/>
        </w:rPr>
        <w:t>RSMS</w:t>
      </w:r>
      <w:r>
        <w:rPr>
          <w:rFonts w:ascii="宋体" w:hAnsi="宋体" w:eastAsia="宋体" w:cs="仿宋"/>
          <w:spacing w:val="12"/>
          <w:sz w:val="24"/>
          <w:szCs w:val="24"/>
        </w:rPr>
        <w:t>在内的管理体系有效认证</w:t>
      </w:r>
      <w:r>
        <w:rPr>
          <w:rFonts w:ascii="宋体" w:hAnsi="宋体" w:eastAsia="宋体" w:cs="仿宋"/>
          <w:spacing w:val="5"/>
          <w:sz w:val="24"/>
          <w:szCs w:val="24"/>
        </w:rPr>
        <w:t>证书总数不应超过50张/周期年。</w:t>
      </w:r>
    </w:p>
    <w:p w14:paraId="05BEC5BE">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3.11 不得委派未取得</w:t>
      </w:r>
      <w:r>
        <w:rPr>
          <w:rFonts w:hint="eastAsia" w:ascii="宋体" w:hAnsi="宋体" w:eastAsia="宋体" w:cs="仿宋"/>
          <w:spacing w:val="11"/>
          <w:sz w:val="24"/>
          <w:szCs w:val="24"/>
          <w:lang w:val="en-US" w:eastAsia="zh-CN"/>
        </w:rPr>
        <w:t>管理体系</w:t>
      </w:r>
      <w:r>
        <w:rPr>
          <w:rFonts w:ascii="宋体" w:hAnsi="宋体" w:eastAsia="宋体" w:cs="仿宋"/>
          <w:spacing w:val="11"/>
          <w:sz w:val="24"/>
          <w:szCs w:val="24"/>
        </w:rPr>
        <w:t>注册资格的审核员开展</w:t>
      </w:r>
      <w:r>
        <w:rPr>
          <w:rFonts w:hint="eastAsia" w:ascii="宋体" w:hAnsi="宋体" w:eastAsia="宋体" w:cs="仿宋"/>
          <w:sz w:val="24"/>
          <w:szCs w:val="24"/>
          <w:lang w:eastAsia="zh-CN"/>
        </w:rPr>
        <w:t>RSMS</w:t>
      </w:r>
      <w:r>
        <w:rPr>
          <w:rFonts w:ascii="宋体" w:hAnsi="宋体" w:eastAsia="宋体" w:cs="仿宋"/>
          <w:spacing w:val="11"/>
          <w:sz w:val="24"/>
          <w:szCs w:val="24"/>
        </w:rPr>
        <w:t>认证</w:t>
      </w:r>
      <w:r>
        <w:rPr>
          <w:rFonts w:ascii="宋体" w:hAnsi="宋体" w:eastAsia="宋体" w:cs="仿宋"/>
          <w:spacing w:val="1"/>
          <w:sz w:val="24"/>
          <w:szCs w:val="24"/>
        </w:rPr>
        <w:t>审核活动。</w:t>
      </w:r>
    </w:p>
    <w:p w14:paraId="02B4B436">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3.12 不得以</w:t>
      </w:r>
      <w:r>
        <w:rPr>
          <w:rFonts w:ascii="宋体" w:hAnsi="宋体" w:eastAsia="宋体" w:cs="仿宋"/>
          <w:spacing w:val="-89"/>
          <w:sz w:val="24"/>
          <w:szCs w:val="24"/>
        </w:rPr>
        <w:t xml:space="preserve"> </w:t>
      </w:r>
      <w:r>
        <w:rPr>
          <w:rFonts w:ascii="宋体" w:hAnsi="宋体" w:eastAsia="宋体" w:cs="仿宋"/>
          <w:spacing w:val="11"/>
          <w:sz w:val="24"/>
          <w:szCs w:val="24"/>
        </w:rPr>
        <w:t>“认证证书在国家认监委网站可查”或近似表</w:t>
      </w:r>
      <w:r>
        <w:rPr>
          <w:rFonts w:ascii="宋体" w:hAnsi="宋体" w:eastAsia="宋体" w:cs="仿宋"/>
          <w:spacing w:val="7"/>
          <w:sz w:val="24"/>
          <w:szCs w:val="24"/>
        </w:rPr>
        <w:t>述进行广告宣传。</w:t>
      </w:r>
    </w:p>
    <w:p w14:paraId="69723935">
      <w:pPr>
        <w:spacing w:line="360" w:lineRule="auto"/>
        <w:jc w:val="both"/>
        <w:rPr>
          <w:rFonts w:hint="eastAsia" w:ascii="宋体" w:hAnsi="宋体" w:eastAsia="宋体" w:cs="黑体"/>
          <w:b/>
          <w:bCs/>
          <w:sz w:val="24"/>
          <w:szCs w:val="24"/>
        </w:rPr>
      </w:pPr>
      <w:bookmarkStart w:id="6" w:name="bookmark31"/>
      <w:bookmarkEnd w:id="6"/>
      <w:bookmarkStart w:id="7" w:name="_Toc16886"/>
      <w:r>
        <w:rPr>
          <w:rFonts w:ascii="宋体" w:hAnsi="宋体" w:eastAsia="宋体" w:cs="Times New Roman"/>
          <w:b/>
          <w:bCs/>
          <w:spacing w:val="7"/>
          <w:sz w:val="24"/>
          <w:szCs w:val="24"/>
        </w:rPr>
        <w:t xml:space="preserve">4  </w:t>
      </w:r>
      <w:r>
        <w:rPr>
          <w:rFonts w:ascii="宋体" w:hAnsi="宋体" w:eastAsia="宋体" w:cs="黑体"/>
          <w:b/>
          <w:bCs/>
          <w:spacing w:val="7"/>
          <w:sz w:val="24"/>
          <w:szCs w:val="24"/>
        </w:rPr>
        <w:t>对认证人员的基本要求</w:t>
      </w:r>
      <w:bookmarkEnd w:id="7"/>
    </w:p>
    <w:p w14:paraId="5E098BEF">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4.1 遵守认证认可相关法律法规、部门规章及规范性文件的</w:t>
      </w:r>
      <w:r>
        <w:rPr>
          <w:rFonts w:ascii="宋体" w:hAnsi="宋体" w:eastAsia="宋体" w:cs="仿宋"/>
          <w:spacing w:val="9"/>
          <w:sz w:val="24"/>
          <w:szCs w:val="24"/>
        </w:rPr>
        <w:t>要求，具有从事认证工作的基本职业操守，对认证活动及其结果</w:t>
      </w:r>
      <w:r>
        <w:rPr>
          <w:rFonts w:ascii="宋体" w:hAnsi="宋体" w:eastAsia="宋体" w:cs="仿宋"/>
          <w:spacing w:val="7"/>
          <w:sz w:val="24"/>
          <w:szCs w:val="24"/>
        </w:rPr>
        <w:t>的真实性和有效性承担相应责任。</w:t>
      </w:r>
    </w:p>
    <w:p w14:paraId="2F4A2CF6">
      <w:pPr>
        <w:spacing w:line="360" w:lineRule="auto"/>
        <w:ind w:left="105" w:leftChars="50"/>
        <w:jc w:val="both"/>
        <w:rPr>
          <w:rFonts w:hint="eastAsia" w:ascii="宋体" w:hAnsi="宋体" w:eastAsia="宋体" w:cs="仿宋"/>
          <w:sz w:val="24"/>
          <w:szCs w:val="24"/>
        </w:rPr>
      </w:pPr>
      <w:r>
        <w:rPr>
          <w:rFonts w:ascii="宋体" w:hAnsi="宋体" w:eastAsia="宋体" w:cs="仿宋"/>
          <w:color w:val="FF0000"/>
          <w:spacing w:val="20"/>
          <w:sz w:val="24"/>
          <w:szCs w:val="24"/>
        </w:rPr>
        <w:t>4.2 审核员应取得国家认监委确定的认证人员注册机构批准的</w:t>
      </w:r>
      <w:r>
        <w:rPr>
          <w:rFonts w:hint="eastAsia" w:ascii="宋体" w:hAnsi="宋体" w:eastAsia="宋体" w:cs="仿宋"/>
          <w:color w:val="FF0000"/>
          <w:spacing w:val="20"/>
          <w:sz w:val="24"/>
          <w:szCs w:val="24"/>
          <w:lang w:val="en-US" w:eastAsia="zh-CN"/>
        </w:rPr>
        <w:t>质量管理体系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hint="eastAsia" w:ascii="宋体" w:hAnsi="宋体" w:eastAsia="宋体" w:cs="仿宋"/>
          <w:color w:val="FF0000"/>
          <w:sz w:val="24"/>
          <w:szCs w:val="24"/>
          <w:lang w:eastAsia="zh-CN"/>
        </w:rPr>
        <w:t>RSMS审核资格</w:t>
      </w:r>
      <w:r>
        <w:rPr>
          <w:rFonts w:ascii="宋体" w:hAnsi="宋体" w:eastAsia="宋体" w:cs="仿宋"/>
          <w:spacing w:val="20"/>
          <w:sz w:val="24"/>
          <w:szCs w:val="24"/>
        </w:rPr>
        <w:t>。</w:t>
      </w:r>
    </w:p>
    <w:p w14:paraId="4BABAABD">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4.3 审核员不得接受超出其注册资格的认证</w:t>
      </w:r>
      <w:r>
        <w:rPr>
          <w:rFonts w:ascii="宋体" w:hAnsi="宋体" w:eastAsia="宋体" w:cs="仿宋"/>
          <w:spacing w:val="7"/>
          <w:sz w:val="24"/>
          <w:szCs w:val="24"/>
        </w:rPr>
        <w:t>审核任务。</w:t>
      </w:r>
    </w:p>
    <w:p w14:paraId="13C1F88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4.4 不得发生影响认证公正性的行为，应主动告知认证机构</w:t>
      </w:r>
      <w:r>
        <w:rPr>
          <w:rFonts w:ascii="宋体" w:hAnsi="宋体" w:eastAsia="宋体" w:cs="仿宋"/>
          <w:spacing w:val="6"/>
          <w:sz w:val="24"/>
          <w:szCs w:val="24"/>
        </w:rPr>
        <w:t>其所了解的任何可能使本人或认证机构陷入利益冲突的情况。</w:t>
      </w:r>
      <w:r>
        <w:rPr>
          <w:rFonts w:ascii="宋体" w:hAnsi="宋体" w:eastAsia="宋体" w:cs="仿宋"/>
          <w:spacing w:val="-60"/>
          <w:sz w:val="24"/>
          <w:szCs w:val="24"/>
        </w:rPr>
        <w:t xml:space="preserve"> </w:t>
      </w:r>
      <w:r>
        <w:rPr>
          <w:rFonts w:ascii="宋体" w:hAnsi="宋体" w:eastAsia="宋体" w:cs="仿宋"/>
          <w:spacing w:val="6"/>
          <w:sz w:val="24"/>
          <w:szCs w:val="24"/>
        </w:rPr>
        <w:t>因</w:t>
      </w:r>
      <w:r>
        <w:rPr>
          <w:rFonts w:ascii="宋体" w:hAnsi="宋体" w:eastAsia="宋体" w:cs="仿宋"/>
          <w:spacing w:val="9"/>
          <w:sz w:val="24"/>
          <w:szCs w:val="24"/>
        </w:rPr>
        <w:t>认证人员未履行告知义务而导致非公正性认证结果的，认证人员</w:t>
      </w:r>
      <w:r>
        <w:rPr>
          <w:rFonts w:ascii="宋体" w:hAnsi="宋体" w:eastAsia="宋体" w:cs="仿宋"/>
          <w:spacing w:val="8"/>
          <w:sz w:val="24"/>
          <w:szCs w:val="24"/>
        </w:rPr>
        <w:t>应当负有连带责任（如承担因此造成的经济损失）。</w:t>
      </w:r>
    </w:p>
    <w:p w14:paraId="1368A4D8">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4.5 按要求接受人员注册/保持注册</w:t>
      </w:r>
      <w:r>
        <w:rPr>
          <w:rFonts w:ascii="宋体" w:hAnsi="宋体" w:eastAsia="宋体" w:cs="仿宋"/>
          <w:spacing w:val="8"/>
          <w:sz w:val="24"/>
          <w:szCs w:val="24"/>
        </w:rPr>
        <w:t>所要求的继续教育培训，以及认证机构要求的能力（包括知识和技能）提升活动， 以持续具备从事</w:t>
      </w:r>
      <w:r>
        <w:rPr>
          <w:rFonts w:hint="eastAsia" w:ascii="宋体" w:hAnsi="宋体" w:eastAsia="宋体" w:cs="仿宋"/>
          <w:spacing w:val="8"/>
          <w:sz w:val="24"/>
          <w:szCs w:val="24"/>
          <w:lang w:eastAsia="zh-CN"/>
        </w:rPr>
        <w:t>RSMS</w:t>
      </w:r>
      <w:r>
        <w:rPr>
          <w:rFonts w:ascii="宋体" w:hAnsi="宋体" w:eastAsia="宋体" w:cs="仿宋"/>
          <w:spacing w:val="8"/>
          <w:sz w:val="24"/>
          <w:szCs w:val="24"/>
        </w:rPr>
        <w:t>认证工</w:t>
      </w:r>
      <w:r>
        <w:rPr>
          <w:rFonts w:ascii="宋体" w:hAnsi="宋体" w:eastAsia="宋体" w:cs="仿宋"/>
          <w:spacing w:val="6"/>
          <w:sz w:val="24"/>
          <w:szCs w:val="24"/>
        </w:rPr>
        <w:t>作相适宜的能力。</w:t>
      </w:r>
    </w:p>
    <w:p w14:paraId="3088BCB9">
      <w:pPr>
        <w:spacing w:line="360" w:lineRule="auto"/>
        <w:jc w:val="both"/>
        <w:rPr>
          <w:rFonts w:hint="eastAsia" w:ascii="宋体" w:hAnsi="宋体" w:eastAsia="宋体" w:cs="黑体"/>
          <w:b/>
          <w:bCs/>
          <w:sz w:val="24"/>
          <w:szCs w:val="24"/>
        </w:rPr>
      </w:pPr>
      <w:bookmarkStart w:id="8" w:name="bookmark32"/>
      <w:bookmarkEnd w:id="8"/>
      <w:bookmarkStart w:id="9" w:name="_Toc3299"/>
      <w:r>
        <w:rPr>
          <w:rFonts w:ascii="宋体" w:hAnsi="宋体" w:eastAsia="宋体" w:cs="Times New Roman"/>
          <w:b/>
          <w:bCs/>
          <w:spacing w:val="2"/>
          <w:sz w:val="24"/>
          <w:szCs w:val="24"/>
        </w:rPr>
        <w:t>5</w:t>
      </w:r>
      <w:r>
        <w:rPr>
          <w:rFonts w:hint="eastAsia" w:ascii="宋体" w:hAnsi="宋体" w:eastAsia="宋体" w:cs="Times New Roman"/>
          <w:b/>
          <w:bCs/>
          <w:spacing w:val="6"/>
          <w:sz w:val="24"/>
          <w:szCs w:val="24"/>
          <w:lang w:eastAsia="zh-CN"/>
        </w:rPr>
        <w:t xml:space="preserve"> </w:t>
      </w:r>
      <w:r>
        <w:rPr>
          <w:rFonts w:ascii="宋体" w:hAnsi="宋体" w:eastAsia="宋体" w:cs="黑体"/>
          <w:b/>
          <w:bCs/>
          <w:spacing w:val="2"/>
          <w:sz w:val="24"/>
          <w:szCs w:val="24"/>
        </w:rPr>
        <w:t>认证程序</w:t>
      </w:r>
      <w:bookmarkEnd w:id="9"/>
    </w:p>
    <w:p w14:paraId="08BCDF46">
      <w:pPr>
        <w:spacing w:line="360" w:lineRule="auto"/>
        <w:jc w:val="both"/>
        <w:rPr>
          <w:rFonts w:hint="eastAsia" w:ascii="宋体" w:hAnsi="宋体" w:eastAsia="宋体" w:cs="楷体"/>
          <w:sz w:val="24"/>
          <w:szCs w:val="24"/>
        </w:rPr>
      </w:pPr>
      <w:bookmarkStart w:id="10" w:name="_Toc16751"/>
      <w:r>
        <w:rPr>
          <w:rFonts w:ascii="宋体" w:hAnsi="宋体" w:eastAsia="宋体" w:cs="Times New Roman"/>
          <w:b/>
          <w:bCs/>
          <w:spacing w:val="4"/>
          <w:sz w:val="24"/>
          <w:szCs w:val="24"/>
        </w:rPr>
        <w:t xml:space="preserve">5.1  </w:t>
      </w:r>
      <w:r>
        <w:rPr>
          <w:rFonts w:ascii="宋体" w:hAnsi="宋体" w:eastAsia="宋体" w:cs="楷体"/>
          <w:b/>
          <w:bCs/>
          <w:spacing w:val="4"/>
          <w:sz w:val="24"/>
          <w:szCs w:val="24"/>
        </w:rPr>
        <w:t>认证申请</w:t>
      </w:r>
      <w:bookmarkEnd w:id="10"/>
    </w:p>
    <w:p w14:paraId="50CE40A4">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5.1.1 认证机构应向认证委托人至少公开以下信息：</w:t>
      </w:r>
    </w:p>
    <w:p w14:paraId="00E7E772">
      <w:pPr>
        <w:spacing w:line="360" w:lineRule="auto"/>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w:t>
      </w:r>
      <w:r>
        <w:rPr>
          <w:rFonts w:ascii="宋体" w:hAnsi="宋体" w:eastAsia="宋体" w:cs="仿宋"/>
          <w:spacing w:val="-71"/>
          <w:sz w:val="24"/>
          <w:szCs w:val="24"/>
          <w:lang w:eastAsia="zh-CN"/>
        </w:rPr>
        <w:t xml:space="preserve"> </w:t>
      </w:r>
      <w:r>
        <w:rPr>
          <w:rFonts w:ascii="宋体" w:hAnsi="宋体" w:eastAsia="宋体" w:cs="仿宋"/>
          <w:spacing w:val="6"/>
          <w:sz w:val="24"/>
          <w:szCs w:val="24"/>
          <w:lang w:eastAsia="zh-CN"/>
        </w:rPr>
        <w:t>1</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）可开展的认证业务范围，获得认可的情况，</w:t>
      </w:r>
      <w:r>
        <w:rPr>
          <w:rFonts w:ascii="宋体" w:hAnsi="宋体" w:eastAsia="宋体" w:cs="仿宋"/>
          <w:spacing w:val="-81"/>
          <w:sz w:val="24"/>
          <w:szCs w:val="24"/>
          <w:lang w:eastAsia="zh-CN"/>
        </w:rPr>
        <w:t xml:space="preserve"> </w:t>
      </w:r>
      <w:r>
        <w:rPr>
          <w:rFonts w:ascii="宋体" w:hAnsi="宋体" w:eastAsia="宋体" w:cs="仿宋"/>
          <w:spacing w:val="6"/>
          <w:sz w:val="24"/>
          <w:szCs w:val="24"/>
          <w:lang w:eastAsia="zh-CN"/>
        </w:rPr>
        <w:t>以及</w:t>
      </w:r>
      <w:r>
        <w:rPr>
          <w:rFonts w:ascii="宋体" w:hAnsi="宋体" w:eastAsia="宋体" w:cs="仿宋"/>
          <w:spacing w:val="5"/>
          <w:sz w:val="24"/>
          <w:szCs w:val="24"/>
          <w:lang w:eastAsia="zh-CN"/>
        </w:rPr>
        <w:t>分包</w:t>
      </w:r>
      <w:r>
        <w:rPr>
          <w:rFonts w:ascii="宋体" w:hAnsi="宋体" w:eastAsia="宋体" w:cs="仿宋"/>
          <w:spacing w:val="8"/>
          <w:sz w:val="24"/>
          <w:szCs w:val="24"/>
          <w:lang w:eastAsia="zh-CN"/>
        </w:rPr>
        <w:t>境外认证机构业务的情况；</w:t>
      </w:r>
      <w:r>
        <w:rPr>
          <w:rFonts w:ascii="宋体" w:hAnsi="宋体" w:eastAsia="宋体" w:cs="仿宋"/>
          <w:spacing w:val="11"/>
          <w:sz w:val="24"/>
          <w:szCs w:val="24"/>
          <w:lang w:eastAsia="zh-CN"/>
        </w:rPr>
        <w:t>（</w:t>
      </w:r>
      <w:r>
        <w:rPr>
          <w:rFonts w:ascii="宋体" w:hAnsi="宋体" w:eastAsia="宋体" w:cs="仿宋"/>
          <w:spacing w:val="-65"/>
          <w:sz w:val="24"/>
          <w:szCs w:val="24"/>
          <w:lang w:eastAsia="zh-CN"/>
        </w:rPr>
        <w:t xml:space="preserve"> </w:t>
      </w:r>
      <w:r>
        <w:rPr>
          <w:rFonts w:ascii="宋体" w:hAnsi="宋体" w:eastAsia="宋体" w:cs="仿宋"/>
          <w:spacing w:val="11"/>
          <w:sz w:val="24"/>
          <w:szCs w:val="24"/>
          <w:lang w:eastAsia="zh-CN"/>
        </w:rPr>
        <w:t>2）</w:t>
      </w:r>
      <w:r>
        <w:rPr>
          <w:rFonts w:ascii="宋体" w:hAnsi="宋体" w:eastAsia="宋体" w:cs="仿宋"/>
          <w:spacing w:val="8"/>
          <w:sz w:val="24"/>
          <w:szCs w:val="24"/>
          <w:lang w:eastAsia="zh-CN"/>
        </w:rPr>
        <w:t>开展</w:t>
      </w:r>
      <w:r>
        <w:rPr>
          <w:rFonts w:hint="eastAsia" w:ascii="宋体" w:hAnsi="宋体" w:eastAsia="宋体" w:cs="仿宋"/>
          <w:spacing w:val="8"/>
          <w:sz w:val="24"/>
          <w:szCs w:val="24"/>
          <w:lang w:eastAsia="zh-CN"/>
        </w:rPr>
        <w:t>RSMS</w:t>
      </w:r>
      <w:r>
        <w:rPr>
          <w:rFonts w:ascii="宋体" w:hAnsi="宋体" w:eastAsia="宋体" w:cs="仿宋"/>
          <w:spacing w:val="8"/>
          <w:sz w:val="24"/>
          <w:szCs w:val="24"/>
          <w:lang w:eastAsia="zh-CN"/>
        </w:rPr>
        <w:t>认证活动所</w:t>
      </w:r>
      <w:r>
        <w:rPr>
          <w:rFonts w:ascii="宋体" w:hAnsi="宋体" w:eastAsia="宋体" w:cs="仿宋"/>
          <w:spacing w:val="11"/>
          <w:sz w:val="24"/>
          <w:szCs w:val="24"/>
          <w:lang w:eastAsia="zh-CN"/>
        </w:rPr>
        <w:t>依据的认证标准以及相关的认证</w:t>
      </w:r>
      <w:r>
        <w:rPr>
          <w:rFonts w:ascii="宋体" w:hAnsi="宋体" w:eastAsia="宋体" w:cs="仿宋"/>
          <w:spacing w:val="6"/>
          <w:sz w:val="24"/>
          <w:szCs w:val="24"/>
          <w:lang w:eastAsia="zh-CN"/>
        </w:rPr>
        <w:t>方案、认证流程；</w:t>
      </w:r>
    </w:p>
    <w:p w14:paraId="5BA6C19A">
      <w:pPr>
        <w:spacing w:line="360" w:lineRule="auto"/>
        <w:ind w:left="126" w:hanging="132" w:hanging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3）授予、拒绝、保持、更新、暂停（恢复）、注销、撤</w:t>
      </w:r>
      <w:r>
        <w:rPr>
          <w:rFonts w:ascii="宋体" w:hAnsi="宋体" w:eastAsia="宋体" w:cs="仿宋"/>
          <w:spacing w:val="9"/>
          <w:sz w:val="24"/>
          <w:szCs w:val="24"/>
        </w:rPr>
        <w:t>销认证证书以及扩大或缩小认证范围的程序规定；</w:t>
      </w:r>
    </w:p>
    <w:p w14:paraId="275E0BD6">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0"/>
          <w:sz w:val="24"/>
          <w:szCs w:val="24"/>
        </w:rPr>
        <w:t xml:space="preserve"> </w:t>
      </w:r>
      <w:r>
        <w:rPr>
          <w:rFonts w:ascii="宋体" w:hAnsi="宋体" w:eastAsia="宋体" w:cs="仿宋"/>
          <w:spacing w:val="5"/>
          <w:sz w:val="24"/>
          <w:szCs w:val="24"/>
        </w:rPr>
        <w:t>4）拟向认证委托人获取的信息以及保密规定；</w:t>
      </w:r>
    </w:p>
    <w:p w14:paraId="5DF8DC58">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77"/>
          <w:sz w:val="24"/>
          <w:szCs w:val="24"/>
        </w:rPr>
        <w:t xml:space="preserve"> </w:t>
      </w:r>
      <w:r>
        <w:rPr>
          <w:rFonts w:ascii="宋体" w:hAnsi="宋体" w:eastAsia="宋体" w:cs="仿宋"/>
          <w:sz w:val="24"/>
          <w:szCs w:val="24"/>
        </w:rPr>
        <w:t>5）认证收费标准；</w:t>
      </w:r>
    </w:p>
    <w:p w14:paraId="2F2A0060">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1"/>
          <w:sz w:val="24"/>
          <w:szCs w:val="24"/>
        </w:rPr>
        <w:t xml:space="preserve"> </w:t>
      </w:r>
      <w:r>
        <w:rPr>
          <w:rFonts w:ascii="宋体" w:hAnsi="宋体" w:eastAsia="宋体" w:cs="仿宋"/>
          <w:spacing w:val="5"/>
          <w:sz w:val="24"/>
          <w:szCs w:val="24"/>
        </w:rPr>
        <w:t>6）认证证书、认证标志及相关的使用规定；</w:t>
      </w:r>
    </w:p>
    <w:p w14:paraId="795D25A2">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8"/>
          <w:sz w:val="24"/>
          <w:szCs w:val="24"/>
        </w:rPr>
        <w:t xml:space="preserve"> </w:t>
      </w:r>
      <w:r>
        <w:rPr>
          <w:rFonts w:ascii="宋体" w:hAnsi="宋体" w:eastAsia="宋体" w:cs="仿宋"/>
          <w:spacing w:val="5"/>
          <w:sz w:val="24"/>
          <w:szCs w:val="24"/>
        </w:rPr>
        <w:t>7）对认证过程和结果的申诉、投诉规定；</w:t>
      </w:r>
    </w:p>
    <w:p w14:paraId="0579B1FD">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84"/>
          <w:sz w:val="24"/>
          <w:szCs w:val="24"/>
        </w:rPr>
        <w:t xml:space="preserve"> </w:t>
      </w:r>
      <w:r>
        <w:rPr>
          <w:rFonts w:ascii="宋体" w:hAnsi="宋体" w:eastAsia="宋体" w:cs="仿宋"/>
          <w:spacing w:val="4"/>
          <w:sz w:val="24"/>
          <w:szCs w:val="24"/>
        </w:rPr>
        <w:t>8）认证标准换版的规定（适用时</w:t>
      </w:r>
      <w:r>
        <w:rPr>
          <w:rFonts w:ascii="宋体" w:hAnsi="宋体" w:eastAsia="宋体" w:cs="仿宋"/>
          <w:spacing w:val="6"/>
          <w:sz w:val="24"/>
          <w:szCs w:val="24"/>
        </w:rPr>
        <w:t>）；</w:t>
      </w:r>
    </w:p>
    <w:p w14:paraId="28ADED63">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2"/>
          <w:sz w:val="24"/>
          <w:szCs w:val="24"/>
        </w:rPr>
        <w:t xml:space="preserve"> </w:t>
      </w:r>
      <w:r>
        <w:rPr>
          <w:rFonts w:ascii="宋体" w:hAnsi="宋体" w:eastAsia="宋体" w:cs="仿宋"/>
          <w:spacing w:val="1"/>
          <w:sz w:val="24"/>
          <w:szCs w:val="24"/>
        </w:rPr>
        <w:t>9）</w:t>
      </w:r>
      <w:r>
        <w:rPr>
          <w:rFonts w:ascii="宋体" w:hAnsi="宋体" w:eastAsia="宋体" w:cs="仿宋"/>
          <w:spacing w:val="-121"/>
          <w:sz w:val="24"/>
          <w:szCs w:val="24"/>
        </w:rPr>
        <w:t xml:space="preserve"> </w:t>
      </w:r>
      <w:r>
        <w:rPr>
          <w:rFonts w:ascii="宋体" w:hAnsi="宋体" w:eastAsia="宋体" w:cs="仿宋"/>
          <w:spacing w:val="1"/>
          <w:sz w:val="24"/>
          <w:szCs w:val="24"/>
        </w:rPr>
        <w:t>“提前较短时间通知的审核”</w:t>
      </w:r>
      <w:r>
        <w:rPr>
          <w:rFonts w:ascii="宋体" w:hAnsi="宋体" w:eastAsia="宋体" w:cs="仿宋"/>
          <w:spacing w:val="-115"/>
          <w:sz w:val="24"/>
          <w:szCs w:val="24"/>
        </w:rPr>
        <w:t xml:space="preserve"> </w:t>
      </w:r>
      <w:r>
        <w:rPr>
          <w:rFonts w:ascii="宋体" w:hAnsi="宋体" w:eastAsia="宋体" w:cs="仿宋"/>
          <w:spacing w:val="1"/>
          <w:sz w:val="24"/>
          <w:szCs w:val="24"/>
        </w:rPr>
        <w:t>的情形；</w:t>
      </w:r>
    </w:p>
    <w:p w14:paraId="3378A477">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2"/>
          <w:sz w:val="24"/>
          <w:szCs w:val="24"/>
        </w:rPr>
        <w:t xml:space="preserve"> </w:t>
      </w:r>
      <w:r>
        <w:rPr>
          <w:rFonts w:ascii="宋体" w:hAnsi="宋体" w:eastAsia="宋体" w:cs="仿宋"/>
          <w:spacing w:val="2"/>
          <w:sz w:val="24"/>
          <w:szCs w:val="24"/>
        </w:rPr>
        <w:t>10）其他需要公开的信息。</w:t>
      </w:r>
    </w:p>
    <w:p w14:paraId="364A373B">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5.1.2 提出认证申请时，认证委托人应具备以下条件：</w:t>
      </w:r>
    </w:p>
    <w:p w14:paraId="5835AFA5">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（1）取得合法主体资格，并处于有效期内；</w:t>
      </w:r>
    </w:p>
    <w:p w14:paraId="1EA02549">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（2）取得相关法律法规规定的行政许可（适用时</w:t>
      </w:r>
      <w:r>
        <w:rPr>
          <w:rFonts w:ascii="宋体" w:hAnsi="宋体" w:eastAsia="宋体" w:cs="仿宋"/>
          <w:spacing w:val="32"/>
          <w:sz w:val="24"/>
          <w:szCs w:val="24"/>
        </w:rPr>
        <w:t>），</w:t>
      </w:r>
      <w:r>
        <w:rPr>
          <w:rFonts w:ascii="宋体" w:hAnsi="宋体" w:eastAsia="宋体" w:cs="仿宋"/>
          <w:spacing w:val="11"/>
          <w:sz w:val="24"/>
          <w:szCs w:val="24"/>
        </w:rPr>
        <w:t>并处</w:t>
      </w:r>
      <w:r>
        <w:rPr>
          <w:rFonts w:ascii="宋体" w:hAnsi="宋体" w:eastAsia="宋体" w:cs="仿宋"/>
          <w:spacing w:val="3"/>
          <w:sz w:val="24"/>
          <w:szCs w:val="24"/>
        </w:rPr>
        <w:t>于有效期内；</w:t>
      </w:r>
    </w:p>
    <w:p w14:paraId="00C31AEB">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58"/>
          <w:sz w:val="24"/>
          <w:szCs w:val="24"/>
        </w:rPr>
        <w:t xml:space="preserve"> </w:t>
      </w:r>
      <w:r>
        <w:rPr>
          <w:rFonts w:ascii="宋体" w:hAnsi="宋体" w:eastAsia="宋体" w:cs="仿宋"/>
          <w:spacing w:val="4"/>
          <w:sz w:val="24"/>
          <w:szCs w:val="24"/>
        </w:rPr>
        <w:t>3）已按认证标准建立</w:t>
      </w:r>
      <w:r>
        <w:rPr>
          <w:rFonts w:ascii="宋体" w:hAnsi="宋体" w:eastAsia="宋体" w:cs="仿宋"/>
          <w:spacing w:val="-61"/>
          <w:sz w:val="24"/>
          <w:szCs w:val="24"/>
        </w:rPr>
        <w:t xml:space="preserve"> </w:t>
      </w:r>
      <w:r>
        <w:rPr>
          <w:rFonts w:hint="eastAsia" w:ascii="宋体" w:hAnsi="宋体" w:eastAsia="宋体" w:cs="仿宋"/>
          <w:sz w:val="24"/>
          <w:szCs w:val="24"/>
          <w:lang w:eastAsia="zh-CN"/>
        </w:rPr>
        <w:t>RSMS</w:t>
      </w:r>
      <w:r>
        <w:rPr>
          <w:rFonts w:ascii="宋体" w:hAnsi="宋体" w:eastAsia="宋体" w:cs="仿宋"/>
          <w:spacing w:val="4"/>
          <w:sz w:val="24"/>
          <w:szCs w:val="24"/>
        </w:rPr>
        <w:t>，且运行满三个月；</w:t>
      </w:r>
    </w:p>
    <w:p w14:paraId="57EC6217">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（4）因获证组织自身原因被原发证机构暂停或撤销认证证</w:t>
      </w:r>
      <w:r>
        <w:rPr>
          <w:rFonts w:ascii="宋体" w:hAnsi="宋体" w:eastAsia="宋体" w:cs="仿宋"/>
          <w:spacing w:val="6"/>
          <w:sz w:val="24"/>
          <w:szCs w:val="24"/>
        </w:rPr>
        <w:t>书已满一年（适用时</w:t>
      </w:r>
      <w:r>
        <w:rPr>
          <w:rFonts w:ascii="宋体" w:hAnsi="宋体" w:eastAsia="宋体" w:cs="仿宋"/>
          <w:spacing w:val="1"/>
          <w:sz w:val="24"/>
          <w:szCs w:val="24"/>
        </w:rPr>
        <w:t>）；</w:t>
      </w:r>
    </w:p>
    <w:p w14:paraId="227BF974">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（5）原</w:t>
      </w:r>
      <w:r>
        <w:rPr>
          <w:rFonts w:hint="eastAsia" w:ascii="宋体" w:hAnsi="宋体" w:eastAsia="宋体" w:cs="仿宋"/>
          <w:spacing w:val="12"/>
          <w:sz w:val="24"/>
          <w:szCs w:val="24"/>
          <w:lang w:eastAsia="zh-CN"/>
        </w:rPr>
        <w:t>RSMS</w:t>
      </w:r>
      <w:r>
        <w:rPr>
          <w:rFonts w:ascii="宋体" w:hAnsi="宋体" w:eastAsia="宋体" w:cs="仿宋"/>
          <w:spacing w:val="12"/>
          <w:sz w:val="24"/>
          <w:szCs w:val="24"/>
        </w:rPr>
        <w:t>认证证书发证机构被国家认监委撤销</w:t>
      </w:r>
      <w:r>
        <w:rPr>
          <w:rFonts w:hint="eastAsia" w:ascii="宋体" w:hAnsi="宋体" w:eastAsia="宋体" w:cs="仿宋"/>
          <w:spacing w:val="12"/>
          <w:sz w:val="24"/>
          <w:szCs w:val="24"/>
          <w:lang w:eastAsia="zh-CN"/>
        </w:rPr>
        <w:t>RSMS</w:t>
      </w:r>
      <w:r>
        <w:rPr>
          <w:rFonts w:ascii="宋体" w:hAnsi="宋体" w:eastAsia="宋体" w:cs="仿宋"/>
          <w:spacing w:val="12"/>
          <w:sz w:val="24"/>
          <w:szCs w:val="24"/>
        </w:rPr>
        <w:t>认证资质已满三个月</w:t>
      </w:r>
      <w:r>
        <w:rPr>
          <w:rFonts w:ascii="宋体" w:hAnsi="宋体" w:eastAsia="宋体" w:cs="仿宋"/>
          <w:spacing w:val="7"/>
          <w:sz w:val="24"/>
          <w:szCs w:val="24"/>
        </w:rPr>
        <w:t>（适用时</w:t>
      </w:r>
      <w:r>
        <w:rPr>
          <w:rFonts w:ascii="宋体" w:hAnsi="宋体" w:eastAsia="宋体" w:cs="仿宋"/>
          <w:spacing w:val="1"/>
          <w:sz w:val="24"/>
          <w:szCs w:val="24"/>
        </w:rPr>
        <w:t>）</w:t>
      </w:r>
    </w:p>
    <w:p w14:paraId="091DA81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w:t>
      </w:r>
      <w:r>
        <w:rPr>
          <w:rFonts w:ascii="宋体" w:hAnsi="宋体" w:eastAsia="宋体" w:cs="仿宋"/>
          <w:spacing w:val="12"/>
          <w:sz w:val="24"/>
          <w:szCs w:val="24"/>
          <w:lang w:eastAsia="zh-CN"/>
        </w:rPr>
        <w:t>6）当前未被行政监管部门责令停产停业整顿；</w:t>
      </w:r>
    </w:p>
    <w:p w14:paraId="51C54E3F">
      <w:pPr>
        <w:spacing w:line="360" w:lineRule="auto"/>
        <w:ind w:left="231" w:leftChars="50" w:hanging="126" w:hangingChars="50"/>
        <w:jc w:val="both"/>
        <w:rPr>
          <w:rFonts w:hint="eastAsia" w:ascii="宋体" w:hAnsi="宋体" w:eastAsia="宋体" w:cs="仿宋"/>
          <w:sz w:val="24"/>
          <w:szCs w:val="24"/>
        </w:rPr>
      </w:pPr>
      <w:r>
        <w:rPr>
          <w:rFonts w:ascii="宋体" w:hAnsi="宋体" w:eastAsia="宋体" w:cs="仿宋"/>
          <w:spacing w:val="6"/>
          <w:sz w:val="24"/>
          <w:szCs w:val="24"/>
        </w:rPr>
        <w:t>（7）当前未列入</w:t>
      </w:r>
      <w:r>
        <w:rPr>
          <w:rFonts w:ascii="宋体" w:hAnsi="宋体" w:eastAsia="宋体" w:cs="仿宋"/>
          <w:spacing w:val="-98"/>
          <w:sz w:val="24"/>
          <w:szCs w:val="24"/>
        </w:rPr>
        <w:t xml:space="preserve"> </w:t>
      </w:r>
      <w:r>
        <w:rPr>
          <w:rFonts w:ascii="宋体" w:hAnsi="宋体" w:eastAsia="宋体" w:cs="仿宋"/>
          <w:spacing w:val="6"/>
          <w:sz w:val="24"/>
          <w:szCs w:val="24"/>
        </w:rPr>
        <w:t>“</w:t>
      </w:r>
      <w:r>
        <w:rPr>
          <w:rFonts w:ascii="宋体" w:hAnsi="宋体" w:eastAsia="宋体" w:cs="仿宋"/>
          <w:spacing w:val="-110"/>
          <w:sz w:val="24"/>
          <w:szCs w:val="24"/>
        </w:rPr>
        <w:t xml:space="preserve"> </w:t>
      </w:r>
      <w:r>
        <w:rPr>
          <w:rFonts w:ascii="宋体" w:hAnsi="宋体" w:eastAsia="宋体" w:cs="仿宋"/>
          <w:spacing w:val="6"/>
          <w:sz w:val="24"/>
          <w:szCs w:val="24"/>
        </w:rPr>
        <w:t>国家企业信用信息公示系统”和</w:t>
      </w:r>
      <w:r>
        <w:rPr>
          <w:rFonts w:ascii="宋体" w:hAnsi="宋体" w:eastAsia="宋体" w:cs="仿宋"/>
          <w:spacing w:val="-97"/>
          <w:sz w:val="24"/>
          <w:szCs w:val="24"/>
        </w:rPr>
        <w:t xml:space="preserve"> </w:t>
      </w:r>
      <w:r>
        <w:rPr>
          <w:rFonts w:ascii="宋体" w:hAnsi="宋体" w:eastAsia="宋体" w:cs="仿宋"/>
          <w:spacing w:val="6"/>
          <w:sz w:val="24"/>
          <w:szCs w:val="24"/>
        </w:rPr>
        <w:t>“信用</w:t>
      </w:r>
      <w:r>
        <w:rPr>
          <w:rFonts w:ascii="宋体" w:hAnsi="宋体" w:eastAsia="宋体" w:cs="仿宋"/>
          <w:spacing w:val="5"/>
          <w:sz w:val="24"/>
          <w:szCs w:val="24"/>
        </w:rPr>
        <w:t>中国”发布的严重违法失信名单；</w:t>
      </w:r>
    </w:p>
    <w:p w14:paraId="195797F6">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（8）一年内未发生被行政监管部门责令停产停业整顿的重</w:t>
      </w:r>
      <w:r>
        <w:rPr>
          <w:rFonts w:ascii="宋体" w:hAnsi="宋体" w:eastAsia="宋体" w:cs="仿宋"/>
          <w:spacing w:val="3"/>
          <w:sz w:val="24"/>
          <w:szCs w:val="24"/>
        </w:rPr>
        <w:t>大质量事故；</w:t>
      </w:r>
    </w:p>
    <w:p w14:paraId="506D805F">
      <w:pPr>
        <w:spacing w:line="360" w:lineRule="auto"/>
        <w:ind w:left="237" w:leftChars="50" w:hanging="132" w:hangingChars="50"/>
        <w:jc w:val="both"/>
        <w:rPr>
          <w:rFonts w:hint="eastAsia" w:ascii="宋体" w:hAnsi="宋体" w:eastAsia="宋体" w:cs="仿宋"/>
          <w:sz w:val="24"/>
          <w:szCs w:val="24"/>
        </w:rPr>
      </w:pPr>
      <w:r>
        <w:rPr>
          <w:rFonts w:ascii="宋体" w:hAnsi="宋体" w:eastAsia="宋体" w:cs="仿宋"/>
          <w:spacing w:val="12"/>
          <w:sz w:val="24"/>
          <w:szCs w:val="24"/>
        </w:rPr>
        <w:t>（9）一年内申请认证范围内的产品未发生产品质量国家监</w:t>
      </w:r>
      <w:r>
        <w:rPr>
          <w:rFonts w:ascii="宋体" w:hAnsi="宋体" w:eastAsia="宋体" w:cs="仿宋"/>
          <w:spacing w:val="9"/>
          <w:sz w:val="24"/>
          <w:szCs w:val="24"/>
        </w:rPr>
        <w:t>督抽查不合格，或发生产品质量国家监督抽查不合格但已按相关</w:t>
      </w:r>
      <w:r>
        <w:rPr>
          <w:rFonts w:ascii="宋体" w:hAnsi="宋体" w:eastAsia="宋体" w:cs="仿宋"/>
          <w:spacing w:val="5"/>
          <w:sz w:val="24"/>
          <w:szCs w:val="24"/>
        </w:rPr>
        <w:t>规定整改合格；</w:t>
      </w:r>
    </w:p>
    <w:p w14:paraId="13E2ABB5">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9"/>
          <w:sz w:val="24"/>
          <w:szCs w:val="24"/>
        </w:rPr>
        <w:t xml:space="preserve"> </w:t>
      </w:r>
      <w:r>
        <w:rPr>
          <w:rFonts w:ascii="宋体" w:hAnsi="宋体" w:eastAsia="宋体" w:cs="仿宋"/>
          <w:spacing w:val="2"/>
          <w:sz w:val="24"/>
          <w:szCs w:val="24"/>
        </w:rPr>
        <w:t>10）其他应具备的条件。</w:t>
      </w:r>
    </w:p>
    <w:p w14:paraId="79E20782">
      <w:pPr>
        <w:spacing w:line="360" w:lineRule="auto"/>
        <w:ind w:left="105" w:leftChars="50"/>
        <w:jc w:val="both"/>
        <w:rPr>
          <w:rFonts w:hint="eastAsia" w:ascii="宋体" w:hAnsi="宋体" w:eastAsia="宋体" w:cs="仿宋"/>
          <w:sz w:val="24"/>
          <w:szCs w:val="24"/>
        </w:rPr>
      </w:pPr>
      <w:r>
        <w:rPr>
          <w:rFonts w:ascii="宋体" w:hAnsi="宋体" w:eastAsia="宋体" w:cs="仿宋"/>
          <w:spacing w:val="19"/>
          <w:sz w:val="24"/>
          <w:szCs w:val="24"/>
        </w:rPr>
        <w:t>5.1.3 认证机构应要求认证委托人提供以下信息和文件资</w:t>
      </w:r>
      <w:r>
        <w:rPr>
          <w:rFonts w:ascii="宋体" w:hAnsi="宋体" w:eastAsia="宋体" w:cs="仿宋"/>
          <w:spacing w:val="-5"/>
          <w:sz w:val="24"/>
          <w:szCs w:val="24"/>
        </w:rPr>
        <w:t>料：</w:t>
      </w:r>
    </w:p>
    <w:p w14:paraId="6F46EE60">
      <w:pPr>
        <w:spacing w:line="360" w:lineRule="auto"/>
        <w:ind w:left="105" w:leftChars="50"/>
        <w:jc w:val="both"/>
        <w:rPr>
          <w:rFonts w:hint="eastAsia" w:ascii="宋体" w:hAnsi="宋体" w:eastAsia="宋体" w:cs="仿宋"/>
          <w:spacing w:val="5"/>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1）认证申请，包括认证委托人的名称、地址、认证依据</w:t>
      </w:r>
      <w:r>
        <w:rPr>
          <w:rFonts w:ascii="宋体" w:hAnsi="宋体" w:eastAsia="宋体" w:cs="仿宋"/>
          <w:spacing w:val="6"/>
          <w:sz w:val="24"/>
          <w:szCs w:val="24"/>
        </w:rPr>
        <w:t>的标准、</w:t>
      </w:r>
      <w:r>
        <w:rPr>
          <w:rFonts w:ascii="宋体" w:hAnsi="宋体" w:eastAsia="宋体" w:cs="仿宋"/>
          <w:spacing w:val="-67"/>
          <w:sz w:val="24"/>
          <w:szCs w:val="24"/>
        </w:rPr>
        <w:t xml:space="preserve"> </w:t>
      </w:r>
      <w:r>
        <w:rPr>
          <w:rFonts w:ascii="宋体" w:hAnsi="宋体" w:eastAsia="宋体" w:cs="仿宋"/>
          <w:spacing w:val="6"/>
          <w:sz w:val="24"/>
          <w:szCs w:val="24"/>
        </w:rPr>
        <w:t>申请的认证范围、认证范围内人员数量及影响体系有效</w:t>
      </w:r>
      <w:r>
        <w:rPr>
          <w:rFonts w:ascii="宋体" w:hAnsi="宋体" w:eastAsia="宋体" w:cs="仿宋"/>
          <w:spacing w:val="5"/>
          <w:sz w:val="24"/>
          <w:szCs w:val="24"/>
        </w:rPr>
        <w:t>性的外包过程；</w:t>
      </w:r>
    </w:p>
    <w:p w14:paraId="0F33C54D">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62"/>
          <w:sz w:val="24"/>
          <w:szCs w:val="24"/>
        </w:rPr>
        <w:t xml:space="preserve"> </w:t>
      </w:r>
      <w:r>
        <w:rPr>
          <w:rFonts w:ascii="宋体" w:hAnsi="宋体" w:eastAsia="宋体" w:cs="仿宋"/>
          <w:spacing w:val="5"/>
          <w:sz w:val="24"/>
          <w:szCs w:val="24"/>
        </w:rPr>
        <w:t>2）法律地位的证明文件， 当</w:t>
      </w:r>
      <w:r>
        <w:rPr>
          <w:rFonts w:hint="eastAsia" w:ascii="宋体" w:hAnsi="宋体" w:eastAsia="宋体" w:cs="仿宋"/>
          <w:spacing w:val="5"/>
          <w:sz w:val="24"/>
          <w:szCs w:val="24"/>
          <w:lang w:eastAsia="zh-CN"/>
        </w:rPr>
        <w:t>RSMS</w:t>
      </w:r>
      <w:r>
        <w:rPr>
          <w:rFonts w:ascii="宋体" w:hAnsi="宋体" w:eastAsia="宋体" w:cs="仿宋"/>
          <w:spacing w:val="5"/>
          <w:sz w:val="24"/>
          <w:szCs w:val="24"/>
        </w:rPr>
        <w:t>覆盖多个法律实体时，</w:t>
      </w:r>
      <w:r>
        <w:rPr>
          <w:rFonts w:ascii="宋体" w:hAnsi="宋体" w:eastAsia="宋体" w:cs="仿宋"/>
          <w:spacing w:val="8"/>
          <w:sz w:val="24"/>
          <w:szCs w:val="24"/>
        </w:rPr>
        <w:t>应提供每个法律实体的法律地位证明文件；</w:t>
      </w:r>
    </w:p>
    <w:p w14:paraId="5024C827">
      <w:pPr>
        <w:spacing w:line="360" w:lineRule="auto"/>
        <w:ind w:left="237" w:leftChars="50" w:hanging="132" w:hanging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3）申请认证范围所涉及的质量法律法规要求的行政许可</w:t>
      </w:r>
      <w:r>
        <w:rPr>
          <w:rFonts w:ascii="宋体" w:hAnsi="宋体" w:eastAsia="宋体" w:cs="仿宋"/>
          <w:spacing w:val="8"/>
          <w:sz w:val="24"/>
          <w:szCs w:val="24"/>
        </w:rPr>
        <w:t>文件、资质证书、强制性产品认证证书等；</w:t>
      </w:r>
    </w:p>
    <w:p w14:paraId="2E1F6E50">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9"/>
          <w:sz w:val="24"/>
          <w:szCs w:val="24"/>
        </w:rPr>
        <w:t xml:space="preserve"> </w:t>
      </w:r>
      <w:r>
        <w:rPr>
          <w:rFonts w:ascii="宋体" w:hAnsi="宋体" w:eastAsia="宋体" w:cs="仿宋"/>
          <w:spacing w:val="1"/>
          <w:sz w:val="24"/>
          <w:szCs w:val="24"/>
        </w:rPr>
        <w:t>4）组织机构及职责；</w:t>
      </w:r>
    </w:p>
    <w:p w14:paraId="06D7CD5B">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83"/>
          <w:sz w:val="24"/>
          <w:szCs w:val="24"/>
        </w:rPr>
        <w:t xml:space="preserve"> </w:t>
      </w:r>
      <w:r>
        <w:rPr>
          <w:rFonts w:ascii="宋体" w:hAnsi="宋体" w:eastAsia="宋体" w:cs="仿宋"/>
          <w:spacing w:val="3"/>
          <w:sz w:val="24"/>
          <w:szCs w:val="24"/>
        </w:rPr>
        <w:t>5</w:t>
      </w:r>
      <w:r>
        <w:rPr>
          <w:rFonts w:ascii="宋体" w:hAnsi="宋体" w:eastAsia="宋体" w:cs="仿宋"/>
          <w:spacing w:val="-67"/>
          <w:sz w:val="24"/>
          <w:szCs w:val="24"/>
        </w:rPr>
        <w:t xml:space="preserve"> </w:t>
      </w:r>
      <w:r>
        <w:rPr>
          <w:rFonts w:ascii="宋体" w:hAnsi="宋体" w:eastAsia="宋体" w:cs="仿宋"/>
          <w:spacing w:val="3"/>
          <w:sz w:val="24"/>
          <w:szCs w:val="24"/>
        </w:rPr>
        <w:t>）生产/服务的流程、班次及轮班情况</w:t>
      </w:r>
      <w:r>
        <w:rPr>
          <w:rFonts w:ascii="宋体" w:hAnsi="宋体" w:eastAsia="宋体" w:cs="仿宋"/>
          <w:spacing w:val="2"/>
          <w:sz w:val="24"/>
          <w:szCs w:val="24"/>
        </w:rPr>
        <w:t>和季节性信息；</w:t>
      </w:r>
    </w:p>
    <w:p w14:paraId="1FEDCAD1">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84"/>
          <w:sz w:val="24"/>
          <w:szCs w:val="24"/>
        </w:rPr>
        <w:t xml:space="preserve"> </w:t>
      </w:r>
      <w:r>
        <w:rPr>
          <w:rFonts w:ascii="宋体" w:hAnsi="宋体" w:eastAsia="宋体" w:cs="仿宋"/>
          <w:spacing w:val="3"/>
          <w:sz w:val="24"/>
          <w:szCs w:val="24"/>
        </w:rPr>
        <w:t>6）</w:t>
      </w:r>
      <w:r>
        <w:rPr>
          <w:rFonts w:hint="eastAsia" w:ascii="宋体" w:hAnsi="宋体" w:eastAsia="宋体" w:cs="仿宋"/>
          <w:sz w:val="24"/>
          <w:szCs w:val="24"/>
          <w:lang w:eastAsia="zh-CN"/>
        </w:rPr>
        <w:t>RSMS</w:t>
      </w:r>
      <w:r>
        <w:rPr>
          <w:rFonts w:ascii="宋体" w:hAnsi="宋体" w:eastAsia="宋体" w:cs="仿宋"/>
          <w:spacing w:val="-63"/>
          <w:sz w:val="24"/>
          <w:szCs w:val="24"/>
        </w:rPr>
        <w:t xml:space="preserve"> </w:t>
      </w:r>
      <w:r>
        <w:rPr>
          <w:rFonts w:ascii="宋体" w:hAnsi="宋体" w:eastAsia="宋体" w:cs="仿宋"/>
          <w:spacing w:val="3"/>
          <w:sz w:val="24"/>
          <w:szCs w:val="24"/>
        </w:rPr>
        <w:t>运行满三个月的证据；</w:t>
      </w:r>
    </w:p>
    <w:p w14:paraId="008A7498">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7）一年内所发生的质量事故、与质量相关的行政处罚、</w:t>
      </w:r>
      <w:r>
        <w:rPr>
          <w:rFonts w:ascii="宋体" w:hAnsi="宋体" w:eastAsia="宋体" w:cs="仿宋"/>
          <w:spacing w:val="9"/>
          <w:sz w:val="24"/>
          <w:szCs w:val="24"/>
        </w:rPr>
        <w:t>产品质量国家监督抽查不合格、其他质量抽查不合格的情况以及</w:t>
      </w:r>
      <w:r>
        <w:rPr>
          <w:rFonts w:ascii="宋体" w:hAnsi="宋体" w:eastAsia="宋体" w:cs="仿宋"/>
          <w:spacing w:val="8"/>
          <w:sz w:val="24"/>
          <w:szCs w:val="24"/>
        </w:rPr>
        <w:t>整改情况（适用时</w:t>
      </w:r>
      <w:r>
        <w:rPr>
          <w:rFonts w:ascii="宋体" w:hAnsi="宋体" w:eastAsia="宋体" w:cs="仿宋"/>
          <w:sz w:val="24"/>
          <w:szCs w:val="24"/>
        </w:rPr>
        <w:t>）；</w:t>
      </w:r>
    </w:p>
    <w:p w14:paraId="5AA79554">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3"/>
          <w:sz w:val="24"/>
          <w:szCs w:val="24"/>
        </w:rPr>
        <w:t xml:space="preserve"> </w:t>
      </w:r>
      <w:r>
        <w:rPr>
          <w:rFonts w:ascii="宋体" w:hAnsi="宋体" w:eastAsia="宋体" w:cs="仿宋"/>
          <w:spacing w:val="2"/>
          <w:sz w:val="24"/>
          <w:szCs w:val="24"/>
        </w:rPr>
        <w:t>8）其他需要提供的文件。</w:t>
      </w:r>
    </w:p>
    <w:p w14:paraId="6A189480">
      <w:pPr>
        <w:spacing w:line="360" w:lineRule="auto"/>
        <w:jc w:val="both"/>
        <w:rPr>
          <w:rFonts w:hint="eastAsia" w:ascii="宋体" w:hAnsi="宋体" w:eastAsia="宋体" w:cs="楷体"/>
          <w:sz w:val="24"/>
          <w:szCs w:val="24"/>
        </w:rPr>
      </w:pPr>
      <w:bookmarkStart w:id="11" w:name="_Toc18566"/>
      <w:r>
        <w:rPr>
          <w:rFonts w:ascii="宋体" w:hAnsi="宋体" w:eastAsia="宋体" w:cs="Times New Roman"/>
          <w:b/>
          <w:bCs/>
          <w:spacing w:val="-3"/>
          <w:sz w:val="24"/>
          <w:szCs w:val="24"/>
        </w:rPr>
        <w:t>5.2</w:t>
      </w:r>
      <w:r>
        <w:rPr>
          <w:rFonts w:ascii="宋体" w:hAnsi="宋体" w:eastAsia="宋体" w:cs="Times New Roman"/>
          <w:b/>
          <w:bCs/>
          <w:spacing w:val="28"/>
          <w:sz w:val="24"/>
          <w:szCs w:val="24"/>
        </w:rPr>
        <w:t xml:space="preserve"> </w:t>
      </w:r>
      <w:r>
        <w:rPr>
          <w:rFonts w:ascii="宋体" w:hAnsi="宋体" w:eastAsia="宋体" w:cs="楷体"/>
          <w:b/>
          <w:bCs/>
          <w:spacing w:val="-3"/>
          <w:sz w:val="24"/>
          <w:szCs w:val="24"/>
        </w:rPr>
        <w:t>申请评审</w:t>
      </w:r>
      <w:bookmarkEnd w:id="11"/>
    </w:p>
    <w:p w14:paraId="4C05E7C3">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5.2.1 认证机构应建立并实施相应程序，对认</w:t>
      </w:r>
      <w:r>
        <w:rPr>
          <w:rFonts w:ascii="宋体" w:hAnsi="宋体" w:eastAsia="宋体" w:cs="仿宋"/>
          <w:spacing w:val="7"/>
          <w:sz w:val="24"/>
          <w:szCs w:val="24"/>
        </w:rPr>
        <w:t>证委托人提交</w:t>
      </w:r>
      <w:r>
        <w:rPr>
          <w:rFonts w:ascii="宋体" w:hAnsi="宋体" w:eastAsia="宋体" w:cs="仿宋"/>
          <w:spacing w:val="8"/>
          <w:sz w:val="24"/>
          <w:szCs w:val="24"/>
        </w:rPr>
        <w:t>的申请信息和文件资料实施申请评审，仔细鉴别申请信息和文件资料的真伪，确定是否受理认证申请，并保存相应评审记录。</w:t>
      </w:r>
    </w:p>
    <w:p w14:paraId="199907F2">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5.2.2 满足以下条件的，认证机构可以受理认证申请：</w:t>
      </w:r>
    </w:p>
    <w:p w14:paraId="1ED29C2B">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9"/>
          <w:sz w:val="24"/>
          <w:szCs w:val="24"/>
        </w:rPr>
        <w:t xml:space="preserve"> </w:t>
      </w:r>
      <w:r>
        <w:rPr>
          <w:rFonts w:ascii="宋体" w:hAnsi="宋体" w:eastAsia="宋体" w:cs="仿宋"/>
          <w:spacing w:val="2"/>
          <w:sz w:val="24"/>
          <w:szCs w:val="24"/>
        </w:rPr>
        <w:t>1）认证委托人已具备受理条件（</w:t>
      </w:r>
      <w:r>
        <w:rPr>
          <w:rFonts w:ascii="宋体" w:hAnsi="宋体" w:eastAsia="宋体" w:cs="仿宋"/>
          <w:spacing w:val="-80"/>
          <w:sz w:val="24"/>
          <w:szCs w:val="24"/>
        </w:rPr>
        <w:t xml:space="preserve"> </w:t>
      </w:r>
      <w:r>
        <w:rPr>
          <w:rFonts w:ascii="宋体" w:hAnsi="宋体" w:eastAsia="宋体" w:cs="仿宋"/>
          <w:spacing w:val="2"/>
          <w:sz w:val="24"/>
          <w:szCs w:val="24"/>
        </w:rPr>
        <w:t>见</w:t>
      </w:r>
      <w:r>
        <w:rPr>
          <w:rFonts w:ascii="宋体" w:hAnsi="宋体" w:eastAsia="宋体" w:cs="仿宋"/>
          <w:spacing w:val="-46"/>
          <w:sz w:val="24"/>
          <w:szCs w:val="24"/>
        </w:rPr>
        <w:t xml:space="preserve"> </w:t>
      </w:r>
      <w:r>
        <w:rPr>
          <w:rFonts w:ascii="宋体" w:hAnsi="宋体" w:eastAsia="宋体" w:cs="仿宋"/>
          <w:spacing w:val="2"/>
          <w:sz w:val="24"/>
          <w:szCs w:val="24"/>
        </w:rPr>
        <w:t>5.1.2</w:t>
      </w:r>
      <w:r>
        <w:rPr>
          <w:rFonts w:ascii="宋体" w:hAnsi="宋体" w:eastAsia="宋体" w:cs="仿宋"/>
          <w:spacing w:val="-1"/>
          <w:sz w:val="24"/>
          <w:szCs w:val="24"/>
        </w:rPr>
        <w:t>）；</w:t>
      </w:r>
    </w:p>
    <w:p w14:paraId="10BDDB84">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76"/>
          <w:sz w:val="24"/>
          <w:szCs w:val="24"/>
        </w:rPr>
        <w:t xml:space="preserve"> </w:t>
      </w:r>
      <w:r>
        <w:rPr>
          <w:rFonts w:ascii="宋体" w:hAnsi="宋体" w:eastAsia="宋体" w:cs="仿宋"/>
          <w:spacing w:val="4"/>
          <w:sz w:val="24"/>
          <w:szCs w:val="24"/>
        </w:rPr>
        <w:t>2）认证机构具备实施认证的能力；</w:t>
      </w:r>
    </w:p>
    <w:p w14:paraId="5E9B0BC7">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71"/>
          <w:sz w:val="24"/>
          <w:szCs w:val="24"/>
        </w:rPr>
        <w:t xml:space="preserve"> </w:t>
      </w:r>
      <w:r>
        <w:rPr>
          <w:rFonts w:ascii="宋体" w:hAnsi="宋体" w:eastAsia="宋体" w:cs="仿宋"/>
          <w:spacing w:val="3"/>
          <w:sz w:val="24"/>
          <w:szCs w:val="24"/>
        </w:rPr>
        <w:t>3）双方就认证事宜达成一致。</w:t>
      </w:r>
    </w:p>
    <w:p w14:paraId="7D1FAD4D">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5.2.3 对于新的认证委托人，仅在同时满足下列情</w:t>
      </w:r>
      <w:r>
        <w:rPr>
          <w:rFonts w:ascii="宋体" w:hAnsi="宋体" w:eastAsia="宋体" w:cs="仿宋"/>
          <w:spacing w:val="7"/>
          <w:sz w:val="24"/>
          <w:szCs w:val="24"/>
        </w:rPr>
        <w:t>况的前提</w:t>
      </w:r>
      <w:r>
        <w:rPr>
          <w:rFonts w:ascii="宋体" w:hAnsi="宋体" w:eastAsia="宋体" w:cs="仿宋"/>
          <w:spacing w:val="9"/>
          <w:sz w:val="24"/>
          <w:szCs w:val="24"/>
        </w:rPr>
        <w:t>下，认证机构可实施认证转换，否则应按照初次认证开展</w:t>
      </w:r>
      <w:r>
        <w:rPr>
          <w:rFonts w:ascii="宋体" w:hAnsi="宋体" w:eastAsia="宋体" w:cs="仿宋"/>
          <w:spacing w:val="8"/>
          <w:sz w:val="24"/>
          <w:szCs w:val="24"/>
        </w:rPr>
        <w:t>认证活</w:t>
      </w:r>
      <w:r>
        <w:rPr>
          <w:rFonts w:ascii="宋体" w:hAnsi="宋体" w:eastAsia="宋体" w:cs="仿宋"/>
          <w:spacing w:val="-9"/>
          <w:sz w:val="24"/>
          <w:szCs w:val="24"/>
        </w:rPr>
        <w:t>动：</w:t>
      </w:r>
    </w:p>
    <w:p w14:paraId="43486546">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w:t>
      </w:r>
      <w:r>
        <w:rPr>
          <w:rFonts w:ascii="宋体" w:hAnsi="宋体" w:eastAsia="宋体" w:cs="仿宋"/>
          <w:spacing w:val="-65"/>
          <w:sz w:val="24"/>
          <w:szCs w:val="24"/>
        </w:rPr>
        <w:t xml:space="preserve"> </w:t>
      </w:r>
      <w:r>
        <w:rPr>
          <w:rFonts w:ascii="宋体" w:hAnsi="宋体" w:eastAsia="宋体" w:cs="仿宋"/>
          <w:spacing w:val="11"/>
          <w:sz w:val="24"/>
          <w:szCs w:val="24"/>
        </w:rPr>
        <w:t>1）认证机构具有认证委托人申请认证的</w:t>
      </w:r>
      <w:r>
        <w:rPr>
          <w:rFonts w:hint="eastAsia" w:ascii="宋体" w:hAnsi="宋体" w:eastAsia="宋体" w:cs="仿宋"/>
          <w:spacing w:val="11"/>
          <w:sz w:val="24"/>
          <w:szCs w:val="24"/>
          <w:lang w:eastAsia="zh-CN"/>
        </w:rPr>
        <w:t>RSMS</w:t>
      </w:r>
      <w:r>
        <w:rPr>
          <w:rFonts w:ascii="宋体" w:hAnsi="宋体" w:eastAsia="宋体" w:cs="仿宋"/>
          <w:spacing w:val="11"/>
          <w:sz w:val="24"/>
          <w:szCs w:val="24"/>
        </w:rPr>
        <w:t>认证范围</w:t>
      </w:r>
      <w:r>
        <w:rPr>
          <w:rFonts w:hint="eastAsia" w:ascii="宋体" w:hAnsi="宋体" w:eastAsia="宋体" w:cs="仿宋"/>
          <w:spacing w:val="11"/>
          <w:sz w:val="24"/>
          <w:szCs w:val="24"/>
          <w:lang w:val="en-US" w:eastAsia="zh-CN"/>
        </w:rPr>
        <w:t>对应的</w:t>
      </w:r>
      <w:r>
        <w:rPr>
          <w:rFonts w:ascii="宋体" w:hAnsi="宋体" w:eastAsia="宋体" w:cs="仿宋"/>
          <w:spacing w:val="11"/>
          <w:sz w:val="24"/>
          <w:szCs w:val="24"/>
        </w:rPr>
        <w:t>的认</w:t>
      </w:r>
      <w:r>
        <w:rPr>
          <w:rFonts w:ascii="宋体" w:hAnsi="宋体" w:eastAsia="宋体" w:cs="仿宋"/>
          <w:spacing w:val="4"/>
          <w:sz w:val="24"/>
          <w:szCs w:val="24"/>
        </w:rPr>
        <w:t>可资格；</w:t>
      </w:r>
    </w:p>
    <w:p w14:paraId="4B620379">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w:t>
      </w:r>
      <w:r>
        <w:rPr>
          <w:rFonts w:ascii="宋体" w:hAnsi="宋体" w:eastAsia="宋体" w:cs="仿宋"/>
          <w:spacing w:val="-86"/>
          <w:sz w:val="24"/>
          <w:szCs w:val="24"/>
        </w:rPr>
        <w:t xml:space="preserve"> </w:t>
      </w:r>
      <w:r>
        <w:rPr>
          <w:rFonts w:ascii="宋体" w:hAnsi="宋体" w:eastAsia="宋体" w:cs="仿宋"/>
          <w:spacing w:val="7"/>
          <w:sz w:val="24"/>
          <w:szCs w:val="24"/>
        </w:rPr>
        <w:t>2）认证委托人持有其他被认可的认证机构</w:t>
      </w:r>
      <w:r>
        <w:rPr>
          <w:rFonts w:ascii="宋体" w:hAnsi="宋体" w:eastAsia="宋体" w:cs="仿宋"/>
          <w:spacing w:val="6"/>
          <w:sz w:val="24"/>
          <w:szCs w:val="24"/>
        </w:rPr>
        <w:t>（原认证机构）</w:t>
      </w:r>
      <w:r>
        <w:rPr>
          <w:rFonts w:ascii="宋体" w:hAnsi="宋体" w:eastAsia="宋体" w:cs="仿宋"/>
          <w:spacing w:val="13"/>
          <w:sz w:val="24"/>
          <w:szCs w:val="24"/>
        </w:rPr>
        <w:t>颁发的带认可标识的</w:t>
      </w:r>
      <w:r>
        <w:rPr>
          <w:rFonts w:hint="eastAsia" w:ascii="宋体" w:hAnsi="宋体" w:eastAsia="宋体" w:cs="仿宋"/>
          <w:sz w:val="24"/>
          <w:szCs w:val="24"/>
          <w:lang w:eastAsia="zh-CN"/>
        </w:rPr>
        <w:t>RSMS</w:t>
      </w:r>
      <w:r>
        <w:rPr>
          <w:rFonts w:ascii="宋体" w:hAnsi="宋体" w:eastAsia="宋体" w:cs="仿宋"/>
          <w:spacing w:val="-58"/>
          <w:sz w:val="24"/>
          <w:szCs w:val="24"/>
        </w:rPr>
        <w:t xml:space="preserve"> </w:t>
      </w:r>
      <w:r>
        <w:rPr>
          <w:rFonts w:ascii="宋体" w:hAnsi="宋体" w:eastAsia="宋体" w:cs="仿宋"/>
          <w:spacing w:val="13"/>
          <w:sz w:val="24"/>
          <w:szCs w:val="24"/>
        </w:rPr>
        <w:t>认证证书（原认证证书</w:t>
      </w:r>
      <w:r>
        <w:rPr>
          <w:rFonts w:ascii="宋体" w:hAnsi="宋体" w:eastAsia="宋体" w:cs="仿宋"/>
          <w:sz w:val="24"/>
          <w:szCs w:val="24"/>
        </w:rPr>
        <w:t>）；</w:t>
      </w:r>
    </w:p>
    <w:p w14:paraId="0A2C1905">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3）原认证证书处于有效期内，未被原认证机构实施暂停</w:t>
      </w:r>
      <w:r>
        <w:rPr>
          <w:rFonts w:ascii="宋体" w:hAnsi="宋体" w:eastAsia="宋体" w:cs="仿宋"/>
          <w:spacing w:val="4"/>
          <w:sz w:val="24"/>
          <w:szCs w:val="24"/>
        </w:rPr>
        <w:t>或撤销；</w:t>
      </w:r>
    </w:p>
    <w:p w14:paraId="58C8830C">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71"/>
          <w:sz w:val="24"/>
          <w:szCs w:val="24"/>
        </w:rPr>
        <w:t xml:space="preserve"> </w:t>
      </w:r>
      <w:r>
        <w:rPr>
          <w:rFonts w:ascii="宋体" w:hAnsi="宋体" w:eastAsia="宋体" w:cs="仿宋"/>
          <w:spacing w:val="4"/>
          <w:sz w:val="24"/>
          <w:szCs w:val="24"/>
        </w:rPr>
        <w:t>4）原认证机构认证业务正常运行，不存在认可资格到期、</w:t>
      </w:r>
      <w:r>
        <w:rPr>
          <w:rFonts w:ascii="宋体" w:hAnsi="宋体" w:eastAsia="宋体" w:cs="仿宋"/>
          <w:spacing w:val="8"/>
          <w:sz w:val="24"/>
          <w:szCs w:val="24"/>
        </w:rPr>
        <w:t>被暂停或撤销的问题；</w:t>
      </w:r>
    </w:p>
    <w:p w14:paraId="1F583FF9">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5）认证机构应获得认证委托人初次认证审核报告或最近</w:t>
      </w:r>
      <w:r>
        <w:rPr>
          <w:rFonts w:ascii="宋体" w:hAnsi="宋体" w:eastAsia="宋体" w:cs="仿宋"/>
          <w:spacing w:val="9"/>
          <w:sz w:val="24"/>
          <w:szCs w:val="24"/>
        </w:rPr>
        <w:t>一次的再认证审核报告、监督审核报告、审核中发现的不符合及</w:t>
      </w:r>
      <w:r>
        <w:rPr>
          <w:rFonts w:ascii="宋体" w:hAnsi="宋体" w:eastAsia="宋体" w:cs="仿宋"/>
          <w:spacing w:val="5"/>
          <w:sz w:val="24"/>
          <w:szCs w:val="24"/>
        </w:rPr>
        <w:t>其纠正措施。</w:t>
      </w:r>
    </w:p>
    <w:p w14:paraId="179AFA6B">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5.2.4 认证机构应将申请评审的结果告知认证委托人。</w:t>
      </w:r>
    </w:p>
    <w:p w14:paraId="2F858EDF">
      <w:pPr>
        <w:spacing w:line="360" w:lineRule="auto"/>
        <w:jc w:val="both"/>
        <w:rPr>
          <w:rFonts w:hint="eastAsia" w:ascii="宋体" w:hAnsi="宋体" w:eastAsia="宋体" w:cs="Times New Roman"/>
          <w:b/>
          <w:bCs/>
          <w:spacing w:val="-3"/>
          <w:sz w:val="24"/>
          <w:szCs w:val="24"/>
        </w:rPr>
      </w:pPr>
      <w:bookmarkStart w:id="12" w:name="_Toc22269"/>
      <w:r>
        <w:rPr>
          <w:rFonts w:ascii="宋体" w:hAnsi="宋体" w:eastAsia="宋体" w:cs="Times New Roman"/>
          <w:b/>
          <w:bCs/>
          <w:spacing w:val="-3"/>
          <w:sz w:val="24"/>
          <w:szCs w:val="24"/>
        </w:rPr>
        <w:t>5.3  认证合同及相关责任</w:t>
      </w:r>
      <w:bookmarkEnd w:id="12"/>
    </w:p>
    <w:p w14:paraId="31C6DD1A">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5.3.1 通过申请评审的，认证机构应与每个认证委</w:t>
      </w:r>
      <w:r>
        <w:rPr>
          <w:rFonts w:ascii="宋体" w:hAnsi="宋体" w:eastAsia="宋体" w:cs="仿宋"/>
          <w:spacing w:val="7"/>
          <w:sz w:val="24"/>
          <w:szCs w:val="24"/>
        </w:rPr>
        <w:t>托人签订</w:t>
      </w:r>
      <w:r>
        <w:rPr>
          <w:rFonts w:ascii="宋体" w:hAnsi="宋体" w:eastAsia="宋体" w:cs="仿宋"/>
          <w:spacing w:val="9"/>
          <w:sz w:val="24"/>
          <w:szCs w:val="24"/>
        </w:rPr>
        <w:t>具有法律效力的认证合同，明确认证服务的费用、付费方式和违约条款，及认证委托人、认证机构和获证组织的责任。认证费用</w:t>
      </w:r>
      <w:r>
        <w:rPr>
          <w:rFonts w:ascii="宋体" w:hAnsi="宋体" w:eastAsia="宋体" w:cs="仿宋"/>
          <w:spacing w:val="8"/>
          <w:sz w:val="24"/>
          <w:szCs w:val="24"/>
        </w:rPr>
        <w:t>应由认证委托人向认证机构直接支付。</w:t>
      </w:r>
    </w:p>
    <w:p w14:paraId="351CEAFD">
      <w:pPr>
        <w:spacing w:line="360" w:lineRule="auto"/>
        <w:ind w:left="105" w:leftChars="50"/>
        <w:jc w:val="both"/>
        <w:rPr>
          <w:rFonts w:hint="eastAsia" w:ascii="宋体" w:hAnsi="宋体" w:eastAsia="宋体" w:cs="仿宋"/>
          <w:sz w:val="24"/>
          <w:szCs w:val="24"/>
        </w:rPr>
      </w:pPr>
      <w:r>
        <w:rPr>
          <w:rFonts w:ascii="宋体" w:hAnsi="宋体" w:eastAsia="宋体" w:cs="仿宋"/>
          <w:spacing w:val="19"/>
          <w:sz w:val="24"/>
          <w:szCs w:val="24"/>
        </w:rPr>
        <w:t>5.3.2 认证机构应及时向符合认证要求的认</w:t>
      </w:r>
      <w:r>
        <w:rPr>
          <w:rFonts w:ascii="宋体" w:hAnsi="宋体" w:eastAsia="宋体" w:cs="仿宋"/>
          <w:spacing w:val="8"/>
          <w:sz w:val="24"/>
          <w:szCs w:val="24"/>
        </w:rPr>
        <w:t>证委托人颁发认证证书，对获证组织</w:t>
      </w:r>
      <w:r>
        <w:rPr>
          <w:rFonts w:hint="eastAsia" w:ascii="宋体" w:hAnsi="宋体" w:eastAsia="宋体" w:cs="仿宋"/>
          <w:spacing w:val="8"/>
          <w:sz w:val="24"/>
          <w:szCs w:val="24"/>
          <w:lang w:eastAsia="zh-CN"/>
        </w:rPr>
        <w:t>RSMS</w:t>
      </w:r>
      <w:r>
        <w:rPr>
          <w:rFonts w:ascii="宋体" w:hAnsi="宋体" w:eastAsia="宋体" w:cs="仿宋"/>
          <w:spacing w:val="8"/>
          <w:sz w:val="24"/>
          <w:szCs w:val="24"/>
        </w:rPr>
        <w:t>运行情况进行有效监督，通过其网站或者其他形式向社会公布认证证书信息； 因认证机构批准资质注销或被撤销导致获证组织</w:t>
      </w:r>
      <w:r>
        <w:rPr>
          <w:rFonts w:hint="eastAsia" w:ascii="宋体" w:hAnsi="宋体" w:eastAsia="宋体" w:cs="仿宋"/>
          <w:spacing w:val="8"/>
          <w:sz w:val="24"/>
          <w:szCs w:val="24"/>
          <w:lang w:eastAsia="zh-CN"/>
        </w:rPr>
        <w:t>RSMS</w:t>
      </w:r>
      <w:r>
        <w:rPr>
          <w:rFonts w:ascii="宋体" w:hAnsi="宋体" w:eastAsia="宋体" w:cs="仿宋"/>
          <w:spacing w:val="8"/>
          <w:sz w:val="24"/>
          <w:szCs w:val="24"/>
        </w:rPr>
        <w:t>认证证书无法有效保持的，需及时告知获证组织并做出妥善处理，并承担由此导致的获证组织在合同上约定或法律认定的经济损失。</w:t>
      </w:r>
    </w:p>
    <w:p w14:paraId="316FBCC2">
      <w:pPr>
        <w:spacing w:line="360" w:lineRule="auto"/>
        <w:ind w:left="105" w:leftChars="50"/>
        <w:jc w:val="both"/>
        <w:rPr>
          <w:rFonts w:hint="eastAsia" w:ascii="宋体" w:hAnsi="宋体" w:eastAsia="宋体" w:cs="仿宋"/>
          <w:spacing w:val="8"/>
          <w:sz w:val="24"/>
          <w:szCs w:val="24"/>
        </w:rPr>
      </w:pPr>
      <w:r>
        <w:rPr>
          <w:rFonts w:ascii="宋体" w:hAnsi="宋体" w:eastAsia="宋体" w:cs="仿宋"/>
          <w:spacing w:val="8"/>
          <w:sz w:val="24"/>
          <w:szCs w:val="24"/>
        </w:rPr>
        <w:t>5.3.3 认证委托人应遵守认证程序要求，如实</w:t>
      </w:r>
      <w:r>
        <w:rPr>
          <w:rFonts w:ascii="宋体" w:hAnsi="宋体" w:eastAsia="宋体" w:cs="仿宋"/>
          <w:spacing w:val="7"/>
          <w:sz w:val="24"/>
          <w:szCs w:val="24"/>
        </w:rPr>
        <w:t>提供相关材</w:t>
      </w:r>
      <w:r>
        <w:rPr>
          <w:rFonts w:ascii="宋体" w:hAnsi="宋体" w:eastAsia="宋体" w:cs="仿宋"/>
          <w:spacing w:val="8"/>
          <w:sz w:val="24"/>
          <w:szCs w:val="24"/>
        </w:rPr>
        <w:t>料和信息，配合认证行政监管部门的监督检查和认证机构对投诉的调查，及时向认证机构通报</w:t>
      </w:r>
      <w:r>
        <w:rPr>
          <w:rFonts w:hint="eastAsia" w:ascii="宋体" w:hAnsi="宋体" w:eastAsia="宋体" w:cs="仿宋"/>
          <w:spacing w:val="8"/>
          <w:sz w:val="24"/>
          <w:szCs w:val="24"/>
          <w:lang w:eastAsia="zh-CN"/>
        </w:rPr>
        <w:t>RSMS</w:t>
      </w:r>
      <w:r>
        <w:rPr>
          <w:rFonts w:ascii="宋体" w:hAnsi="宋体" w:eastAsia="宋体" w:cs="仿宋"/>
          <w:spacing w:val="8"/>
          <w:sz w:val="24"/>
          <w:szCs w:val="24"/>
        </w:rPr>
        <w:t>及 5.1.2 中条件的变更情况，承担选择的认证机构资质被撤销而带来的认证活动终止、认证证书无法使用的风险。</w:t>
      </w:r>
    </w:p>
    <w:p w14:paraId="44D3EDB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rPr>
        <w:t>5.3.4 获证组织应遵守认证程序要求，如实提供相关材料和信息，通过</w:t>
      </w:r>
      <w:r>
        <w:rPr>
          <w:rFonts w:hint="eastAsia" w:ascii="宋体" w:hAnsi="宋体" w:eastAsia="宋体" w:cs="仿宋"/>
          <w:spacing w:val="8"/>
          <w:sz w:val="24"/>
          <w:szCs w:val="24"/>
          <w:lang w:eastAsia="zh-CN"/>
        </w:rPr>
        <w:t>RSMS</w:t>
      </w:r>
      <w:r>
        <w:rPr>
          <w:rFonts w:ascii="宋体" w:hAnsi="宋体" w:eastAsia="宋体" w:cs="仿宋"/>
          <w:spacing w:val="8"/>
          <w:sz w:val="24"/>
          <w:szCs w:val="24"/>
        </w:rPr>
        <w:t>认证后持续有效运行</w:t>
      </w:r>
      <w:r>
        <w:rPr>
          <w:rFonts w:hint="eastAsia" w:ascii="宋体" w:hAnsi="宋体" w:eastAsia="宋体" w:cs="仿宋"/>
          <w:spacing w:val="8"/>
          <w:sz w:val="24"/>
          <w:szCs w:val="24"/>
          <w:lang w:eastAsia="zh-CN"/>
        </w:rPr>
        <w:t>RSMS</w:t>
      </w:r>
      <w:r>
        <w:rPr>
          <w:rFonts w:ascii="宋体" w:hAnsi="宋体" w:eastAsia="宋体" w:cs="仿宋"/>
          <w:spacing w:val="8"/>
          <w:sz w:val="24"/>
          <w:szCs w:val="24"/>
        </w:rPr>
        <w:t>，配合认证行政监管部门的监督检查和认证机构对投诉的调</w:t>
      </w:r>
      <w:r>
        <w:rPr>
          <w:rFonts w:ascii="宋体" w:hAnsi="宋体" w:eastAsia="宋体" w:cs="仿宋"/>
          <w:spacing w:val="10"/>
          <w:sz w:val="24"/>
          <w:szCs w:val="24"/>
        </w:rPr>
        <w:t>查，在广告、宣</w:t>
      </w:r>
      <w:r>
        <w:rPr>
          <w:rFonts w:ascii="宋体" w:hAnsi="宋体" w:eastAsia="宋体" w:cs="仿宋"/>
          <w:spacing w:val="9"/>
          <w:sz w:val="24"/>
          <w:szCs w:val="24"/>
        </w:rPr>
        <w:t>传等活动中</w:t>
      </w:r>
      <w:r>
        <w:rPr>
          <w:rFonts w:ascii="宋体" w:hAnsi="宋体" w:eastAsia="宋体" w:cs="仿宋"/>
          <w:spacing w:val="10"/>
          <w:sz w:val="24"/>
          <w:szCs w:val="24"/>
        </w:rPr>
        <w:t>正确使用认证证书、认证标志和有关信息，及时</w:t>
      </w:r>
      <w:r>
        <w:rPr>
          <w:rFonts w:ascii="宋体" w:hAnsi="宋体" w:eastAsia="宋体" w:cs="仿宋"/>
          <w:spacing w:val="9"/>
          <w:sz w:val="24"/>
          <w:szCs w:val="24"/>
        </w:rPr>
        <w:t>向认证机构通报</w:t>
      </w:r>
      <w:r>
        <w:rPr>
          <w:rFonts w:hint="eastAsia" w:ascii="宋体" w:hAnsi="宋体" w:eastAsia="宋体" w:cs="仿宋"/>
          <w:sz w:val="24"/>
          <w:szCs w:val="24"/>
          <w:lang w:eastAsia="zh-CN"/>
        </w:rPr>
        <w:t>RSMS</w:t>
      </w:r>
      <w:r>
        <w:rPr>
          <w:rFonts w:ascii="宋体" w:hAnsi="宋体" w:eastAsia="宋体" w:cs="仿宋"/>
          <w:spacing w:val="12"/>
          <w:sz w:val="24"/>
          <w:szCs w:val="24"/>
        </w:rPr>
        <w:t>及</w:t>
      </w:r>
      <w:r>
        <w:rPr>
          <w:rFonts w:ascii="宋体" w:hAnsi="宋体" w:eastAsia="宋体" w:cs="仿宋"/>
          <w:spacing w:val="-41"/>
          <w:sz w:val="24"/>
          <w:szCs w:val="24"/>
        </w:rPr>
        <w:t xml:space="preserve"> </w:t>
      </w:r>
      <w:r>
        <w:rPr>
          <w:rFonts w:ascii="宋体" w:hAnsi="宋体" w:eastAsia="宋体" w:cs="仿宋"/>
          <w:spacing w:val="12"/>
          <w:sz w:val="24"/>
          <w:szCs w:val="24"/>
        </w:rPr>
        <w:t>5.1.2</w:t>
      </w:r>
      <w:r>
        <w:rPr>
          <w:rFonts w:ascii="宋体" w:hAnsi="宋体" w:eastAsia="宋体" w:cs="仿宋"/>
          <w:spacing w:val="-22"/>
          <w:sz w:val="24"/>
          <w:szCs w:val="24"/>
        </w:rPr>
        <w:t xml:space="preserve"> </w:t>
      </w:r>
      <w:r>
        <w:rPr>
          <w:rFonts w:ascii="宋体" w:hAnsi="宋体" w:eastAsia="宋体" w:cs="仿宋"/>
          <w:spacing w:val="12"/>
          <w:sz w:val="24"/>
          <w:szCs w:val="24"/>
        </w:rPr>
        <w:t>中条件的变更情况，承担选择的认证机构资质被撤</w:t>
      </w:r>
      <w:r>
        <w:rPr>
          <w:rFonts w:ascii="宋体" w:hAnsi="宋体" w:eastAsia="宋体" w:cs="仿宋"/>
          <w:spacing w:val="9"/>
          <w:sz w:val="24"/>
          <w:szCs w:val="24"/>
        </w:rPr>
        <w:t>销而带来的认证证书无法使用的风险。</w:t>
      </w:r>
    </w:p>
    <w:p w14:paraId="11548005">
      <w:pPr>
        <w:spacing w:line="360" w:lineRule="auto"/>
        <w:jc w:val="both"/>
        <w:rPr>
          <w:rFonts w:hint="eastAsia" w:ascii="宋体" w:hAnsi="宋体" w:eastAsia="宋体" w:cs="楷体"/>
          <w:sz w:val="24"/>
          <w:szCs w:val="24"/>
        </w:rPr>
      </w:pPr>
      <w:bookmarkStart w:id="13" w:name="_Toc19090"/>
      <w:r>
        <w:rPr>
          <w:rFonts w:ascii="宋体" w:hAnsi="宋体" w:eastAsia="宋体" w:cs="Times New Roman"/>
          <w:b/>
          <w:bCs/>
          <w:spacing w:val="2"/>
          <w:sz w:val="24"/>
          <w:szCs w:val="24"/>
        </w:rPr>
        <w:t>5.4</w:t>
      </w:r>
      <w:r>
        <w:rPr>
          <w:rFonts w:ascii="宋体" w:hAnsi="宋体" w:eastAsia="宋体" w:cs="Times New Roman"/>
          <w:b/>
          <w:bCs/>
          <w:spacing w:val="25"/>
          <w:sz w:val="24"/>
          <w:szCs w:val="24"/>
        </w:rPr>
        <w:t xml:space="preserve">  </w:t>
      </w:r>
      <w:r>
        <w:rPr>
          <w:rFonts w:ascii="宋体" w:hAnsi="宋体" w:eastAsia="宋体" w:cs="楷体"/>
          <w:b/>
          <w:bCs/>
          <w:spacing w:val="2"/>
          <w:sz w:val="24"/>
          <w:szCs w:val="24"/>
        </w:rPr>
        <w:t>审核方案和审核策划</w:t>
      </w:r>
      <w:bookmarkEnd w:id="13"/>
    </w:p>
    <w:p w14:paraId="71C00C2A">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5.4.1</w:t>
      </w:r>
      <w:r>
        <w:rPr>
          <w:rFonts w:ascii="宋体" w:hAnsi="宋体" w:eastAsia="宋体" w:cs="仿宋"/>
          <w:spacing w:val="39"/>
          <w:sz w:val="24"/>
          <w:szCs w:val="24"/>
        </w:rPr>
        <w:t xml:space="preserve"> </w:t>
      </w:r>
      <w:r>
        <w:rPr>
          <w:rFonts w:ascii="宋体" w:hAnsi="宋体" w:eastAsia="宋体" w:cs="仿宋"/>
          <w:sz w:val="24"/>
          <w:szCs w:val="24"/>
        </w:rPr>
        <w:t>审核方案</w:t>
      </w:r>
    </w:p>
    <w:p w14:paraId="6F9FAAFB">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5.4.1.1 认证机构应针对每一认证委托人建立认证周期内</w:t>
      </w:r>
      <w:r>
        <w:rPr>
          <w:rFonts w:ascii="宋体" w:hAnsi="宋体" w:eastAsia="宋体" w:cs="仿宋"/>
          <w:spacing w:val="3"/>
          <w:sz w:val="24"/>
          <w:szCs w:val="24"/>
        </w:rPr>
        <w:t>的审核方案，</w:t>
      </w:r>
      <w:r>
        <w:rPr>
          <w:rFonts w:ascii="宋体" w:hAnsi="宋体" w:eastAsia="宋体" w:cs="仿宋"/>
          <w:spacing w:val="-68"/>
          <w:sz w:val="24"/>
          <w:szCs w:val="24"/>
        </w:rPr>
        <w:t xml:space="preserve"> </w:t>
      </w:r>
      <w:r>
        <w:rPr>
          <w:rFonts w:ascii="宋体" w:hAnsi="宋体" w:eastAsia="宋体" w:cs="仿宋"/>
          <w:spacing w:val="3"/>
          <w:sz w:val="24"/>
          <w:szCs w:val="24"/>
        </w:rPr>
        <w:t>以清晰地识别所需的审核活动。</w:t>
      </w:r>
    </w:p>
    <w:p w14:paraId="5B6F459C">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5.4.1.2 初次认证的审核方案应包括两阶段初次认证审核、</w:t>
      </w:r>
      <w:r>
        <w:rPr>
          <w:rFonts w:ascii="宋体" w:hAnsi="宋体" w:eastAsia="宋体" w:cs="仿宋"/>
          <w:spacing w:val="9"/>
          <w:sz w:val="24"/>
          <w:szCs w:val="24"/>
        </w:rPr>
        <w:t>获证后的监督审核和认证到期前的再认证审核。再认证的审核方案应包括再认证审核、获证后的监督审核和认证到期前的再认证</w:t>
      </w:r>
      <w:r>
        <w:rPr>
          <w:rFonts w:ascii="宋体" w:hAnsi="宋体" w:eastAsia="宋体" w:cs="仿宋"/>
          <w:spacing w:val="-1"/>
          <w:sz w:val="24"/>
          <w:szCs w:val="24"/>
        </w:rPr>
        <w:t>审核。</w:t>
      </w:r>
    </w:p>
    <w:p w14:paraId="56CE5733">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5.4.1.3 初次认证审核和再认证审核是对认证委托人完整</w:t>
      </w:r>
      <w:r>
        <w:rPr>
          <w:rFonts w:ascii="宋体" w:hAnsi="宋体" w:eastAsia="宋体" w:cs="仿宋"/>
          <w:spacing w:val="5"/>
          <w:sz w:val="24"/>
          <w:szCs w:val="24"/>
        </w:rPr>
        <w:t>体系的审核，应覆盖</w:t>
      </w:r>
      <w:r>
        <w:rPr>
          <w:rFonts w:hint="eastAsia" w:ascii="宋体" w:hAnsi="宋体" w:eastAsia="宋体" w:cs="仿宋"/>
          <w:sz w:val="24"/>
          <w:szCs w:val="24"/>
          <w:lang w:eastAsia="zh-CN"/>
        </w:rPr>
        <w:t>GB/T 31274-2024</w:t>
      </w:r>
      <w:r>
        <w:rPr>
          <w:rFonts w:ascii="宋体" w:hAnsi="宋体" w:eastAsia="宋体" w:cs="仿宋"/>
          <w:spacing w:val="5"/>
          <w:sz w:val="24"/>
          <w:szCs w:val="24"/>
        </w:rPr>
        <w:t>所有要求，</w:t>
      </w:r>
      <w:r>
        <w:rPr>
          <w:rFonts w:ascii="宋体" w:hAnsi="宋体" w:eastAsia="宋体" w:cs="仿宋"/>
          <w:spacing w:val="-84"/>
          <w:sz w:val="24"/>
          <w:szCs w:val="24"/>
        </w:rPr>
        <w:t xml:space="preserve"> </w:t>
      </w:r>
      <w:r>
        <w:rPr>
          <w:rFonts w:ascii="宋体" w:hAnsi="宋体" w:eastAsia="宋体" w:cs="仿宋"/>
          <w:spacing w:val="5"/>
          <w:sz w:val="24"/>
          <w:szCs w:val="24"/>
        </w:rPr>
        <w:t>以及认证</w:t>
      </w:r>
      <w:r>
        <w:rPr>
          <w:rFonts w:ascii="宋体" w:hAnsi="宋体" w:eastAsia="宋体" w:cs="仿宋"/>
          <w:spacing w:val="9"/>
          <w:sz w:val="24"/>
          <w:szCs w:val="24"/>
        </w:rPr>
        <w:t>范围内的典型产品和服务。认证证书有效期内的监督审核累计应</w:t>
      </w:r>
      <w:r>
        <w:rPr>
          <w:rFonts w:ascii="宋体" w:hAnsi="宋体" w:eastAsia="宋体" w:cs="仿宋"/>
          <w:spacing w:val="4"/>
          <w:sz w:val="24"/>
          <w:szCs w:val="24"/>
        </w:rPr>
        <w:t>覆盖</w:t>
      </w:r>
      <w:r>
        <w:rPr>
          <w:rFonts w:hint="eastAsia" w:ascii="宋体" w:hAnsi="宋体" w:eastAsia="宋体" w:cs="仿宋"/>
          <w:sz w:val="24"/>
          <w:szCs w:val="24"/>
          <w:lang w:eastAsia="zh-CN"/>
        </w:rPr>
        <w:t>GB/T 31274-2024</w:t>
      </w:r>
      <w:r>
        <w:rPr>
          <w:rFonts w:ascii="宋体" w:hAnsi="宋体" w:eastAsia="宋体" w:cs="仿宋"/>
          <w:spacing w:val="4"/>
          <w:sz w:val="24"/>
          <w:szCs w:val="24"/>
        </w:rPr>
        <w:t>所有要求。</w:t>
      </w:r>
    </w:p>
    <w:p w14:paraId="44F41E16">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5.4.1.4 初次认证及再认证后的第一次监督审核应在认证</w:t>
      </w:r>
      <w:r>
        <w:rPr>
          <w:rFonts w:ascii="宋体" w:hAnsi="宋体" w:eastAsia="宋体" w:cs="仿宋"/>
          <w:spacing w:val="10"/>
          <w:sz w:val="24"/>
          <w:szCs w:val="24"/>
        </w:rPr>
        <w:t>证书签发之日起12个月内进行。</w:t>
      </w:r>
      <w:r>
        <w:rPr>
          <w:rFonts w:ascii="宋体" w:hAnsi="宋体" w:eastAsia="宋体" w:cs="仿宋"/>
          <w:spacing w:val="-89"/>
          <w:sz w:val="24"/>
          <w:szCs w:val="24"/>
        </w:rPr>
        <w:t xml:space="preserve"> </w:t>
      </w:r>
      <w:r>
        <w:rPr>
          <w:rFonts w:ascii="宋体" w:hAnsi="宋体" w:eastAsia="宋体" w:cs="仿宋"/>
          <w:spacing w:val="10"/>
          <w:sz w:val="24"/>
          <w:szCs w:val="24"/>
        </w:rPr>
        <w:t>此后，监督审核间隔不应</w:t>
      </w:r>
      <w:r>
        <w:rPr>
          <w:rFonts w:ascii="宋体" w:hAnsi="宋体" w:eastAsia="宋体" w:cs="仿宋"/>
          <w:spacing w:val="9"/>
          <w:sz w:val="24"/>
          <w:szCs w:val="24"/>
        </w:rPr>
        <w:t>超过</w:t>
      </w:r>
      <w:r>
        <w:rPr>
          <w:rFonts w:ascii="宋体" w:hAnsi="宋体" w:eastAsia="宋体" w:cs="仿宋"/>
          <w:spacing w:val="-2"/>
          <w:sz w:val="24"/>
          <w:szCs w:val="24"/>
        </w:rPr>
        <w:t>12</w:t>
      </w:r>
      <w:r>
        <w:rPr>
          <w:rFonts w:ascii="宋体" w:hAnsi="宋体" w:eastAsia="宋体" w:cs="仿宋"/>
          <w:spacing w:val="-60"/>
          <w:sz w:val="24"/>
          <w:szCs w:val="24"/>
        </w:rPr>
        <w:t xml:space="preserve"> </w:t>
      </w:r>
      <w:r>
        <w:rPr>
          <w:rFonts w:ascii="宋体" w:hAnsi="宋体" w:eastAsia="宋体" w:cs="仿宋"/>
          <w:spacing w:val="-2"/>
          <w:sz w:val="24"/>
          <w:szCs w:val="24"/>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ascii="宋体" w:hAnsi="宋体" w:eastAsia="宋体" w:cs="仿宋"/>
          <w:spacing w:val="-2"/>
          <w:sz w:val="24"/>
          <w:szCs w:val="24"/>
        </w:rPr>
        <w:t>。</w:t>
      </w:r>
    </w:p>
    <w:p w14:paraId="643314AC">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5.4.1.5 认证机构应考虑认证委托人不同班次完成的过程，</w:t>
      </w:r>
      <w:r>
        <w:rPr>
          <w:rFonts w:ascii="宋体" w:hAnsi="宋体" w:eastAsia="宋体" w:cs="仿宋"/>
          <w:spacing w:val="12"/>
          <w:sz w:val="24"/>
          <w:szCs w:val="24"/>
        </w:rPr>
        <w:t>以及其所证实的对每个班次的</w:t>
      </w:r>
      <w:r>
        <w:rPr>
          <w:rFonts w:hint="eastAsia" w:ascii="宋体" w:hAnsi="宋体" w:eastAsia="宋体" w:cs="仿宋"/>
          <w:sz w:val="24"/>
          <w:szCs w:val="24"/>
          <w:lang w:eastAsia="zh-CN"/>
        </w:rPr>
        <w:t>RSMS</w:t>
      </w:r>
      <w:r>
        <w:rPr>
          <w:rFonts w:ascii="宋体" w:hAnsi="宋体" w:eastAsia="宋体" w:cs="仿宋"/>
          <w:spacing w:val="-51"/>
          <w:sz w:val="24"/>
          <w:szCs w:val="24"/>
        </w:rPr>
        <w:t xml:space="preserve"> </w:t>
      </w:r>
      <w:r>
        <w:rPr>
          <w:rFonts w:ascii="宋体" w:hAnsi="宋体" w:eastAsia="宋体" w:cs="仿宋"/>
          <w:spacing w:val="12"/>
          <w:sz w:val="24"/>
          <w:szCs w:val="24"/>
        </w:rPr>
        <w:t>控制水平来策划对不同班次实</w:t>
      </w:r>
      <w:r>
        <w:rPr>
          <w:rFonts w:ascii="宋体" w:hAnsi="宋体" w:eastAsia="宋体" w:cs="仿宋"/>
          <w:spacing w:val="4"/>
          <w:sz w:val="24"/>
          <w:szCs w:val="24"/>
        </w:rPr>
        <w:t>施的审核程度，</w:t>
      </w:r>
      <w:r>
        <w:rPr>
          <w:rFonts w:ascii="宋体" w:hAnsi="宋体" w:eastAsia="宋体" w:cs="仿宋"/>
          <w:spacing w:val="-79"/>
          <w:sz w:val="24"/>
          <w:szCs w:val="24"/>
        </w:rPr>
        <w:t xml:space="preserve"> </w:t>
      </w:r>
      <w:r>
        <w:rPr>
          <w:rFonts w:ascii="宋体" w:hAnsi="宋体" w:eastAsia="宋体" w:cs="仿宋"/>
          <w:spacing w:val="4"/>
          <w:sz w:val="24"/>
          <w:szCs w:val="24"/>
        </w:rPr>
        <w:t>以确保审核的有效性：</w:t>
      </w:r>
    </w:p>
    <w:p w14:paraId="16ACECCB">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1）每次审核应至少对其中的一个班次的生产或服务的活</w:t>
      </w:r>
      <w:r>
        <w:rPr>
          <w:rFonts w:ascii="宋体" w:hAnsi="宋体" w:eastAsia="宋体" w:cs="仿宋"/>
          <w:spacing w:val="4"/>
          <w:sz w:val="24"/>
          <w:szCs w:val="24"/>
        </w:rPr>
        <w:t>动现场进行审核；</w:t>
      </w:r>
    </w:p>
    <w:p w14:paraId="6306F022">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2"/>
          <w:sz w:val="24"/>
          <w:szCs w:val="24"/>
          <w:lang w:eastAsia="zh-CN"/>
        </w:rPr>
        <w:t>（</w:t>
      </w:r>
      <w:r>
        <w:rPr>
          <w:rFonts w:ascii="宋体" w:hAnsi="宋体" w:eastAsia="宋体" w:cs="仿宋"/>
          <w:spacing w:val="-62"/>
          <w:sz w:val="24"/>
          <w:szCs w:val="24"/>
          <w:lang w:eastAsia="zh-CN"/>
        </w:rPr>
        <w:t xml:space="preserve"> </w:t>
      </w:r>
      <w:r>
        <w:rPr>
          <w:rFonts w:ascii="宋体" w:hAnsi="宋体" w:eastAsia="宋体" w:cs="仿宋"/>
          <w:spacing w:val="12"/>
          <w:sz w:val="24"/>
          <w:szCs w:val="24"/>
          <w:lang w:eastAsia="zh-CN"/>
        </w:rPr>
        <w:t>2）未审核其他班次生产或服务活动现场的，应记录未审</w:t>
      </w:r>
      <w:r>
        <w:rPr>
          <w:rFonts w:ascii="宋体" w:hAnsi="宋体" w:eastAsia="宋体" w:cs="仿宋"/>
          <w:spacing w:val="5"/>
          <w:sz w:val="24"/>
          <w:szCs w:val="24"/>
          <w:lang w:eastAsia="zh-CN"/>
        </w:rPr>
        <w:t>核的理由。</w:t>
      </w:r>
    </w:p>
    <w:p w14:paraId="1C374329">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5.4.2</w:t>
      </w:r>
      <w:r>
        <w:rPr>
          <w:rFonts w:ascii="宋体" w:hAnsi="宋体" w:eastAsia="宋体" w:cs="仿宋"/>
          <w:spacing w:val="39"/>
          <w:sz w:val="24"/>
          <w:szCs w:val="24"/>
        </w:rPr>
        <w:t xml:space="preserve"> </w:t>
      </w:r>
      <w:r>
        <w:rPr>
          <w:rFonts w:ascii="宋体" w:hAnsi="宋体" w:eastAsia="宋体" w:cs="仿宋"/>
          <w:sz w:val="24"/>
          <w:szCs w:val="24"/>
        </w:rPr>
        <w:t>审核时间</w:t>
      </w:r>
    </w:p>
    <w:p w14:paraId="0F184A93">
      <w:pPr>
        <w:spacing w:line="360" w:lineRule="auto"/>
        <w:ind w:left="105" w:leftChars="50"/>
        <w:jc w:val="both"/>
        <w:rPr>
          <w:rFonts w:hint="eastAsia" w:ascii="宋体" w:hAnsi="宋体" w:eastAsia="宋体" w:cs="仿宋"/>
          <w:sz w:val="24"/>
          <w:szCs w:val="24"/>
        </w:rPr>
      </w:pPr>
      <w:r>
        <w:rPr>
          <w:rFonts w:ascii="宋体" w:hAnsi="宋体" w:eastAsia="宋体" w:cs="仿宋"/>
          <w:spacing w:val="17"/>
          <w:sz w:val="24"/>
          <w:szCs w:val="24"/>
        </w:rPr>
        <w:t>5.4.2.1</w:t>
      </w:r>
      <w:r>
        <w:rPr>
          <w:rFonts w:ascii="宋体" w:hAnsi="宋体" w:eastAsia="宋体" w:cs="仿宋"/>
          <w:spacing w:val="60"/>
          <w:sz w:val="24"/>
          <w:szCs w:val="24"/>
        </w:rPr>
        <w:t xml:space="preserve"> </w:t>
      </w:r>
      <w:r>
        <w:rPr>
          <w:rFonts w:ascii="宋体" w:hAnsi="宋体" w:eastAsia="宋体" w:cs="仿宋"/>
          <w:spacing w:val="17"/>
          <w:sz w:val="24"/>
          <w:szCs w:val="24"/>
        </w:rPr>
        <w:t>审核时间包括在认证委托人现场的审核时间以及</w:t>
      </w:r>
      <w:r>
        <w:rPr>
          <w:rFonts w:ascii="宋体" w:hAnsi="宋体" w:eastAsia="宋体" w:cs="仿宋"/>
          <w:spacing w:val="9"/>
          <w:sz w:val="24"/>
          <w:szCs w:val="24"/>
        </w:rPr>
        <w:t>在现场审核以外实施策划、文件审核和编写审核报告等活动的时</w:t>
      </w:r>
      <w:r>
        <w:rPr>
          <w:rFonts w:ascii="宋体" w:hAnsi="宋体" w:eastAsia="宋体" w:cs="仿宋"/>
          <w:spacing w:val="7"/>
          <w:sz w:val="24"/>
          <w:szCs w:val="24"/>
        </w:rPr>
        <w:t>间。</w:t>
      </w:r>
      <w:r>
        <w:rPr>
          <w:rFonts w:ascii="宋体" w:hAnsi="宋体" w:eastAsia="宋体" w:cs="仿宋"/>
          <w:spacing w:val="-90"/>
          <w:sz w:val="24"/>
          <w:szCs w:val="24"/>
        </w:rPr>
        <w:t xml:space="preserve"> </w:t>
      </w:r>
      <w:r>
        <w:rPr>
          <w:rFonts w:ascii="宋体" w:hAnsi="宋体" w:eastAsia="宋体" w:cs="仿宋"/>
          <w:spacing w:val="7"/>
          <w:sz w:val="24"/>
          <w:szCs w:val="24"/>
        </w:rPr>
        <w:t>审核时间以人日计，1</w:t>
      </w:r>
      <w:r>
        <w:rPr>
          <w:rFonts w:ascii="宋体" w:hAnsi="宋体" w:eastAsia="宋体" w:cs="仿宋"/>
          <w:spacing w:val="-57"/>
          <w:sz w:val="24"/>
          <w:szCs w:val="24"/>
        </w:rPr>
        <w:t xml:space="preserve"> </w:t>
      </w:r>
      <w:r>
        <w:rPr>
          <w:rFonts w:ascii="宋体" w:hAnsi="宋体" w:eastAsia="宋体" w:cs="仿宋"/>
          <w:spacing w:val="7"/>
          <w:sz w:val="24"/>
          <w:szCs w:val="24"/>
        </w:rPr>
        <w:t>人日为</w:t>
      </w:r>
      <w:r>
        <w:rPr>
          <w:rFonts w:ascii="宋体" w:hAnsi="宋体" w:eastAsia="宋体" w:cs="仿宋"/>
          <w:spacing w:val="-43"/>
          <w:sz w:val="24"/>
          <w:szCs w:val="24"/>
        </w:rPr>
        <w:t xml:space="preserve"> </w:t>
      </w:r>
      <w:r>
        <w:rPr>
          <w:rFonts w:ascii="宋体" w:hAnsi="宋体" w:eastAsia="宋体" w:cs="仿宋"/>
          <w:spacing w:val="7"/>
          <w:sz w:val="24"/>
          <w:szCs w:val="24"/>
        </w:rPr>
        <w:t>8</w:t>
      </w:r>
      <w:r>
        <w:rPr>
          <w:rFonts w:ascii="宋体" w:hAnsi="宋体" w:eastAsia="宋体" w:cs="仿宋"/>
          <w:spacing w:val="-57"/>
          <w:sz w:val="24"/>
          <w:szCs w:val="24"/>
        </w:rPr>
        <w:t xml:space="preserve"> </w:t>
      </w:r>
      <w:r>
        <w:rPr>
          <w:rFonts w:ascii="宋体" w:hAnsi="宋体" w:eastAsia="宋体" w:cs="仿宋"/>
          <w:spacing w:val="7"/>
          <w:sz w:val="24"/>
          <w:szCs w:val="24"/>
        </w:rPr>
        <w:t>小时，不应通过增加工作日</w:t>
      </w:r>
      <w:r>
        <w:rPr>
          <w:rFonts w:ascii="宋体" w:hAnsi="宋体" w:eastAsia="宋体" w:cs="仿宋"/>
          <w:spacing w:val="8"/>
          <w:sz w:val="24"/>
          <w:szCs w:val="24"/>
        </w:rPr>
        <w:t>的工作小时数以减少审核人日数。</w:t>
      </w:r>
    </w:p>
    <w:p w14:paraId="31F1923D">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如果认证委托人工作日的实际工作时间不足</w:t>
      </w:r>
      <w:r>
        <w:rPr>
          <w:rFonts w:ascii="宋体" w:hAnsi="宋体" w:eastAsia="宋体" w:cs="仿宋"/>
          <w:spacing w:val="-43"/>
          <w:sz w:val="24"/>
          <w:szCs w:val="24"/>
        </w:rPr>
        <w:t xml:space="preserve"> </w:t>
      </w:r>
      <w:r>
        <w:rPr>
          <w:rFonts w:ascii="宋体" w:hAnsi="宋体" w:eastAsia="宋体" w:cs="仿宋"/>
          <w:spacing w:val="7"/>
          <w:sz w:val="24"/>
          <w:szCs w:val="24"/>
        </w:rPr>
        <w:t>8</w:t>
      </w:r>
      <w:r>
        <w:rPr>
          <w:rFonts w:ascii="宋体" w:hAnsi="宋体" w:eastAsia="宋体" w:cs="仿宋"/>
          <w:spacing w:val="-60"/>
          <w:sz w:val="24"/>
          <w:szCs w:val="24"/>
        </w:rPr>
        <w:t xml:space="preserve"> </w:t>
      </w:r>
      <w:r>
        <w:rPr>
          <w:rFonts w:ascii="宋体" w:hAnsi="宋体" w:eastAsia="宋体" w:cs="仿宋"/>
          <w:spacing w:val="7"/>
          <w:sz w:val="24"/>
          <w:szCs w:val="24"/>
        </w:rPr>
        <w:t>小时，则应延</w:t>
      </w:r>
      <w:r>
        <w:rPr>
          <w:rFonts w:ascii="宋体" w:hAnsi="宋体" w:eastAsia="宋体" w:cs="仿宋"/>
          <w:spacing w:val="8"/>
          <w:sz w:val="24"/>
          <w:szCs w:val="24"/>
        </w:rPr>
        <w:t>长现场审核天数以满足审核时间要求。</w:t>
      </w:r>
    </w:p>
    <w:p w14:paraId="1B8407C7">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 xml:space="preserve">5.4.2.2 </w:t>
      </w:r>
      <w:r>
        <w:rPr>
          <w:rFonts w:hint="eastAsia" w:ascii="宋体" w:hAnsi="宋体" w:eastAsia="宋体" w:cs="仿宋"/>
          <w:spacing w:val="6"/>
          <w:sz w:val="24"/>
          <w:szCs w:val="24"/>
          <w:lang w:eastAsia="zh-CN"/>
        </w:rPr>
        <w:t>SJC</w:t>
      </w:r>
      <w:r>
        <w:rPr>
          <w:rFonts w:ascii="宋体" w:hAnsi="宋体" w:eastAsia="宋体" w:cs="仿宋"/>
          <w:spacing w:val="6"/>
          <w:sz w:val="24"/>
          <w:szCs w:val="24"/>
        </w:rPr>
        <w:t>应以附录</w:t>
      </w:r>
      <w:r>
        <w:rPr>
          <w:rFonts w:hint="eastAsia" w:ascii="宋体" w:hAnsi="宋体" w:eastAsia="宋体" w:cs="仿宋"/>
          <w:spacing w:val="6"/>
          <w:sz w:val="24"/>
          <w:szCs w:val="24"/>
          <w:lang w:eastAsia="zh-CN"/>
        </w:rPr>
        <w:t>A</w:t>
      </w:r>
      <w:r>
        <w:rPr>
          <w:rFonts w:ascii="宋体" w:hAnsi="宋体" w:eastAsia="宋体" w:cs="仿宋"/>
          <w:spacing w:val="6"/>
          <w:sz w:val="24"/>
          <w:szCs w:val="24"/>
        </w:rPr>
        <w:t>所规定的审核时间为基础，考</w:t>
      </w:r>
      <w:r>
        <w:rPr>
          <w:rFonts w:ascii="宋体" w:hAnsi="宋体" w:eastAsia="宋体" w:cs="仿宋"/>
          <w:spacing w:val="12"/>
          <w:sz w:val="24"/>
          <w:szCs w:val="24"/>
        </w:rPr>
        <w:t>虑认证委托人有效人数、</w:t>
      </w:r>
      <w:r>
        <w:rPr>
          <w:rFonts w:hint="eastAsia" w:ascii="宋体" w:hAnsi="宋体" w:eastAsia="宋体" w:cs="仿宋"/>
          <w:sz w:val="24"/>
          <w:szCs w:val="24"/>
          <w:lang w:eastAsia="zh-CN"/>
        </w:rPr>
        <w:t>RSMS</w:t>
      </w:r>
      <w:r>
        <w:rPr>
          <w:rFonts w:ascii="宋体" w:hAnsi="宋体" w:eastAsia="宋体" w:cs="仿宋"/>
          <w:spacing w:val="-48"/>
          <w:sz w:val="24"/>
          <w:szCs w:val="24"/>
        </w:rPr>
        <w:t xml:space="preserve"> </w:t>
      </w:r>
      <w:r>
        <w:rPr>
          <w:rFonts w:ascii="宋体" w:hAnsi="宋体" w:eastAsia="宋体" w:cs="仿宋"/>
          <w:spacing w:val="12"/>
          <w:sz w:val="24"/>
          <w:szCs w:val="24"/>
        </w:rPr>
        <w:t>风险类型等因素，建立文件化的不</w:t>
      </w:r>
      <w:r>
        <w:rPr>
          <w:rFonts w:ascii="宋体" w:hAnsi="宋体" w:eastAsia="宋体" w:cs="仿宋"/>
          <w:spacing w:val="9"/>
          <w:sz w:val="24"/>
          <w:szCs w:val="24"/>
        </w:rPr>
        <w:t>同审核类型审核时间（包括现场审核时间）的确定方法</w:t>
      </w:r>
      <w:r>
        <w:rPr>
          <w:rFonts w:ascii="宋体" w:hAnsi="宋体" w:eastAsia="宋体" w:cs="仿宋"/>
          <w:spacing w:val="5"/>
          <w:sz w:val="24"/>
          <w:szCs w:val="24"/>
        </w:rPr>
        <w:t>。</w:t>
      </w:r>
    </w:p>
    <w:p w14:paraId="332B1A10">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5.4.2.3 每次审核的审核时间确定过程应形成记录，尤其是</w:t>
      </w:r>
      <w:r>
        <w:rPr>
          <w:rFonts w:ascii="宋体" w:hAnsi="宋体" w:eastAsia="宋体" w:cs="仿宋"/>
          <w:spacing w:val="8"/>
          <w:sz w:val="24"/>
          <w:szCs w:val="24"/>
        </w:rPr>
        <w:t>减少审核时间的理由，减少的审核时间不得超过附录</w:t>
      </w:r>
      <w:r>
        <w:rPr>
          <w:rFonts w:hint="eastAsia" w:ascii="宋体" w:hAnsi="宋体" w:eastAsia="宋体" w:cs="仿宋"/>
          <w:spacing w:val="8"/>
          <w:sz w:val="24"/>
          <w:szCs w:val="24"/>
          <w:lang w:eastAsia="zh-CN"/>
        </w:rPr>
        <w:t>A</w:t>
      </w:r>
      <w:r>
        <w:rPr>
          <w:rFonts w:ascii="宋体" w:hAnsi="宋体" w:eastAsia="宋体" w:cs="仿宋"/>
          <w:spacing w:val="8"/>
          <w:sz w:val="24"/>
          <w:szCs w:val="24"/>
        </w:rPr>
        <w:t>所规定的</w:t>
      </w:r>
      <w:r>
        <w:rPr>
          <w:rFonts w:ascii="宋体" w:hAnsi="宋体" w:eastAsia="宋体" w:cs="仿宋"/>
          <w:spacing w:val="14"/>
          <w:sz w:val="24"/>
          <w:szCs w:val="24"/>
        </w:rPr>
        <w:t>审核时间的30</w:t>
      </w:r>
      <w:r>
        <w:rPr>
          <w:rFonts w:ascii="宋体" w:hAnsi="宋体" w:eastAsia="宋体" w:cs="仿宋"/>
          <w:spacing w:val="42"/>
          <w:sz w:val="24"/>
          <w:szCs w:val="24"/>
        </w:rPr>
        <w:t>％，</w:t>
      </w:r>
      <w:r>
        <w:rPr>
          <w:rFonts w:ascii="宋体" w:hAnsi="宋体" w:eastAsia="宋体" w:cs="仿宋"/>
          <w:spacing w:val="14"/>
          <w:sz w:val="24"/>
          <w:szCs w:val="24"/>
        </w:rPr>
        <w:t>现场审核时间不得少于所确定的审核时间的80%。如果审核人日计算后结果包括小数，宜将其调整为最接近</w:t>
      </w:r>
      <w:r>
        <w:rPr>
          <w:rFonts w:ascii="宋体" w:hAnsi="宋体" w:eastAsia="宋体" w:cs="仿宋"/>
          <w:spacing w:val="6"/>
          <w:sz w:val="24"/>
          <w:szCs w:val="24"/>
        </w:rPr>
        <w:t>的半人日数。</w:t>
      </w:r>
    </w:p>
    <w:p w14:paraId="17939734">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 xml:space="preserve">5.4.2.4 </w:t>
      </w:r>
      <w:r>
        <w:rPr>
          <w:rFonts w:hint="eastAsia" w:ascii="宋体" w:hAnsi="宋体" w:eastAsia="宋体" w:cs="仿宋"/>
          <w:spacing w:val="7"/>
          <w:sz w:val="24"/>
          <w:szCs w:val="24"/>
          <w:lang w:eastAsia="zh-CN"/>
        </w:rPr>
        <w:t>SJC</w:t>
      </w:r>
      <w:r>
        <w:rPr>
          <w:rFonts w:ascii="宋体" w:hAnsi="宋体" w:eastAsia="宋体" w:cs="仿宋"/>
          <w:spacing w:val="7"/>
          <w:sz w:val="24"/>
          <w:szCs w:val="24"/>
        </w:rPr>
        <w:t>应建立文件化的结合审核时间确定方法，</w:t>
      </w:r>
      <w:r>
        <w:rPr>
          <w:rFonts w:hint="eastAsia" w:ascii="宋体" w:hAnsi="宋体" w:eastAsia="宋体" w:cs="仿宋"/>
          <w:spacing w:val="16"/>
          <w:sz w:val="24"/>
          <w:szCs w:val="24"/>
          <w:lang w:eastAsia="zh-CN"/>
        </w:rPr>
        <w:t>RSMS</w:t>
      </w:r>
      <w:r>
        <w:rPr>
          <w:rFonts w:ascii="宋体" w:hAnsi="宋体" w:eastAsia="宋体" w:cs="仿宋"/>
          <w:spacing w:val="12"/>
          <w:sz w:val="24"/>
          <w:szCs w:val="24"/>
        </w:rPr>
        <w:t>和其他管理体系实施结合审核的，结合审核的总审核时间不</w:t>
      </w:r>
      <w:r>
        <w:rPr>
          <w:rFonts w:ascii="宋体" w:hAnsi="宋体" w:eastAsia="宋体" w:cs="仿宋"/>
          <w:spacing w:val="7"/>
          <w:sz w:val="24"/>
          <w:szCs w:val="24"/>
        </w:rPr>
        <w:t>得少于多个单独体系所需审核时间之和的80</w:t>
      </w:r>
      <w:r>
        <w:rPr>
          <w:rFonts w:ascii="宋体" w:hAnsi="宋体" w:eastAsia="宋体" w:cs="仿宋"/>
          <w:spacing w:val="6"/>
          <w:sz w:val="24"/>
          <w:szCs w:val="24"/>
        </w:rPr>
        <w:t>%。</w:t>
      </w:r>
    </w:p>
    <w:p w14:paraId="141C72FF">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5.4.3</w:t>
      </w:r>
      <w:r>
        <w:rPr>
          <w:rFonts w:ascii="宋体" w:hAnsi="宋体" w:eastAsia="宋体" w:cs="仿宋"/>
          <w:spacing w:val="33"/>
          <w:sz w:val="24"/>
          <w:szCs w:val="24"/>
        </w:rPr>
        <w:t xml:space="preserve"> </w:t>
      </w:r>
      <w:r>
        <w:rPr>
          <w:rFonts w:ascii="宋体" w:hAnsi="宋体" w:eastAsia="宋体" w:cs="仿宋"/>
          <w:spacing w:val="3"/>
          <w:sz w:val="24"/>
          <w:szCs w:val="24"/>
        </w:rPr>
        <w:t>多场所抽样方案</w:t>
      </w:r>
    </w:p>
    <w:p w14:paraId="6344944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5.4.3.1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应建立并实施文件化的多场所组织认证</w:t>
      </w:r>
      <w:r>
        <w:rPr>
          <w:rFonts w:ascii="宋体" w:hAnsi="宋体" w:eastAsia="宋体" w:cs="仿宋"/>
          <w:spacing w:val="9"/>
          <w:sz w:val="24"/>
          <w:szCs w:val="24"/>
          <w:lang w:eastAsia="zh-CN"/>
        </w:rPr>
        <w:t>抽样的规则，策划并保留多场所组织的抽样及审核时间确定的记</w:t>
      </w:r>
      <w:r>
        <w:rPr>
          <w:rFonts w:ascii="宋体" w:hAnsi="宋体" w:eastAsia="宋体" w:cs="仿宋"/>
          <w:spacing w:val="-2"/>
          <w:sz w:val="24"/>
          <w:szCs w:val="24"/>
          <w:lang w:eastAsia="zh-CN"/>
        </w:rPr>
        <w:t>录。</w:t>
      </w:r>
    </w:p>
    <w:p w14:paraId="58F98FC8">
      <w:pPr>
        <w:spacing w:line="360" w:lineRule="auto"/>
        <w:ind w:left="105" w:leftChars="50"/>
        <w:jc w:val="both"/>
        <w:rPr>
          <w:rFonts w:hint="eastAsia" w:ascii="宋体" w:hAnsi="宋体" w:eastAsia="宋体" w:cs="仿宋"/>
          <w:spacing w:val="18"/>
          <w:sz w:val="24"/>
          <w:szCs w:val="24"/>
        </w:rPr>
      </w:pPr>
      <w:r>
        <w:rPr>
          <w:rFonts w:ascii="宋体" w:hAnsi="宋体" w:eastAsia="宋体" w:cs="仿宋"/>
          <w:spacing w:val="18"/>
          <w:sz w:val="24"/>
          <w:szCs w:val="24"/>
        </w:rPr>
        <w:t>5.4.3.2 多场所抽样应基于与认证委托人活动或过程性质相关的</w:t>
      </w:r>
      <w:r>
        <w:rPr>
          <w:rFonts w:hint="eastAsia" w:ascii="宋体" w:hAnsi="宋体" w:eastAsia="宋体" w:cs="仿宋"/>
          <w:spacing w:val="18"/>
          <w:sz w:val="24"/>
          <w:szCs w:val="24"/>
          <w:lang w:eastAsia="zh-CN"/>
        </w:rPr>
        <w:t>RSMS</w:t>
      </w:r>
      <w:r>
        <w:rPr>
          <w:rFonts w:ascii="宋体" w:hAnsi="宋体" w:eastAsia="宋体" w:cs="仿宋"/>
          <w:spacing w:val="18"/>
          <w:sz w:val="24"/>
          <w:szCs w:val="24"/>
        </w:rPr>
        <w:t>风险的评价。</w:t>
      </w:r>
    </w:p>
    <w:p w14:paraId="790DCEA2">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5.4.3.3 对涵盖相同活动、过程及</w:t>
      </w:r>
      <w:r>
        <w:rPr>
          <w:rFonts w:hint="eastAsia" w:ascii="宋体" w:hAnsi="宋体" w:eastAsia="宋体" w:cs="仿宋"/>
          <w:spacing w:val="18"/>
          <w:sz w:val="24"/>
          <w:szCs w:val="24"/>
          <w:lang w:eastAsia="zh-CN"/>
        </w:rPr>
        <w:t>RSMS</w:t>
      </w:r>
      <w:r>
        <w:rPr>
          <w:rFonts w:ascii="宋体" w:hAnsi="宋体" w:eastAsia="宋体" w:cs="仿宋"/>
          <w:spacing w:val="18"/>
          <w:sz w:val="24"/>
          <w:szCs w:val="24"/>
        </w:rPr>
        <w:t>风险类型的多个</w:t>
      </w:r>
      <w:r>
        <w:rPr>
          <w:rFonts w:ascii="宋体" w:hAnsi="宋体" w:eastAsia="宋体" w:cs="仿宋"/>
          <w:spacing w:val="6"/>
          <w:sz w:val="24"/>
          <w:szCs w:val="24"/>
        </w:rPr>
        <w:t>相似场所可进行抽样审核，抽样数量应不少于按以下方法计算的结果：</w:t>
      </w:r>
    </w:p>
    <w:p w14:paraId="21BD1B0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1" o:spid="_x0000_s2051" style="position:absolute;left:0pt;margin-left:146.85pt;margin-top:22.1pt;height:15.4pt;width:21.8pt;z-index:251664384;mso-width-relative:page;mso-height-relative:page;" fillcolor="#000000" filled="t" stroked="f" coordsize="435,307" path="m51,145l106,266,183,0,435,0,435,21,204,21,204,20,195,20,111,307,95,307,31,168,4,180,0,168,51,145e">
            <v:path/>
            <v:fill on="t" focussize="0,0"/>
            <v:stroke on="f"/>
            <v:imagedata o:title=""/>
            <o:lock v:ext="edit"/>
          </v:shape>
        </w:pict>
      </w:r>
      <w:r>
        <w:rPr>
          <w:rFonts w:hint="eastAsia" w:ascii="宋体" w:hAnsi="宋体" w:eastAsia="宋体"/>
          <w:sz w:val="24"/>
          <w:szCs w:val="24"/>
        </w:rPr>
        <w:pict>
          <v:shape id="_x0000_s2050" o:spid="_x0000_s2050" style="position:absolute;left:0pt;margin-left:153.35pt;margin-top:0.45pt;height:15.45pt;width:21.8pt;z-index:251665408;mso-width-relative:page;mso-height-relative:page;" fillcolor="#000000" filled="t" stroked="f" coordsize="435,308" path="m51,145l106,266,183,0,435,0,435,21,204,21,204,21,195,21,111,308,95,308,31,168,4,180,0,168,51,145e">
            <v:path/>
            <v:fill on="t" focussize="0,0"/>
            <v:stroke on="f"/>
            <v:imagedata o:title=""/>
            <o:lock v:ext="edit"/>
          </v:shape>
        </w:pict>
      </w:r>
      <w:r>
        <w:rPr>
          <w:rFonts w:ascii="宋体" w:hAnsi="宋体" w:eastAsia="宋体" w:cs="仿宋"/>
          <w:spacing w:val="1"/>
          <w:position w:val="2"/>
          <w:sz w:val="24"/>
          <w:szCs w:val="24"/>
          <w:lang w:eastAsia="zh-CN"/>
        </w:rPr>
        <w:t>（</w:t>
      </w:r>
      <w:r>
        <w:rPr>
          <w:rFonts w:ascii="宋体" w:hAnsi="宋体" w:eastAsia="宋体" w:cs="仿宋"/>
          <w:spacing w:val="-67"/>
          <w:position w:val="2"/>
          <w:sz w:val="24"/>
          <w:szCs w:val="24"/>
          <w:lang w:eastAsia="zh-CN"/>
        </w:rPr>
        <w:t xml:space="preserve"> </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6EC2D73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5.85pt;margin-top:21.8pt;height:15.4pt;width:21.8pt;z-index:251666432;mso-width-relative:page;mso-height-relative:page;" fillcolor="#000000" filled="t" stroked="f" coordsize="435,307" path="m51,145l106,266,183,0,435,0,435,21,204,21,204,20,195,20,111,307,95,307,31,168,4,180,0,168,51,145e">
            <v:path/>
            <v:fill on="t" focussize="0,0"/>
            <v:stroke on="f"/>
            <v:imagedata o:title=""/>
            <o:lock v:ext="edit"/>
          </v:shape>
        </w:pict>
      </w:r>
      <w:r>
        <w:rPr>
          <w:rFonts w:ascii="宋体" w:hAnsi="宋体" w:eastAsia="宋体" w:cs="仿宋"/>
          <w:spacing w:val="1"/>
          <w:position w:val="2"/>
          <w:sz w:val="24"/>
          <w:szCs w:val="24"/>
          <w:lang w:eastAsia="zh-CN"/>
        </w:rPr>
        <w:t>（</w:t>
      </w:r>
      <w:r>
        <w:rPr>
          <w:rFonts w:ascii="宋体" w:hAnsi="宋体" w:eastAsia="宋体" w:cs="仿宋"/>
          <w:spacing w:val="-75"/>
          <w:position w:val="2"/>
          <w:sz w:val="24"/>
          <w:szCs w:val="24"/>
          <w:lang w:eastAsia="zh-CN"/>
        </w:rPr>
        <w:t xml:space="preserve"> </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43C887D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position w:val="2"/>
          <w:sz w:val="24"/>
          <w:szCs w:val="24"/>
          <w:lang w:eastAsia="zh-CN"/>
        </w:rPr>
        <w:t>（</w:t>
      </w:r>
      <w:r>
        <w:rPr>
          <w:rFonts w:ascii="宋体" w:hAnsi="宋体" w:eastAsia="宋体" w:cs="仿宋"/>
          <w:spacing w:val="-66"/>
          <w:position w:val="2"/>
          <w:sz w:val="24"/>
          <w:szCs w:val="24"/>
          <w:lang w:eastAsia="zh-CN"/>
        </w:rPr>
        <w:t xml:space="preserve"> </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7F0F478C">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注：其中Y</w:t>
      </w:r>
      <w:r>
        <w:rPr>
          <w:rFonts w:ascii="宋体" w:hAnsi="宋体" w:eastAsia="宋体" w:cs="仿宋"/>
          <w:spacing w:val="-33"/>
          <w:sz w:val="24"/>
          <w:szCs w:val="24"/>
        </w:rPr>
        <w:t xml:space="preserve"> </w:t>
      </w:r>
      <w:r>
        <w:rPr>
          <w:rFonts w:ascii="宋体" w:hAnsi="宋体" w:eastAsia="宋体" w:cs="仿宋"/>
          <w:sz w:val="24"/>
          <w:szCs w:val="24"/>
        </w:rPr>
        <w:t>为抽样的数量，结果向上取整；X</w:t>
      </w:r>
      <w:r>
        <w:rPr>
          <w:rFonts w:ascii="宋体" w:hAnsi="宋体" w:eastAsia="宋体" w:cs="仿宋"/>
          <w:spacing w:val="-44"/>
          <w:sz w:val="24"/>
          <w:szCs w:val="24"/>
        </w:rPr>
        <w:t xml:space="preserve"> </w:t>
      </w:r>
      <w:r>
        <w:rPr>
          <w:rFonts w:ascii="宋体" w:hAnsi="宋体" w:eastAsia="宋体" w:cs="仿宋"/>
          <w:sz w:val="24"/>
          <w:szCs w:val="24"/>
        </w:rPr>
        <w:t>为相似场所的总体数量。</w:t>
      </w:r>
    </w:p>
    <w:p w14:paraId="0838B1E9">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5.4.3.4 对多个非相似场所，则不应抽样，初审和再认证审</w:t>
      </w:r>
      <w:r>
        <w:rPr>
          <w:rFonts w:ascii="宋体" w:hAnsi="宋体" w:eastAsia="宋体" w:cs="仿宋"/>
          <w:spacing w:val="10"/>
          <w:sz w:val="24"/>
          <w:szCs w:val="24"/>
        </w:rPr>
        <w:t>核应当逐一到各场所进行审核。监督审核应抽取不少于30%的场</w:t>
      </w:r>
      <w:r>
        <w:rPr>
          <w:rFonts w:ascii="宋体" w:hAnsi="宋体" w:eastAsia="宋体" w:cs="仿宋"/>
          <w:spacing w:val="9"/>
          <w:sz w:val="24"/>
          <w:szCs w:val="24"/>
        </w:rPr>
        <w:t>所进行审核，且每次审核均应包括中心职能部门。第二次监督审核选取的场所通常不同于第一次监督审核所选取的场所。</w:t>
      </w:r>
    </w:p>
    <w:p w14:paraId="020DE86D">
      <w:pPr>
        <w:spacing w:line="360" w:lineRule="auto"/>
        <w:ind w:left="105" w:leftChars="50"/>
        <w:jc w:val="both"/>
        <w:rPr>
          <w:rFonts w:hint="eastAsia" w:ascii="宋体" w:hAnsi="宋体" w:eastAsia="宋体" w:cs="仿宋"/>
          <w:sz w:val="24"/>
          <w:szCs w:val="24"/>
        </w:rPr>
      </w:pPr>
      <w:r>
        <w:rPr>
          <w:rFonts w:ascii="宋体" w:hAnsi="宋体" w:eastAsia="宋体" w:cs="仿宋"/>
          <w:spacing w:val="10"/>
          <w:sz w:val="24"/>
          <w:szCs w:val="24"/>
        </w:rPr>
        <w:t>5.4.3.5</w:t>
      </w:r>
      <w:r>
        <w:rPr>
          <w:rFonts w:ascii="宋体" w:hAnsi="宋体" w:eastAsia="宋体" w:cs="仿宋"/>
          <w:spacing w:val="-47"/>
          <w:sz w:val="24"/>
          <w:szCs w:val="24"/>
        </w:rPr>
        <w:t xml:space="preserve"> </w:t>
      </w:r>
      <w:r>
        <w:rPr>
          <w:rFonts w:ascii="宋体" w:hAnsi="宋体" w:eastAsia="宋体" w:cs="仿宋"/>
          <w:spacing w:val="10"/>
          <w:sz w:val="24"/>
          <w:szCs w:val="24"/>
        </w:rPr>
        <w:t>分场所审核人日的计算方法参见</w:t>
      </w:r>
      <w:r>
        <w:rPr>
          <w:rFonts w:ascii="宋体" w:hAnsi="宋体" w:eastAsia="宋体" w:cs="仿宋"/>
          <w:spacing w:val="-37"/>
          <w:sz w:val="24"/>
          <w:szCs w:val="24"/>
        </w:rPr>
        <w:t xml:space="preserve"> </w:t>
      </w:r>
      <w:r>
        <w:rPr>
          <w:rFonts w:ascii="宋体" w:hAnsi="宋体" w:eastAsia="宋体" w:cs="仿宋"/>
          <w:spacing w:val="10"/>
          <w:sz w:val="24"/>
          <w:szCs w:val="24"/>
        </w:rPr>
        <w:t>5.4.2，且现场审</w:t>
      </w:r>
      <w:r>
        <w:rPr>
          <w:rFonts w:ascii="宋体" w:hAnsi="宋体" w:eastAsia="宋体" w:cs="仿宋"/>
          <w:spacing w:val="6"/>
          <w:sz w:val="24"/>
          <w:szCs w:val="24"/>
        </w:rPr>
        <w:t>核时间不得少于依据附录</w:t>
      </w:r>
      <w:r>
        <w:rPr>
          <w:rFonts w:ascii="宋体" w:hAnsi="宋体" w:eastAsia="宋体" w:cs="仿宋"/>
          <w:spacing w:val="-53"/>
          <w:sz w:val="24"/>
          <w:szCs w:val="24"/>
        </w:rPr>
        <w:t xml:space="preserve"> </w:t>
      </w:r>
      <w:r>
        <w:rPr>
          <w:rFonts w:ascii="宋体" w:hAnsi="宋体" w:eastAsia="宋体" w:cs="仿宋"/>
          <w:spacing w:val="6"/>
          <w:sz w:val="24"/>
          <w:szCs w:val="24"/>
        </w:rPr>
        <w:t>B</w:t>
      </w:r>
      <w:r>
        <w:rPr>
          <w:rFonts w:ascii="宋体" w:hAnsi="宋体" w:eastAsia="宋体" w:cs="仿宋"/>
          <w:spacing w:val="-61"/>
          <w:sz w:val="24"/>
          <w:szCs w:val="24"/>
        </w:rPr>
        <w:t xml:space="preserve"> </w:t>
      </w:r>
      <w:r>
        <w:rPr>
          <w:rFonts w:ascii="宋体" w:hAnsi="宋体" w:eastAsia="宋体" w:cs="仿宋"/>
          <w:spacing w:val="6"/>
          <w:sz w:val="24"/>
          <w:szCs w:val="24"/>
        </w:rPr>
        <w:t>所确定的现场审核时间的50%。</w:t>
      </w:r>
    </w:p>
    <w:p w14:paraId="6A9A5A96">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5.4.4 组建审核组</w:t>
      </w:r>
    </w:p>
    <w:p w14:paraId="3E922727">
      <w:pPr>
        <w:spacing w:line="360" w:lineRule="auto"/>
        <w:ind w:left="105" w:leftChars="50"/>
        <w:jc w:val="both"/>
        <w:rPr>
          <w:rFonts w:ascii="宋体" w:hAnsi="宋体" w:eastAsia="宋体"/>
          <w:sz w:val="24"/>
          <w:szCs w:val="24"/>
        </w:rPr>
      </w:pPr>
      <w:r>
        <w:rPr>
          <w:rFonts w:ascii="宋体" w:hAnsi="宋体" w:eastAsia="宋体" w:cs="仿宋"/>
          <w:spacing w:val="18"/>
          <w:sz w:val="24"/>
          <w:szCs w:val="24"/>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rPr>
        <w:t>应根据实现审核目的所需的能力和公正</w:t>
      </w:r>
      <w:r>
        <w:rPr>
          <w:rFonts w:ascii="宋体" w:hAnsi="宋体" w:eastAsia="宋体" w:cs="仿宋"/>
          <w:spacing w:val="7"/>
          <w:sz w:val="24"/>
          <w:szCs w:val="24"/>
        </w:rPr>
        <w:t>性要求组建审核组，至少</w:t>
      </w:r>
      <w:r>
        <w:rPr>
          <w:rFonts w:ascii="宋体" w:hAnsi="宋体" w:eastAsia="宋体" w:cs="仿宋"/>
          <w:spacing w:val="-28"/>
          <w:sz w:val="24"/>
          <w:szCs w:val="24"/>
        </w:rPr>
        <w:t xml:space="preserve"> </w:t>
      </w:r>
      <w:r>
        <w:rPr>
          <w:rFonts w:ascii="宋体" w:hAnsi="宋体" w:eastAsia="宋体" w:cs="仿宋"/>
          <w:spacing w:val="7"/>
          <w:sz w:val="24"/>
          <w:szCs w:val="24"/>
        </w:rPr>
        <w:t>1</w:t>
      </w:r>
      <w:r>
        <w:rPr>
          <w:rFonts w:ascii="宋体" w:hAnsi="宋体" w:eastAsia="宋体" w:cs="仿宋"/>
          <w:spacing w:val="-67"/>
          <w:sz w:val="24"/>
          <w:szCs w:val="24"/>
        </w:rPr>
        <w:t xml:space="preserve"> </w:t>
      </w:r>
      <w:r>
        <w:rPr>
          <w:rFonts w:ascii="宋体" w:hAnsi="宋体" w:eastAsia="宋体" w:cs="仿宋"/>
          <w:spacing w:val="7"/>
          <w:sz w:val="24"/>
          <w:szCs w:val="24"/>
        </w:rPr>
        <w:t>名实施第一阶段审核的审核员应参加</w:t>
      </w:r>
      <w:r>
        <w:rPr>
          <w:rFonts w:ascii="宋体" w:hAnsi="宋体" w:eastAsia="宋体" w:cs="仿宋"/>
          <w:spacing w:val="8"/>
          <w:sz w:val="24"/>
          <w:szCs w:val="24"/>
        </w:rPr>
        <w:t>第二阶段审核，每个审核组应包括：</w:t>
      </w:r>
    </w:p>
    <w:p w14:paraId="07F4DAEA">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rPr>
        <w:t>应建立并实施审核组长的选择、</w:t>
      </w:r>
      <w:r>
        <w:rPr>
          <w:rFonts w:ascii="宋体" w:hAnsi="宋体" w:eastAsia="宋体" w:cs="仿宋"/>
          <w:spacing w:val="9"/>
          <w:sz w:val="24"/>
          <w:szCs w:val="24"/>
        </w:rPr>
        <w:t>培训以及任用的管理制度；审核组长应当具有管理和领导审核组</w:t>
      </w:r>
      <w:r>
        <w:rPr>
          <w:rFonts w:ascii="宋体" w:hAnsi="宋体" w:eastAsia="宋体" w:cs="仿宋"/>
          <w:spacing w:val="7"/>
          <w:sz w:val="24"/>
          <w:szCs w:val="24"/>
        </w:rPr>
        <w:t>达成审核目标的知识和技能，其能力应至少满足</w:t>
      </w:r>
      <w:r>
        <w:rPr>
          <w:rFonts w:ascii="宋体" w:hAnsi="宋体" w:eastAsia="宋体" w:cs="仿宋"/>
          <w:sz w:val="24"/>
          <w:szCs w:val="24"/>
        </w:rPr>
        <w:t>GB</w:t>
      </w:r>
      <w:r>
        <w:rPr>
          <w:rFonts w:ascii="宋体" w:hAnsi="宋体" w:eastAsia="宋体" w:cs="仿宋"/>
          <w:spacing w:val="7"/>
          <w:sz w:val="24"/>
          <w:szCs w:val="24"/>
        </w:rPr>
        <w:t>/T</w:t>
      </w:r>
      <w:r>
        <w:rPr>
          <w:rFonts w:ascii="宋体" w:hAnsi="宋体" w:eastAsia="宋体" w:cs="仿宋"/>
          <w:spacing w:val="-42"/>
          <w:sz w:val="24"/>
          <w:szCs w:val="24"/>
        </w:rPr>
        <w:t xml:space="preserve"> </w:t>
      </w:r>
      <w:r>
        <w:rPr>
          <w:rFonts w:ascii="宋体" w:hAnsi="宋体" w:eastAsia="宋体" w:cs="仿宋"/>
          <w:spacing w:val="7"/>
          <w:sz w:val="24"/>
          <w:szCs w:val="24"/>
        </w:rPr>
        <w:t>19011《管</w:t>
      </w:r>
      <w:r>
        <w:rPr>
          <w:rFonts w:ascii="宋体" w:hAnsi="宋体" w:eastAsia="宋体" w:cs="仿宋"/>
          <w:spacing w:val="9"/>
          <w:sz w:val="24"/>
          <w:szCs w:val="24"/>
        </w:rPr>
        <w:t>理体系审核指南》中对审核组长的通用要求;</w:t>
      </w:r>
    </w:p>
    <w:p w14:paraId="577EEB05">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（2）至少</w:t>
      </w:r>
      <w:r>
        <w:rPr>
          <w:rFonts w:ascii="宋体" w:hAnsi="宋体" w:eastAsia="宋体" w:cs="仿宋"/>
          <w:spacing w:val="-34"/>
          <w:sz w:val="24"/>
          <w:szCs w:val="24"/>
        </w:rPr>
        <w:t xml:space="preserve"> </w:t>
      </w:r>
      <w:r>
        <w:rPr>
          <w:rFonts w:ascii="宋体" w:hAnsi="宋体" w:eastAsia="宋体" w:cs="仿宋"/>
          <w:spacing w:val="4"/>
          <w:sz w:val="24"/>
          <w:szCs w:val="24"/>
        </w:rPr>
        <w:t>1</w:t>
      </w:r>
      <w:r>
        <w:rPr>
          <w:rFonts w:ascii="宋体" w:hAnsi="宋体" w:eastAsia="宋体" w:cs="仿宋"/>
          <w:spacing w:val="-67"/>
          <w:sz w:val="24"/>
          <w:szCs w:val="24"/>
        </w:rPr>
        <w:t xml:space="preserve"> </w:t>
      </w:r>
      <w:r>
        <w:rPr>
          <w:rFonts w:ascii="宋体" w:hAnsi="宋体" w:eastAsia="宋体" w:cs="仿宋"/>
          <w:spacing w:val="4"/>
          <w:sz w:val="24"/>
          <w:szCs w:val="24"/>
        </w:rPr>
        <w:t>名与认证委托人所属认证业务范围相匹配的</w:t>
      </w:r>
      <w:r>
        <w:rPr>
          <w:rFonts w:ascii="宋体" w:hAnsi="宋体" w:eastAsia="宋体" w:cs="仿宋"/>
          <w:spacing w:val="-58"/>
          <w:sz w:val="24"/>
          <w:szCs w:val="24"/>
        </w:rPr>
        <w:t xml:space="preserve"> </w:t>
      </w:r>
      <w:r>
        <w:rPr>
          <w:rFonts w:hint="eastAsia" w:ascii="宋体" w:hAnsi="宋体" w:eastAsia="宋体" w:cs="仿宋"/>
          <w:sz w:val="24"/>
          <w:szCs w:val="24"/>
          <w:lang w:eastAsia="zh-CN"/>
        </w:rPr>
        <w:t>RSMS</w:t>
      </w:r>
      <w:r>
        <w:rPr>
          <w:rFonts w:ascii="宋体" w:hAnsi="宋体" w:eastAsia="宋体" w:cs="仿宋"/>
          <w:spacing w:val="12"/>
          <w:sz w:val="24"/>
          <w:szCs w:val="24"/>
        </w:rPr>
        <w:t>专业人员（专业领域审核员或技术专家）。</w:t>
      </w:r>
      <w:r>
        <w:rPr>
          <w:rFonts w:hint="eastAsia" w:ascii="宋体" w:hAnsi="宋体" w:eastAsia="宋体" w:cs="仿宋"/>
          <w:sz w:val="24"/>
          <w:szCs w:val="24"/>
          <w:lang w:eastAsia="zh-CN"/>
        </w:rPr>
        <w:t>RSMS</w:t>
      </w:r>
      <w:r>
        <w:rPr>
          <w:rFonts w:ascii="宋体" w:hAnsi="宋体" w:eastAsia="宋体" w:cs="仿宋"/>
          <w:spacing w:val="-46"/>
          <w:sz w:val="24"/>
          <w:szCs w:val="24"/>
        </w:rPr>
        <w:t xml:space="preserve"> </w:t>
      </w:r>
      <w:r>
        <w:rPr>
          <w:rFonts w:ascii="宋体" w:hAnsi="宋体" w:eastAsia="宋体" w:cs="仿宋"/>
          <w:spacing w:val="12"/>
          <w:sz w:val="24"/>
          <w:szCs w:val="24"/>
        </w:rPr>
        <w:t>和其他管理体系</w:t>
      </w:r>
      <w:r>
        <w:rPr>
          <w:rFonts w:ascii="宋体" w:hAnsi="宋体" w:eastAsia="宋体" w:cs="仿宋"/>
          <w:spacing w:val="9"/>
          <w:sz w:val="24"/>
          <w:szCs w:val="24"/>
        </w:rPr>
        <w:t>实施结合审核的，审核组还应包括其他管理体系的专业人员，确保专业人员的能力覆盖实施结合审核的全部管理体系;</w:t>
      </w:r>
    </w:p>
    <w:p w14:paraId="3B0AF882">
      <w:pPr>
        <w:spacing w:line="360" w:lineRule="auto"/>
        <w:ind w:left="105" w:leftChars="50"/>
        <w:jc w:val="both"/>
        <w:rPr>
          <w:rFonts w:hint="eastAsia" w:ascii="宋体" w:hAnsi="宋体" w:eastAsia="宋体" w:cs="仿宋"/>
          <w:spacing w:val="3"/>
          <w:sz w:val="24"/>
          <w:szCs w:val="24"/>
        </w:rPr>
      </w:pPr>
      <w:r>
        <w:rPr>
          <w:rFonts w:ascii="宋体" w:hAnsi="宋体" w:eastAsia="宋体" w:cs="仿宋"/>
          <w:spacing w:val="10"/>
          <w:sz w:val="24"/>
          <w:szCs w:val="24"/>
        </w:rPr>
        <w:t>（</w:t>
      </w:r>
      <w:r>
        <w:rPr>
          <w:rFonts w:ascii="宋体" w:hAnsi="宋体" w:eastAsia="宋体" w:cs="仿宋"/>
          <w:spacing w:val="-66"/>
          <w:sz w:val="24"/>
          <w:szCs w:val="24"/>
        </w:rPr>
        <w:t xml:space="preserve"> </w:t>
      </w:r>
      <w:r>
        <w:rPr>
          <w:rFonts w:ascii="宋体" w:hAnsi="宋体" w:eastAsia="宋体" w:cs="仿宋"/>
          <w:spacing w:val="10"/>
          <w:sz w:val="24"/>
          <w:szCs w:val="24"/>
        </w:rPr>
        <w:t>3）至少</w:t>
      </w:r>
      <w:r>
        <w:rPr>
          <w:rFonts w:hint="eastAsia" w:ascii="宋体" w:hAnsi="宋体" w:eastAsia="宋体" w:cs="仿宋"/>
          <w:spacing w:val="-36"/>
          <w:sz w:val="24"/>
          <w:szCs w:val="24"/>
          <w:lang w:val="en-US" w:eastAsia="zh-CN"/>
        </w:rPr>
        <w:t>1</w:t>
      </w:r>
      <w:r>
        <w:rPr>
          <w:rFonts w:ascii="宋体" w:hAnsi="宋体" w:eastAsia="宋体" w:cs="仿宋"/>
          <w:spacing w:val="10"/>
          <w:sz w:val="24"/>
          <w:szCs w:val="24"/>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rPr>
        <w:t>的专职</w:t>
      </w:r>
      <w:r>
        <w:rPr>
          <w:rFonts w:hint="eastAsia" w:ascii="宋体" w:hAnsi="宋体" w:eastAsia="宋体" w:cs="仿宋"/>
          <w:spacing w:val="10"/>
          <w:sz w:val="24"/>
          <w:szCs w:val="24"/>
          <w:lang w:val="en-US" w:eastAsia="zh-CN"/>
        </w:rPr>
        <w:t>管理体系</w:t>
      </w:r>
      <w:r>
        <w:rPr>
          <w:rFonts w:ascii="宋体" w:hAnsi="宋体" w:eastAsia="宋体" w:cs="仿宋"/>
          <w:spacing w:val="10"/>
          <w:sz w:val="24"/>
          <w:szCs w:val="24"/>
        </w:rPr>
        <w:t>审核员全程参与</w:t>
      </w:r>
      <w:r>
        <w:rPr>
          <w:rFonts w:hint="eastAsia" w:ascii="宋体" w:hAnsi="宋体" w:eastAsia="宋体" w:cs="仿宋"/>
          <w:spacing w:val="10"/>
          <w:sz w:val="24"/>
          <w:szCs w:val="24"/>
          <w:lang w:eastAsia="zh-CN"/>
        </w:rPr>
        <w:t>RSMS</w:t>
      </w:r>
      <w:r>
        <w:rPr>
          <w:rFonts w:ascii="宋体" w:hAnsi="宋体" w:eastAsia="宋体" w:cs="仿宋"/>
          <w:spacing w:val="10"/>
          <w:sz w:val="24"/>
          <w:szCs w:val="24"/>
        </w:rPr>
        <w:t>审核过程。</w:t>
      </w:r>
    </w:p>
    <w:p w14:paraId="2EEC56F7">
      <w:pPr>
        <w:spacing w:line="360" w:lineRule="auto"/>
        <w:ind w:left="105" w:leftChars="50"/>
        <w:jc w:val="both"/>
        <w:rPr>
          <w:rFonts w:hint="default" w:ascii="宋体" w:hAnsi="宋体" w:eastAsia="宋体" w:cs="仿宋"/>
          <w:color w:val="FF0000"/>
          <w:sz w:val="24"/>
          <w:szCs w:val="24"/>
          <w:lang w:val="en-US" w:eastAsia="zh-CN"/>
        </w:rPr>
      </w:pPr>
      <w:r>
        <w:rPr>
          <w:rFonts w:ascii="宋体" w:hAnsi="宋体" w:eastAsia="宋体" w:cs="仿宋"/>
          <w:spacing w:val="7"/>
          <w:sz w:val="24"/>
          <w:szCs w:val="24"/>
        </w:rPr>
        <w:t>5.4.4.2 技术专家主要负责为审核组提供技术支持，不作为审核员实施审核，不计入审核时间。</w:t>
      </w:r>
    </w:p>
    <w:p w14:paraId="3BD0FD00">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5.4.4.3 实习审核员应在正式审核员的指导下参加审核，不</w:t>
      </w:r>
      <w:r>
        <w:rPr>
          <w:rFonts w:ascii="宋体" w:hAnsi="宋体" w:eastAsia="宋体" w:cs="仿宋"/>
          <w:spacing w:val="9"/>
          <w:sz w:val="24"/>
          <w:szCs w:val="24"/>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rPr>
        <w:t>量。</w:t>
      </w:r>
    </w:p>
    <w:p w14:paraId="5B86B679">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5.4.4.4 审核组成员不得与认证委托人存在利益关系。</w:t>
      </w:r>
    </w:p>
    <w:p w14:paraId="5A13391D">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5.4.5</w:t>
      </w:r>
      <w:r>
        <w:rPr>
          <w:rFonts w:ascii="宋体" w:hAnsi="宋体" w:eastAsia="宋体" w:cs="仿宋"/>
          <w:spacing w:val="48"/>
          <w:sz w:val="24"/>
          <w:szCs w:val="24"/>
        </w:rPr>
        <w:t xml:space="preserve"> </w:t>
      </w:r>
      <w:r>
        <w:rPr>
          <w:rFonts w:ascii="宋体" w:hAnsi="宋体" w:eastAsia="宋体" w:cs="仿宋"/>
          <w:spacing w:val="-1"/>
          <w:sz w:val="24"/>
          <w:szCs w:val="24"/>
        </w:rPr>
        <w:t>审核计划</w:t>
      </w:r>
    </w:p>
    <w:p w14:paraId="2E8302B9">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rPr>
        <w:t>应依据审核方案制定每次现场审核的审</w:t>
      </w:r>
      <w:r>
        <w:rPr>
          <w:rFonts w:ascii="宋体" w:hAnsi="宋体" w:eastAsia="宋体" w:cs="仿宋"/>
          <w:spacing w:val="10"/>
          <w:sz w:val="24"/>
          <w:szCs w:val="24"/>
        </w:rPr>
        <w:t>核计划。审核计划至少包括：审核目的、审核准则、审核范围、</w:t>
      </w:r>
      <w:r>
        <w:rPr>
          <w:rFonts w:ascii="宋体" w:hAnsi="宋体" w:eastAsia="宋体" w:cs="仿宋"/>
          <w:spacing w:val="1"/>
          <w:sz w:val="24"/>
          <w:szCs w:val="24"/>
        </w:rPr>
        <w:t>现场审核的日期、时间安排和场所、审核组成员及审核任务安排。</w:t>
      </w:r>
      <w:r>
        <w:rPr>
          <w:rFonts w:ascii="宋体" w:hAnsi="宋体" w:eastAsia="宋体" w:cs="仿宋"/>
          <w:spacing w:val="12"/>
          <w:sz w:val="24"/>
          <w:szCs w:val="24"/>
        </w:rPr>
        <w:t>其中，审核员应注明审核员注册号，专业领域审核</w:t>
      </w:r>
      <w:r>
        <w:rPr>
          <w:rFonts w:ascii="宋体" w:hAnsi="宋体" w:eastAsia="宋体" w:cs="仿宋"/>
          <w:spacing w:val="11"/>
          <w:sz w:val="24"/>
          <w:szCs w:val="24"/>
        </w:rPr>
        <w:t>员和技术</w:t>
      </w:r>
      <w:r>
        <w:rPr>
          <w:rFonts w:ascii="宋体" w:hAnsi="宋体" w:eastAsia="宋体" w:cs="仿宋"/>
          <w:spacing w:val="9"/>
          <w:sz w:val="24"/>
          <w:szCs w:val="24"/>
        </w:rPr>
        <w:t>专家应标明专业代码，兼职审核员和在职技术专家应注明工作单</w:t>
      </w:r>
      <w:r>
        <w:rPr>
          <w:rFonts w:ascii="宋体" w:hAnsi="宋体" w:eastAsia="宋体" w:cs="仿宋"/>
          <w:sz w:val="24"/>
          <w:szCs w:val="24"/>
        </w:rPr>
        <w:t>位。</w:t>
      </w:r>
    </w:p>
    <w:p w14:paraId="730C5057">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5.4.5.2 现场审核应安排在认证委托人的生产或服务处于</w:t>
      </w:r>
      <w:r>
        <w:rPr>
          <w:rFonts w:ascii="宋体" w:hAnsi="宋体" w:eastAsia="宋体" w:cs="仿宋"/>
          <w:spacing w:val="5"/>
          <w:sz w:val="24"/>
          <w:szCs w:val="24"/>
        </w:rPr>
        <w:t>正常运行时进行。</w:t>
      </w:r>
    </w:p>
    <w:p w14:paraId="3A731157">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5.4.5.3 现场审核开始前，应将审核计划提交给认证委托人</w:t>
      </w:r>
      <w:r>
        <w:rPr>
          <w:rFonts w:ascii="宋体" w:hAnsi="宋体" w:eastAsia="宋体" w:cs="仿宋"/>
          <w:spacing w:val="9"/>
          <w:sz w:val="24"/>
          <w:szCs w:val="24"/>
        </w:rPr>
        <w:t>并经其确认。如需要临时调整审核计划，应经双方协商一致后实</w:t>
      </w:r>
      <w:r>
        <w:rPr>
          <w:rFonts w:ascii="宋体" w:hAnsi="宋体" w:eastAsia="宋体" w:cs="仿宋"/>
          <w:spacing w:val="-3"/>
          <w:sz w:val="24"/>
          <w:szCs w:val="24"/>
        </w:rPr>
        <w:t>施。</w:t>
      </w:r>
    </w:p>
    <w:p w14:paraId="6B6D1AA2">
      <w:pPr>
        <w:spacing w:line="360" w:lineRule="auto"/>
        <w:jc w:val="both"/>
        <w:rPr>
          <w:rFonts w:hint="eastAsia" w:ascii="宋体" w:hAnsi="宋体" w:eastAsia="宋体" w:cs="楷体"/>
          <w:sz w:val="24"/>
          <w:szCs w:val="24"/>
        </w:rPr>
      </w:pPr>
      <w:bookmarkStart w:id="14" w:name="_Toc13398"/>
      <w:r>
        <w:rPr>
          <w:rFonts w:ascii="宋体" w:hAnsi="宋体" w:eastAsia="宋体" w:cs="Times New Roman"/>
          <w:b/>
          <w:bCs/>
          <w:spacing w:val="1"/>
          <w:sz w:val="24"/>
          <w:szCs w:val="24"/>
        </w:rPr>
        <w:t>5.5</w:t>
      </w:r>
      <w:r>
        <w:rPr>
          <w:rFonts w:ascii="宋体" w:hAnsi="宋体" w:eastAsia="宋体" w:cs="Times New Roman"/>
          <w:b/>
          <w:bCs/>
          <w:spacing w:val="14"/>
          <w:sz w:val="24"/>
          <w:szCs w:val="24"/>
        </w:rPr>
        <w:t xml:space="preserve">  </w:t>
      </w:r>
      <w:r>
        <w:rPr>
          <w:rFonts w:ascii="宋体" w:hAnsi="宋体" w:eastAsia="宋体" w:cs="楷体"/>
          <w:b/>
          <w:bCs/>
          <w:spacing w:val="1"/>
          <w:sz w:val="24"/>
          <w:szCs w:val="24"/>
        </w:rPr>
        <w:t>实施审核</w:t>
      </w:r>
      <w:bookmarkEnd w:id="14"/>
    </w:p>
    <w:p w14:paraId="53A3A57F">
      <w:pPr>
        <w:spacing w:line="360" w:lineRule="auto"/>
        <w:ind w:left="105" w:leftChars="50"/>
        <w:jc w:val="both"/>
        <w:rPr>
          <w:rFonts w:hint="eastAsia" w:ascii="宋体" w:hAnsi="宋体" w:eastAsia="宋体" w:cs="仿宋"/>
          <w:sz w:val="24"/>
          <w:szCs w:val="24"/>
        </w:rPr>
      </w:pPr>
      <w:r>
        <w:rPr>
          <w:rFonts w:ascii="宋体" w:hAnsi="宋体" w:eastAsia="宋体" w:cs="仿宋"/>
          <w:spacing w:val="10"/>
          <w:sz w:val="24"/>
          <w:szCs w:val="24"/>
        </w:rPr>
        <w:t>5.5.1</w:t>
      </w:r>
      <w:r>
        <w:rPr>
          <w:rFonts w:hint="eastAsia" w:ascii="宋体" w:hAnsi="宋体" w:eastAsia="宋体" w:cs="仿宋"/>
          <w:spacing w:val="10"/>
          <w:sz w:val="24"/>
          <w:szCs w:val="24"/>
          <w:lang w:eastAsia="zh-CN"/>
        </w:rPr>
        <w:t>RSMS</w:t>
      </w:r>
      <w:r>
        <w:rPr>
          <w:rFonts w:ascii="宋体" w:hAnsi="宋体" w:eastAsia="宋体" w:cs="仿宋"/>
          <w:spacing w:val="10"/>
          <w:sz w:val="24"/>
          <w:szCs w:val="24"/>
        </w:rPr>
        <w:t>认证审核应在认证委托人的现场实施，包括初次</w:t>
      </w:r>
      <w:r>
        <w:rPr>
          <w:rFonts w:ascii="宋体" w:hAnsi="宋体" w:eastAsia="宋体" w:cs="仿宋"/>
          <w:spacing w:val="9"/>
          <w:sz w:val="24"/>
          <w:szCs w:val="24"/>
        </w:rPr>
        <w:t>认证审核以及认证周期内的每年度的监督审核、再认证审核和特</w:t>
      </w:r>
      <w:r>
        <w:rPr>
          <w:rFonts w:ascii="宋体" w:hAnsi="宋体" w:eastAsia="宋体" w:cs="仿宋"/>
          <w:spacing w:val="3"/>
          <w:sz w:val="24"/>
          <w:szCs w:val="24"/>
        </w:rPr>
        <w:t>殊审核。</w:t>
      </w:r>
    </w:p>
    <w:p w14:paraId="4810E1A9">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5.5.2 审核组应按照审核计划实施审核，并采</w:t>
      </w:r>
      <w:r>
        <w:rPr>
          <w:rFonts w:ascii="宋体" w:hAnsi="宋体" w:eastAsia="宋体" w:cs="仿宋"/>
          <w:spacing w:val="7"/>
          <w:sz w:val="24"/>
          <w:szCs w:val="24"/>
        </w:rPr>
        <w:t>用中文记录审</w:t>
      </w:r>
      <w:r>
        <w:rPr>
          <w:rFonts w:ascii="宋体" w:hAnsi="宋体" w:eastAsia="宋体" w:cs="仿宋"/>
          <w:spacing w:val="8"/>
          <w:sz w:val="24"/>
          <w:szCs w:val="24"/>
        </w:rPr>
        <w:t>核过程，可补充使用图片/音像作为记录。</w:t>
      </w:r>
    </w:p>
    <w:p w14:paraId="4AADF925">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5.5.3 审核组应会同认证委托人召开首、末次会议</w:t>
      </w:r>
      <w:r>
        <w:rPr>
          <w:rFonts w:ascii="宋体" w:hAnsi="宋体" w:eastAsia="宋体" w:cs="仿宋"/>
          <w:spacing w:val="7"/>
          <w:sz w:val="24"/>
          <w:szCs w:val="24"/>
        </w:rPr>
        <w:t>，认证委</w:t>
      </w:r>
      <w:r>
        <w:rPr>
          <w:rFonts w:ascii="宋体" w:hAnsi="宋体" w:eastAsia="宋体" w:cs="仿宋"/>
          <w:spacing w:val="12"/>
          <w:sz w:val="24"/>
          <w:szCs w:val="24"/>
        </w:rPr>
        <w:t>托人的最高管理者、</w:t>
      </w:r>
      <w:r>
        <w:rPr>
          <w:rFonts w:hint="eastAsia" w:ascii="宋体" w:hAnsi="宋体" w:eastAsia="宋体" w:cs="仿宋"/>
          <w:sz w:val="24"/>
          <w:szCs w:val="24"/>
          <w:lang w:eastAsia="zh-CN"/>
        </w:rPr>
        <w:t>RSMS</w:t>
      </w:r>
      <w:r>
        <w:rPr>
          <w:rFonts w:ascii="宋体" w:hAnsi="宋体" w:eastAsia="宋体" w:cs="仿宋"/>
          <w:spacing w:val="-47"/>
          <w:sz w:val="24"/>
          <w:szCs w:val="24"/>
        </w:rPr>
        <w:t xml:space="preserve"> </w:t>
      </w:r>
      <w:r>
        <w:rPr>
          <w:rFonts w:ascii="宋体" w:hAnsi="宋体" w:eastAsia="宋体" w:cs="仿宋"/>
          <w:spacing w:val="12"/>
          <w:sz w:val="24"/>
          <w:szCs w:val="24"/>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rPr>
        <w:t>应保留首、末次会议签到记录、</w:t>
      </w:r>
      <w:r>
        <w:rPr>
          <w:rFonts w:ascii="宋体" w:hAnsi="宋体" w:eastAsia="宋体" w:cs="仿宋"/>
          <w:spacing w:val="-71"/>
          <w:sz w:val="24"/>
          <w:szCs w:val="24"/>
        </w:rPr>
        <w:t xml:space="preserve"> </w:t>
      </w:r>
      <w:r>
        <w:rPr>
          <w:rFonts w:ascii="宋体" w:hAnsi="宋体" w:eastAsia="宋体" w:cs="仿宋"/>
          <w:spacing w:val="12"/>
          <w:sz w:val="24"/>
          <w:szCs w:val="24"/>
        </w:rPr>
        <w:t>图片/音像证明材</w:t>
      </w:r>
      <w:r>
        <w:rPr>
          <w:rFonts w:ascii="宋体" w:hAnsi="宋体" w:eastAsia="宋体" w:cs="仿宋"/>
          <w:spacing w:val="9"/>
          <w:sz w:val="24"/>
          <w:szCs w:val="24"/>
        </w:rPr>
        <w:t>料。认证委托人的最高管理者不能参加首、末次会议的，应由获得书面授权的其他高级管理层成员参会，审核组应记录最高管理</w:t>
      </w:r>
      <w:r>
        <w:rPr>
          <w:rFonts w:ascii="宋体" w:hAnsi="宋体" w:eastAsia="宋体" w:cs="仿宋"/>
          <w:spacing w:val="6"/>
          <w:sz w:val="24"/>
          <w:szCs w:val="24"/>
        </w:rPr>
        <w:t>者缺席理由。</w:t>
      </w:r>
    </w:p>
    <w:p w14:paraId="05D0123B">
      <w:pPr>
        <w:spacing w:line="360" w:lineRule="auto"/>
        <w:ind w:left="105" w:leftChars="50"/>
        <w:jc w:val="both"/>
        <w:rPr>
          <w:rFonts w:hint="eastAsia" w:ascii="宋体" w:hAnsi="宋体" w:eastAsia="宋体" w:cs="仿宋"/>
          <w:spacing w:val="15"/>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证委托人的最高</w:t>
      </w:r>
      <w:r>
        <w:rPr>
          <w:rFonts w:ascii="宋体" w:hAnsi="宋体" w:eastAsia="宋体" w:cs="仿宋"/>
          <w:spacing w:val="8"/>
          <w:sz w:val="24"/>
          <w:szCs w:val="24"/>
          <w:lang w:eastAsia="zh-CN"/>
        </w:rPr>
        <w:t>管理者在</w:t>
      </w:r>
      <w:r>
        <w:rPr>
          <w:rFonts w:hint="eastAsia" w:ascii="宋体" w:hAnsi="宋体" w:eastAsia="宋体" w:cs="仿宋"/>
          <w:spacing w:val="8"/>
          <w:sz w:val="24"/>
          <w:szCs w:val="24"/>
          <w:lang w:eastAsia="zh-CN"/>
        </w:rPr>
        <w:t>RSMS</w:t>
      </w:r>
      <w:r>
        <w:rPr>
          <w:rFonts w:ascii="宋体" w:hAnsi="宋体" w:eastAsia="宋体" w:cs="仿宋"/>
          <w:spacing w:val="8"/>
          <w:sz w:val="24"/>
          <w:szCs w:val="24"/>
          <w:lang w:eastAsia="zh-CN"/>
        </w:rPr>
        <w:t>中发挥领导作用的情况进行重点审核，并保留现场图片/音像、审核记录等证明材料。最高管理者不熟悉组织自身的方针、目标，未亲自参与并推动</w:t>
      </w:r>
      <w:r>
        <w:rPr>
          <w:rFonts w:hint="eastAsia" w:ascii="宋体" w:hAnsi="宋体" w:eastAsia="宋体" w:cs="仿宋"/>
          <w:spacing w:val="8"/>
          <w:sz w:val="24"/>
          <w:szCs w:val="24"/>
          <w:lang w:eastAsia="zh-CN"/>
        </w:rPr>
        <w:t>RSMS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1A580720">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rPr>
        <w:t>报告</w:t>
      </w:r>
      <w:r>
        <w:rPr>
          <w:rFonts w:ascii="宋体" w:hAnsi="宋体" w:eastAsia="宋体" w:cs="仿宋"/>
          <w:spacing w:val="7"/>
          <w:sz w:val="24"/>
          <w:szCs w:val="24"/>
        </w:rPr>
        <w:t>后终止审</w:t>
      </w:r>
      <w:r>
        <w:rPr>
          <w:rFonts w:ascii="宋体" w:hAnsi="宋体" w:eastAsia="宋体" w:cs="仿宋"/>
          <w:spacing w:val="-2"/>
          <w:sz w:val="24"/>
          <w:szCs w:val="24"/>
        </w:rPr>
        <w:t>核：</w:t>
      </w:r>
    </w:p>
    <w:p w14:paraId="3E16181D">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68"/>
          <w:sz w:val="24"/>
          <w:szCs w:val="24"/>
        </w:rPr>
        <w:t xml:space="preserve"> </w:t>
      </w:r>
      <w:r>
        <w:rPr>
          <w:rFonts w:ascii="宋体" w:hAnsi="宋体" w:eastAsia="宋体" w:cs="仿宋"/>
          <w:spacing w:val="3"/>
          <w:sz w:val="24"/>
          <w:szCs w:val="24"/>
        </w:rPr>
        <w:t>1）认证委托人对审核活动不予配合，审核活动无法进行；</w:t>
      </w:r>
    </w:p>
    <w:p w14:paraId="70A7E0EE">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2）认证委托人的最高管理者或经授权的高级管理层成员</w:t>
      </w:r>
      <w:r>
        <w:rPr>
          <w:rFonts w:ascii="宋体" w:hAnsi="宋体" w:eastAsia="宋体" w:cs="仿宋"/>
          <w:spacing w:val="6"/>
          <w:sz w:val="24"/>
          <w:szCs w:val="24"/>
        </w:rPr>
        <w:t>缺席首、末次会议；</w:t>
      </w:r>
    </w:p>
    <w:p w14:paraId="736D06D7">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56"/>
          <w:sz w:val="24"/>
          <w:szCs w:val="24"/>
        </w:rPr>
        <w:t xml:space="preserve"> </w:t>
      </w:r>
      <w:r>
        <w:rPr>
          <w:rFonts w:ascii="宋体" w:hAnsi="宋体" w:eastAsia="宋体" w:cs="仿宋"/>
          <w:spacing w:val="5"/>
          <w:sz w:val="24"/>
          <w:szCs w:val="24"/>
        </w:rPr>
        <w:t>3）认证委托人实际情况与申请材料有重大不一致；</w:t>
      </w:r>
    </w:p>
    <w:p w14:paraId="38AC5407">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2"/>
          <w:sz w:val="24"/>
          <w:szCs w:val="24"/>
        </w:rPr>
        <w:t xml:space="preserve"> </w:t>
      </w:r>
      <w:r>
        <w:rPr>
          <w:rFonts w:ascii="宋体" w:hAnsi="宋体" w:eastAsia="宋体" w:cs="仿宋"/>
          <w:spacing w:val="5"/>
          <w:sz w:val="24"/>
          <w:szCs w:val="24"/>
        </w:rPr>
        <w:t>4）其他导致审核程序无法完成的情况。</w:t>
      </w:r>
    </w:p>
    <w:p w14:paraId="46205600">
      <w:pPr>
        <w:spacing w:line="360" w:lineRule="auto"/>
        <w:jc w:val="both"/>
        <w:rPr>
          <w:rFonts w:hint="eastAsia" w:ascii="宋体" w:hAnsi="宋体" w:eastAsia="宋体" w:cs="楷体"/>
          <w:sz w:val="24"/>
          <w:szCs w:val="24"/>
        </w:rPr>
      </w:pPr>
      <w:bookmarkStart w:id="15" w:name="_Toc1329"/>
      <w:r>
        <w:rPr>
          <w:rFonts w:ascii="宋体" w:hAnsi="宋体" w:eastAsia="宋体" w:cs="Times New Roman"/>
          <w:b/>
          <w:bCs/>
          <w:spacing w:val="4"/>
          <w:sz w:val="24"/>
          <w:szCs w:val="24"/>
        </w:rPr>
        <w:t xml:space="preserve">5.6  </w:t>
      </w:r>
      <w:r>
        <w:rPr>
          <w:rFonts w:ascii="宋体" w:hAnsi="宋体" w:eastAsia="宋体" w:cs="楷体"/>
          <w:b/>
          <w:bCs/>
          <w:spacing w:val="4"/>
          <w:sz w:val="24"/>
          <w:szCs w:val="24"/>
        </w:rPr>
        <w:t>初次认证审核</w:t>
      </w:r>
      <w:bookmarkEnd w:id="15"/>
    </w:p>
    <w:p w14:paraId="61902673">
      <w:pPr>
        <w:spacing w:line="360" w:lineRule="auto"/>
        <w:ind w:left="105" w:leftChars="50"/>
        <w:jc w:val="both"/>
        <w:rPr>
          <w:rFonts w:hint="eastAsia" w:ascii="宋体" w:hAnsi="宋体" w:eastAsia="宋体" w:cs="仿宋"/>
          <w:spacing w:val="-3"/>
          <w:sz w:val="24"/>
          <w:szCs w:val="24"/>
        </w:rPr>
      </w:pPr>
      <w:r>
        <w:rPr>
          <w:rFonts w:ascii="宋体" w:hAnsi="宋体" w:eastAsia="宋体" w:cs="仿宋"/>
          <w:spacing w:val="-3"/>
          <w:sz w:val="24"/>
          <w:szCs w:val="24"/>
        </w:rPr>
        <w:t>5.6.1</w:t>
      </w:r>
      <w:r>
        <w:rPr>
          <w:rFonts w:ascii="宋体" w:hAnsi="宋体" w:eastAsia="宋体" w:cs="仿宋"/>
          <w:spacing w:val="39"/>
          <w:sz w:val="24"/>
          <w:szCs w:val="24"/>
        </w:rPr>
        <w:t xml:space="preserve"> </w:t>
      </w:r>
      <w:r>
        <w:rPr>
          <w:rFonts w:ascii="宋体" w:hAnsi="宋体" w:eastAsia="宋体" w:cs="仿宋"/>
          <w:spacing w:val="-3"/>
          <w:sz w:val="24"/>
          <w:szCs w:val="24"/>
        </w:rPr>
        <w:t>总则</w:t>
      </w:r>
    </w:p>
    <w:p w14:paraId="721FEB8E">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初次认证审核应分为两个阶段实施：第一阶段审核和第二阶</w:t>
      </w:r>
      <w:r>
        <w:rPr>
          <w:rFonts w:ascii="宋体" w:hAnsi="宋体" w:eastAsia="宋体" w:cs="仿宋"/>
          <w:spacing w:val="5"/>
          <w:sz w:val="24"/>
          <w:szCs w:val="24"/>
        </w:rPr>
        <w:t>段审核。两个阶段审核时间间隔最短不应少于5日，最长不应超</w:t>
      </w:r>
      <w:r>
        <w:rPr>
          <w:rFonts w:ascii="宋体" w:hAnsi="宋体" w:eastAsia="宋体" w:cs="仿宋"/>
          <w:spacing w:val="7"/>
          <w:sz w:val="24"/>
          <w:szCs w:val="24"/>
        </w:rPr>
        <w:t>过6个月。如需要更长的时间间隔，应重新实施第一阶段审核。</w:t>
      </w:r>
    </w:p>
    <w:p w14:paraId="4D9CA85C">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5.6.2</w:t>
      </w:r>
      <w:r>
        <w:rPr>
          <w:rFonts w:ascii="宋体" w:hAnsi="宋体" w:eastAsia="宋体" w:cs="仿宋"/>
          <w:spacing w:val="38"/>
          <w:sz w:val="24"/>
          <w:szCs w:val="24"/>
        </w:rPr>
        <w:t xml:space="preserve"> </w:t>
      </w:r>
      <w:r>
        <w:rPr>
          <w:rFonts w:ascii="宋体" w:hAnsi="宋体" w:eastAsia="宋体" w:cs="仿宋"/>
          <w:spacing w:val="2"/>
          <w:sz w:val="24"/>
          <w:szCs w:val="24"/>
        </w:rPr>
        <w:t>第一阶段审核</w:t>
      </w:r>
    </w:p>
    <w:p w14:paraId="0DF3C258">
      <w:pPr>
        <w:spacing w:line="360" w:lineRule="auto"/>
        <w:ind w:left="105" w:leftChars="50"/>
        <w:jc w:val="both"/>
        <w:rPr>
          <w:rFonts w:ascii="宋体" w:hAnsi="宋体" w:eastAsia="宋体"/>
          <w:sz w:val="24"/>
          <w:szCs w:val="24"/>
        </w:rPr>
      </w:pPr>
      <w:r>
        <w:rPr>
          <w:rFonts w:ascii="宋体" w:hAnsi="宋体" w:eastAsia="宋体" w:cs="仿宋"/>
          <w:spacing w:val="7"/>
          <w:sz w:val="24"/>
          <w:szCs w:val="24"/>
        </w:rPr>
        <w:t>5.6.2.1 第一阶段审核的目的是通过了解认证委托人的</w:t>
      </w:r>
      <w:r>
        <w:rPr>
          <w:rFonts w:ascii="宋体" w:hAnsi="宋体" w:eastAsia="宋体" w:cs="仿宋"/>
          <w:spacing w:val="-48"/>
          <w:sz w:val="24"/>
          <w:szCs w:val="24"/>
        </w:rPr>
        <w:t xml:space="preserve"> </w:t>
      </w:r>
      <w:r>
        <w:rPr>
          <w:rFonts w:hint="eastAsia" w:ascii="宋体" w:hAnsi="宋体" w:eastAsia="宋体" w:cs="仿宋"/>
          <w:sz w:val="24"/>
          <w:szCs w:val="24"/>
          <w:lang w:eastAsia="zh-CN"/>
        </w:rPr>
        <w:t>RSMS</w:t>
      </w:r>
      <w:r>
        <w:rPr>
          <w:rFonts w:ascii="宋体" w:hAnsi="宋体" w:eastAsia="宋体" w:cs="仿宋"/>
          <w:spacing w:val="9"/>
          <w:sz w:val="24"/>
          <w:szCs w:val="24"/>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rPr>
        <w:t>但不限于以下方面：</w:t>
      </w:r>
    </w:p>
    <w:p w14:paraId="5B73532E">
      <w:pPr>
        <w:spacing w:line="360" w:lineRule="auto"/>
        <w:ind w:left="105" w:leftChars="50"/>
        <w:jc w:val="both"/>
        <w:rPr>
          <w:rFonts w:hint="eastAsia" w:ascii="宋体" w:hAnsi="宋体" w:eastAsia="宋体" w:cs="仿宋"/>
          <w:sz w:val="24"/>
          <w:szCs w:val="24"/>
        </w:rPr>
      </w:pPr>
      <w:r>
        <w:rPr>
          <w:rFonts w:ascii="宋体" w:hAnsi="宋体" w:eastAsia="宋体" w:cs="仿宋"/>
          <w:spacing w:val="10"/>
          <w:sz w:val="24"/>
          <w:szCs w:val="24"/>
        </w:rPr>
        <w:t>（</w:t>
      </w:r>
      <w:r>
        <w:rPr>
          <w:rFonts w:ascii="宋体" w:hAnsi="宋体" w:eastAsia="宋体" w:cs="仿宋"/>
          <w:spacing w:val="-72"/>
          <w:sz w:val="24"/>
          <w:szCs w:val="24"/>
        </w:rPr>
        <w:t xml:space="preserve"> </w:t>
      </w:r>
      <w:r>
        <w:rPr>
          <w:rFonts w:ascii="宋体" w:hAnsi="宋体" w:eastAsia="宋体" w:cs="仿宋"/>
          <w:spacing w:val="10"/>
          <w:sz w:val="24"/>
          <w:szCs w:val="24"/>
        </w:rPr>
        <w:t>1）了解认证委托人的情况，包括其活动、产品和服</w:t>
      </w:r>
      <w:r>
        <w:rPr>
          <w:rFonts w:ascii="宋体" w:hAnsi="宋体" w:eastAsia="宋体" w:cs="仿宋"/>
          <w:spacing w:val="9"/>
          <w:sz w:val="24"/>
          <w:szCs w:val="24"/>
        </w:rPr>
        <w:t>务、设施设备、工艺流程、现场运作以及适用的质量标</w:t>
      </w:r>
      <w:r>
        <w:rPr>
          <w:rFonts w:ascii="宋体" w:hAnsi="宋体" w:eastAsia="宋体" w:cs="仿宋"/>
          <w:spacing w:val="8"/>
          <w:sz w:val="24"/>
          <w:szCs w:val="24"/>
        </w:rPr>
        <w:t>准；</w:t>
      </w:r>
    </w:p>
    <w:p w14:paraId="724AE1CD">
      <w:pPr>
        <w:spacing w:line="360" w:lineRule="auto"/>
        <w:ind w:left="105" w:leftChars="50" w:right="-210" w:rightChars="-100"/>
        <w:jc w:val="both"/>
        <w:rPr>
          <w:rFonts w:hint="eastAsia" w:ascii="宋体" w:hAnsi="宋体" w:eastAsia="宋体" w:cs="仿宋"/>
          <w:sz w:val="24"/>
          <w:szCs w:val="24"/>
        </w:rPr>
      </w:pPr>
      <w:r>
        <w:rPr>
          <w:rFonts w:ascii="宋体" w:hAnsi="宋体" w:eastAsia="宋体" w:cs="仿宋"/>
          <w:spacing w:val="7"/>
          <w:sz w:val="24"/>
          <w:szCs w:val="24"/>
        </w:rPr>
        <w:t>（</w:t>
      </w:r>
      <w:r>
        <w:rPr>
          <w:rFonts w:ascii="宋体" w:hAnsi="宋体" w:eastAsia="宋体" w:cs="仿宋"/>
          <w:spacing w:val="-80"/>
          <w:sz w:val="24"/>
          <w:szCs w:val="24"/>
        </w:rPr>
        <w:t xml:space="preserve"> </w:t>
      </w:r>
      <w:r>
        <w:rPr>
          <w:rFonts w:ascii="宋体" w:hAnsi="宋体" w:eastAsia="宋体" w:cs="仿宋"/>
          <w:spacing w:val="7"/>
          <w:sz w:val="24"/>
          <w:szCs w:val="24"/>
        </w:rPr>
        <w:t>2）评审认证委托人</w:t>
      </w:r>
      <w:r>
        <w:rPr>
          <w:rFonts w:hint="eastAsia" w:ascii="宋体" w:hAnsi="宋体" w:eastAsia="宋体" w:cs="仿宋"/>
          <w:sz w:val="24"/>
          <w:szCs w:val="24"/>
          <w:lang w:eastAsia="zh-CN"/>
        </w:rPr>
        <w:t>RSMS</w:t>
      </w:r>
      <w:r>
        <w:rPr>
          <w:rFonts w:ascii="宋体" w:hAnsi="宋体" w:eastAsia="宋体" w:cs="仿宋"/>
          <w:spacing w:val="7"/>
          <w:sz w:val="24"/>
          <w:szCs w:val="24"/>
        </w:rPr>
        <w:t>体系文件，确认其与认证委托人业务活动及产品和服务相吻合；</w:t>
      </w:r>
    </w:p>
    <w:p w14:paraId="3DC56A5C">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56"/>
          <w:sz w:val="24"/>
          <w:szCs w:val="24"/>
        </w:rPr>
        <w:t xml:space="preserve"> </w:t>
      </w:r>
      <w:r>
        <w:rPr>
          <w:rFonts w:ascii="宋体" w:hAnsi="宋体" w:eastAsia="宋体" w:cs="仿宋"/>
          <w:spacing w:val="5"/>
          <w:sz w:val="24"/>
          <w:szCs w:val="24"/>
        </w:rPr>
        <w:t>3）确认认证委托人申请信息和文件资料的真实性；</w:t>
      </w:r>
    </w:p>
    <w:p w14:paraId="598E330C">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87"/>
          <w:sz w:val="24"/>
          <w:szCs w:val="24"/>
        </w:rPr>
        <w:t xml:space="preserve"> </w:t>
      </w:r>
      <w:r>
        <w:rPr>
          <w:rFonts w:ascii="宋体" w:hAnsi="宋体" w:eastAsia="宋体" w:cs="仿宋"/>
          <w:spacing w:val="3"/>
          <w:sz w:val="24"/>
          <w:szCs w:val="24"/>
        </w:rPr>
        <w:t>4</w:t>
      </w:r>
      <w:r>
        <w:rPr>
          <w:rFonts w:ascii="宋体" w:hAnsi="宋体" w:eastAsia="宋体" w:cs="仿宋"/>
          <w:spacing w:val="-66"/>
          <w:sz w:val="24"/>
          <w:szCs w:val="24"/>
        </w:rPr>
        <w:t xml:space="preserve"> </w:t>
      </w:r>
      <w:r>
        <w:rPr>
          <w:rFonts w:ascii="宋体" w:hAnsi="宋体" w:eastAsia="宋体" w:cs="仿宋"/>
          <w:spacing w:val="3"/>
          <w:sz w:val="24"/>
          <w:szCs w:val="24"/>
        </w:rPr>
        <w:t>）审核认证委托人理解和实施</w:t>
      </w:r>
      <w:r>
        <w:rPr>
          <w:rFonts w:hint="eastAsia" w:ascii="宋体" w:hAnsi="宋体" w:eastAsia="宋体" w:cs="仿宋"/>
          <w:sz w:val="24"/>
          <w:szCs w:val="24"/>
          <w:lang w:eastAsia="zh-CN"/>
        </w:rPr>
        <w:t>GB/T 31274-2024</w:t>
      </w:r>
      <w:r>
        <w:rPr>
          <w:rFonts w:ascii="宋体" w:hAnsi="宋体" w:eastAsia="宋体" w:cs="仿宋"/>
          <w:spacing w:val="3"/>
          <w:sz w:val="24"/>
          <w:szCs w:val="24"/>
        </w:rPr>
        <w:t>标准</w:t>
      </w:r>
      <w:r>
        <w:rPr>
          <w:rFonts w:ascii="宋体" w:hAnsi="宋体" w:eastAsia="宋体" w:cs="仿宋"/>
          <w:spacing w:val="15"/>
          <w:sz w:val="24"/>
          <w:szCs w:val="24"/>
        </w:rPr>
        <w:t>的情况，特别是对</w:t>
      </w:r>
      <w:r>
        <w:rPr>
          <w:rFonts w:hint="eastAsia" w:ascii="宋体" w:hAnsi="宋体" w:eastAsia="宋体" w:cs="仿宋"/>
          <w:sz w:val="24"/>
          <w:szCs w:val="24"/>
          <w:lang w:eastAsia="zh-CN"/>
        </w:rPr>
        <w:t>RSMS</w:t>
      </w:r>
      <w:r>
        <w:rPr>
          <w:rFonts w:ascii="宋体" w:hAnsi="宋体" w:eastAsia="宋体" w:cs="仿宋"/>
          <w:spacing w:val="15"/>
          <w:sz w:val="24"/>
          <w:szCs w:val="24"/>
        </w:rPr>
        <w:t>关键绩效、过程和运行及质量目标识别情</w:t>
      </w:r>
      <w:r>
        <w:rPr>
          <w:rFonts w:ascii="宋体" w:hAnsi="宋体" w:eastAsia="宋体" w:cs="仿宋"/>
          <w:spacing w:val="-7"/>
          <w:sz w:val="24"/>
          <w:szCs w:val="24"/>
        </w:rPr>
        <w:t>况；</w:t>
      </w:r>
    </w:p>
    <w:p w14:paraId="3F493537">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w:t>
      </w:r>
      <w:r>
        <w:rPr>
          <w:rFonts w:ascii="宋体" w:hAnsi="宋体" w:eastAsia="宋体" w:cs="仿宋"/>
          <w:spacing w:val="-71"/>
          <w:sz w:val="24"/>
          <w:szCs w:val="24"/>
        </w:rPr>
        <w:t xml:space="preserve"> </w:t>
      </w:r>
      <w:r>
        <w:rPr>
          <w:rFonts w:ascii="宋体" w:hAnsi="宋体" w:eastAsia="宋体" w:cs="仿宋"/>
          <w:spacing w:val="9"/>
          <w:sz w:val="24"/>
          <w:szCs w:val="24"/>
        </w:rPr>
        <w:t>5）确认认证委托人是否为第二阶段审核做好准备，</w:t>
      </w:r>
      <w:r>
        <w:rPr>
          <w:rFonts w:ascii="宋体" w:hAnsi="宋体" w:eastAsia="宋体" w:cs="仿宋"/>
          <w:spacing w:val="-68"/>
          <w:sz w:val="24"/>
          <w:szCs w:val="24"/>
        </w:rPr>
        <w:t xml:space="preserve"> </w:t>
      </w:r>
      <w:r>
        <w:rPr>
          <w:rFonts w:ascii="宋体" w:hAnsi="宋体" w:eastAsia="宋体" w:cs="仿宋"/>
          <w:spacing w:val="9"/>
          <w:sz w:val="24"/>
          <w:szCs w:val="24"/>
        </w:rPr>
        <w:t>已实</w:t>
      </w:r>
      <w:r>
        <w:rPr>
          <w:rFonts w:ascii="宋体" w:hAnsi="宋体" w:eastAsia="宋体" w:cs="仿宋"/>
          <w:spacing w:val="7"/>
          <w:sz w:val="24"/>
          <w:szCs w:val="24"/>
        </w:rPr>
        <w:t>施了内部审核和管理评审；</w:t>
      </w:r>
    </w:p>
    <w:p w14:paraId="768B615C">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w:t>
      </w:r>
      <w:r>
        <w:rPr>
          <w:rFonts w:ascii="宋体" w:hAnsi="宋体" w:eastAsia="宋体" w:cs="仿宋"/>
          <w:spacing w:val="-80"/>
          <w:sz w:val="24"/>
          <w:szCs w:val="24"/>
        </w:rPr>
        <w:t xml:space="preserve"> </w:t>
      </w:r>
      <w:r>
        <w:rPr>
          <w:rFonts w:ascii="宋体" w:hAnsi="宋体" w:eastAsia="宋体" w:cs="仿宋"/>
          <w:spacing w:val="7"/>
          <w:sz w:val="24"/>
          <w:szCs w:val="24"/>
        </w:rPr>
        <w:t>6）确认认证委托人</w:t>
      </w:r>
      <w:r>
        <w:rPr>
          <w:rFonts w:hint="eastAsia" w:ascii="宋体" w:hAnsi="宋体" w:eastAsia="宋体" w:cs="仿宋"/>
          <w:sz w:val="24"/>
          <w:szCs w:val="24"/>
          <w:lang w:eastAsia="zh-CN"/>
        </w:rPr>
        <w:t>RSMS</w:t>
      </w:r>
      <w:r>
        <w:rPr>
          <w:rFonts w:ascii="宋体" w:hAnsi="宋体" w:eastAsia="宋体" w:cs="仿宋"/>
          <w:spacing w:val="7"/>
          <w:sz w:val="24"/>
          <w:szCs w:val="24"/>
        </w:rPr>
        <w:t>认证范围、体系覆盖范围内有效人</w:t>
      </w:r>
      <w:r>
        <w:rPr>
          <w:rFonts w:ascii="宋体" w:hAnsi="宋体" w:eastAsia="宋体" w:cs="仿宋"/>
          <w:spacing w:val="3"/>
          <w:sz w:val="24"/>
          <w:szCs w:val="24"/>
        </w:rPr>
        <w:t>数和场所；</w:t>
      </w:r>
    </w:p>
    <w:p w14:paraId="5C22F337">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7）认证委托人的产品和服务符合质量相关法律法规及强</w:t>
      </w:r>
      <w:r>
        <w:rPr>
          <w:rFonts w:ascii="宋体" w:hAnsi="宋体" w:eastAsia="宋体" w:cs="仿宋"/>
          <w:spacing w:val="5"/>
          <w:sz w:val="24"/>
          <w:szCs w:val="24"/>
        </w:rPr>
        <w:t>制性标准的情况。</w:t>
      </w:r>
    </w:p>
    <w:p w14:paraId="43D97B4B">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5.6.2.2 为达到第一阶段审核的目的和要求，除下列情况外，</w:t>
      </w:r>
      <w:r>
        <w:rPr>
          <w:rFonts w:ascii="宋体" w:hAnsi="宋体" w:eastAsia="宋体" w:cs="仿宋"/>
          <w:spacing w:val="7"/>
          <w:sz w:val="24"/>
          <w:szCs w:val="24"/>
        </w:rPr>
        <w:t>第一阶段审核应在认证委托人现场实施：</w:t>
      </w:r>
    </w:p>
    <w:p w14:paraId="095BBED2">
      <w:pPr>
        <w:spacing w:line="360" w:lineRule="auto"/>
        <w:ind w:left="105" w:leftChars="50"/>
        <w:jc w:val="both"/>
        <w:rPr>
          <w:rFonts w:ascii="宋体" w:hAnsi="宋体" w:eastAsia="宋体" w:cs="仿宋"/>
          <w:spacing w:val="9"/>
          <w:sz w:val="24"/>
          <w:szCs w:val="24"/>
          <w:lang w:eastAsia="zh-CN"/>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rPr>
        <w:t>颁发的其他领域的有效认</w:t>
      </w:r>
      <w:r>
        <w:rPr>
          <w:rFonts w:ascii="宋体" w:hAnsi="宋体" w:eastAsia="宋体" w:cs="仿宋"/>
          <w:spacing w:val="9"/>
          <w:sz w:val="24"/>
          <w:szCs w:val="24"/>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rPr>
        <w:t>已对认证委托人</w:t>
      </w:r>
      <w:r>
        <w:rPr>
          <w:rFonts w:hint="eastAsia" w:ascii="宋体" w:hAnsi="宋体" w:eastAsia="宋体" w:cs="仿宋"/>
          <w:sz w:val="24"/>
          <w:szCs w:val="24"/>
          <w:lang w:eastAsia="zh-CN"/>
        </w:rPr>
        <w:t>RSMS</w:t>
      </w:r>
      <w:r>
        <w:rPr>
          <w:rFonts w:ascii="宋体" w:hAnsi="宋体" w:eastAsia="宋体" w:cs="仿宋"/>
          <w:spacing w:val="9"/>
          <w:sz w:val="24"/>
          <w:szCs w:val="24"/>
        </w:rPr>
        <w:t>有充分了解；</w:t>
      </w:r>
    </w:p>
    <w:p w14:paraId="7FD2109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w:t>
      </w:r>
      <w:r>
        <w:rPr>
          <w:rFonts w:ascii="宋体" w:hAnsi="宋体" w:eastAsia="宋体" w:cs="仿宋"/>
          <w:spacing w:val="-62"/>
          <w:sz w:val="24"/>
          <w:szCs w:val="24"/>
          <w:lang w:eastAsia="zh-CN"/>
        </w:rPr>
        <w:t xml:space="preserve"> </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RSMS</w:t>
      </w:r>
      <w:r>
        <w:rPr>
          <w:rFonts w:ascii="宋体" w:hAnsi="宋体" w:eastAsia="宋体" w:cs="仿宋"/>
          <w:spacing w:val="16"/>
          <w:sz w:val="24"/>
          <w:szCs w:val="24"/>
          <w:lang w:eastAsia="zh-CN"/>
        </w:rPr>
        <w:t>认证证书，</w:t>
      </w:r>
    </w:p>
    <w:p w14:paraId="5C0843F3">
      <w:pPr>
        <w:spacing w:line="360" w:lineRule="auto"/>
        <w:ind w:left="105" w:leftChars="50"/>
        <w:jc w:val="both"/>
        <w:rPr>
          <w:rFonts w:ascii="宋体" w:hAnsi="宋体" w:eastAsia="宋体" w:cs="仿宋"/>
          <w:spacing w:val="8"/>
          <w:sz w:val="24"/>
          <w:szCs w:val="24"/>
          <w:lang w:eastAsia="zh-CN"/>
        </w:rPr>
      </w:pPr>
      <w:r>
        <w:rPr>
          <w:rFonts w:ascii="宋体" w:hAnsi="宋体" w:eastAsia="宋体" w:cs="仿宋"/>
          <w:spacing w:val="16"/>
          <w:sz w:val="24"/>
          <w:szCs w:val="24"/>
          <w:lang w:eastAsia="zh-CN"/>
        </w:rPr>
        <w:t>通过对其文件和资料的审核可以达到</w:t>
      </w:r>
      <w:r>
        <w:rPr>
          <w:rFonts w:ascii="宋体" w:hAnsi="宋体" w:eastAsia="宋体" w:cs="仿宋"/>
          <w:spacing w:val="8"/>
          <w:sz w:val="24"/>
          <w:szCs w:val="24"/>
          <w:lang w:eastAsia="zh-CN"/>
        </w:rPr>
        <w:t>第一阶段审核的目的和要求。</w:t>
      </w:r>
    </w:p>
    <w:p w14:paraId="36FF2573">
      <w:pPr>
        <w:spacing w:line="360" w:lineRule="auto"/>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754C7169">
      <w:pPr>
        <w:spacing w:line="360" w:lineRule="auto"/>
        <w:ind w:left="105" w:leftChars="50"/>
        <w:jc w:val="both"/>
        <w:rPr>
          <w:rFonts w:hint="eastAsia" w:ascii="宋体" w:hAnsi="宋体" w:eastAsia="宋体" w:cs="仿宋"/>
          <w:sz w:val="24"/>
          <w:szCs w:val="24"/>
        </w:rPr>
      </w:pPr>
      <w:r>
        <w:rPr>
          <w:rFonts w:ascii="宋体" w:hAnsi="宋体" w:eastAsia="宋体" w:cs="仿宋"/>
          <w:spacing w:val="16"/>
          <w:sz w:val="24"/>
          <w:szCs w:val="24"/>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rPr>
        <w:t>应将认证委托人是否具备第二</w:t>
      </w:r>
      <w:r>
        <w:rPr>
          <w:rFonts w:ascii="宋体" w:hAnsi="宋体" w:eastAsia="宋体" w:cs="仿宋"/>
          <w:spacing w:val="-81"/>
          <w:sz w:val="24"/>
          <w:szCs w:val="24"/>
        </w:rPr>
        <w:t xml:space="preserve"> </w:t>
      </w:r>
      <w:r>
        <w:rPr>
          <w:rFonts w:ascii="宋体" w:hAnsi="宋体" w:eastAsia="宋体" w:cs="仿宋"/>
          <w:spacing w:val="16"/>
          <w:sz w:val="24"/>
          <w:szCs w:val="24"/>
        </w:rPr>
        <w:t>阶段审核</w:t>
      </w:r>
      <w:r>
        <w:rPr>
          <w:rFonts w:ascii="宋体" w:hAnsi="宋体" w:eastAsia="宋体" w:cs="仿宋"/>
          <w:spacing w:val="9"/>
          <w:sz w:val="24"/>
          <w:szCs w:val="24"/>
        </w:rPr>
        <w:t>条件的结论书面告知认证委托人，包括所识别的需引起关注的、</w:t>
      </w:r>
      <w:r>
        <w:rPr>
          <w:rFonts w:ascii="宋体" w:hAnsi="宋体" w:eastAsia="宋体" w:cs="仿宋"/>
          <w:spacing w:val="8"/>
          <w:sz w:val="24"/>
          <w:szCs w:val="24"/>
        </w:rPr>
        <w:t>在第二阶段可能被判定为不符合的问题。</w:t>
      </w:r>
    </w:p>
    <w:p w14:paraId="10A7B1AC">
      <w:pPr>
        <w:spacing w:line="360" w:lineRule="auto"/>
        <w:ind w:left="105" w:leftChars="50"/>
        <w:jc w:val="both"/>
        <w:rPr>
          <w:rFonts w:hint="eastAsia" w:ascii="宋体" w:hAnsi="宋体" w:eastAsia="宋体" w:cs="仿宋"/>
          <w:sz w:val="24"/>
          <w:szCs w:val="24"/>
        </w:rPr>
      </w:pPr>
      <w:r>
        <w:rPr>
          <w:rFonts w:ascii="宋体" w:hAnsi="宋体" w:eastAsia="宋体" w:cs="仿宋"/>
          <w:spacing w:val="18"/>
          <w:sz w:val="24"/>
          <w:szCs w:val="24"/>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rPr>
        <w:t>通过第一阶段审核发现相关申请信息和</w:t>
      </w:r>
      <w:r>
        <w:rPr>
          <w:rFonts w:ascii="宋体" w:hAnsi="宋体" w:eastAsia="宋体" w:cs="仿宋"/>
          <w:spacing w:val="8"/>
          <w:sz w:val="24"/>
          <w:szCs w:val="24"/>
        </w:rPr>
        <w:t>文件资料存在虚假情况的，应终止认证活动。</w:t>
      </w:r>
    </w:p>
    <w:p w14:paraId="0C57D5F3">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5.6.3</w:t>
      </w:r>
      <w:r>
        <w:rPr>
          <w:rFonts w:ascii="宋体" w:hAnsi="宋体" w:eastAsia="宋体" w:cs="仿宋"/>
          <w:spacing w:val="38"/>
          <w:sz w:val="24"/>
          <w:szCs w:val="24"/>
        </w:rPr>
        <w:t xml:space="preserve"> </w:t>
      </w:r>
      <w:r>
        <w:rPr>
          <w:rFonts w:ascii="宋体" w:hAnsi="宋体" w:eastAsia="宋体" w:cs="仿宋"/>
          <w:spacing w:val="2"/>
          <w:sz w:val="24"/>
          <w:szCs w:val="24"/>
        </w:rPr>
        <w:t>第二阶段审核</w:t>
      </w:r>
    </w:p>
    <w:p w14:paraId="20B7832D">
      <w:pPr>
        <w:spacing w:line="360" w:lineRule="auto"/>
        <w:ind w:left="105" w:leftChars="50"/>
        <w:jc w:val="both"/>
        <w:rPr>
          <w:rFonts w:hint="eastAsia" w:ascii="宋体" w:hAnsi="宋体" w:eastAsia="宋体" w:cs="仿宋"/>
          <w:spacing w:val="16"/>
          <w:sz w:val="24"/>
          <w:szCs w:val="24"/>
        </w:rPr>
      </w:pPr>
      <w:r>
        <w:rPr>
          <w:rFonts w:ascii="宋体" w:hAnsi="宋体" w:eastAsia="宋体" w:cs="仿宋"/>
          <w:spacing w:val="6"/>
          <w:sz w:val="24"/>
          <w:szCs w:val="24"/>
        </w:rPr>
        <w:t>5.6.3.1 第二阶段审核的目的是评价认证</w:t>
      </w:r>
      <w:r>
        <w:rPr>
          <w:rFonts w:ascii="宋体" w:hAnsi="宋体" w:eastAsia="宋体" w:cs="仿宋"/>
          <w:spacing w:val="16"/>
          <w:sz w:val="24"/>
          <w:szCs w:val="24"/>
        </w:rPr>
        <w:t>委托人</w:t>
      </w:r>
      <w:r>
        <w:rPr>
          <w:rFonts w:hint="eastAsia" w:ascii="宋体" w:hAnsi="宋体" w:eastAsia="宋体" w:cs="仿宋"/>
          <w:spacing w:val="16"/>
          <w:sz w:val="24"/>
          <w:szCs w:val="24"/>
          <w:lang w:eastAsia="zh-CN"/>
        </w:rPr>
        <w:t>RSMS</w:t>
      </w:r>
      <w:r>
        <w:rPr>
          <w:rFonts w:ascii="宋体" w:hAnsi="宋体" w:eastAsia="宋体" w:cs="仿宋"/>
          <w:spacing w:val="16"/>
          <w:sz w:val="24"/>
          <w:szCs w:val="24"/>
        </w:rPr>
        <w:t>的实施情况，包括对</w:t>
      </w:r>
      <w:r>
        <w:rPr>
          <w:rFonts w:hint="eastAsia" w:ascii="宋体" w:hAnsi="宋体" w:eastAsia="宋体" w:cs="仿宋"/>
          <w:color w:val="FF0000"/>
          <w:spacing w:val="16"/>
          <w:sz w:val="24"/>
          <w:szCs w:val="24"/>
          <w:lang w:eastAsia="zh-CN"/>
        </w:rPr>
        <w:t>GB/T 31274-2024</w:t>
      </w:r>
      <w:r>
        <w:rPr>
          <w:rFonts w:ascii="宋体" w:hAnsi="宋体" w:eastAsia="宋体" w:cs="仿宋"/>
          <w:spacing w:val="16"/>
          <w:sz w:val="24"/>
          <w:szCs w:val="24"/>
        </w:rPr>
        <w:t>标准要求的符合性和体系的有效性。</w:t>
      </w:r>
    </w:p>
    <w:p w14:paraId="3B301C28">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5.6.3.2 第二阶段审核应在认证委托人的现场实施，至少覆</w:t>
      </w:r>
      <w:r>
        <w:rPr>
          <w:rFonts w:ascii="宋体" w:hAnsi="宋体" w:eastAsia="宋体" w:cs="仿宋"/>
          <w:spacing w:val="4"/>
          <w:sz w:val="24"/>
          <w:szCs w:val="24"/>
        </w:rPr>
        <w:t>盖以下内容：</w:t>
      </w:r>
    </w:p>
    <w:p w14:paraId="3FB4F6F5">
      <w:pPr>
        <w:spacing w:line="360" w:lineRule="auto"/>
        <w:ind w:left="105" w:leftChars="50"/>
        <w:jc w:val="both"/>
        <w:rPr>
          <w:rFonts w:hint="eastAsia" w:ascii="宋体" w:hAnsi="宋体" w:eastAsia="宋体" w:cs="仿宋"/>
          <w:sz w:val="24"/>
          <w:szCs w:val="24"/>
        </w:rPr>
      </w:pPr>
      <w:r>
        <w:rPr>
          <w:rFonts w:ascii="宋体" w:hAnsi="宋体" w:eastAsia="宋体" w:cs="仿宋"/>
          <w:spacing w:val="10"/>
          <w:sz w:val="24"/>
          <w:szCs w:val="24"/>
        </w:rPr>
        <w:t>（</w:t>
      </w:r>
      <w:r>
        <w:rPr>
          <w:rFonts w:ascii="宋体" w:hAnsi="宋体" w:eastAsia="宋体" w:cs="仿宋"/>
          <w:spacing w:val="-71"/>
          <w:sz w:val="24"/>
          <w:szCs w:val="24"/>
        </w:rPr>
        <w:t xml:space="preserve"> </w:t>
      </w:r>
      <w:r>
        <w:rPr>
          <w:rFonts w:ascii="宋体" w:hAnsi="宋体" w:eastAsia="宋体" w:cs="仿宋"/>
          <w:spacing w:val="10"/>
          <w:sz w:val="24"/>
          <w:szCs w:val="24"/>
        </w:rPr>
        <w:t>1）认证委托人</w:t>
      </w:r>
      <w:r>
        <w:rPr>
          <w:rFonts w:hint="eastAsia" w:ascii="宋体" w:hAnsi="宋体" w:eastAsia="宋体" w:cs="仿宋"/>
          <w:sz w:val="24"/>
          <w:szCs w:val="24"/>
          <w:lang w:eastAsia="zh-CN"/>
        </w:rPr>
        <w:t>RSMS</w:t>
      </w:r>
      <w:r>
        <w:rPr>
          <w:rFonts w:ascii="宋体" w:hAnsi="宋体" w:eastAsia="宋体" w:cs="仿宋"/>
          <w:spacing w:val="10"/>
          <w:sz w:val="24"/>
          <w:szCs w:val="24"/>
        </w:rPr>
        <w:t>与</w:t>
      </w:r>
      <w:r>
        <w:rPr>
          <w:rFonts w:hint="eastAsia" w:ascii="宋体" w:hAnsi="宋体" w:eastAsia="宋体" w:cs="仿宋"/>
          <w:color w:val="FF0000"/>
          <w:sz w:val="24"/>
          <w:szCs w:val="24"/>
          <w:lang w:eastAsia="zh-CN"/>
        </w:rPr>
        <w:t>GB/T 31274-2024</w:t>
      </w:r>
      <w:r>
        <w:rPr>
          <w:rFonts w:ascii="宋体" w:hAnsi="宋体" w:eastAsia="宋体" w:cs="仿宋"/>
          <w:spacing w:val="9"/>
          <w:sz w:val="24"/>
          <w:szCs w:val="24"/>
        </w:rPr>
        <w:t>标准的符合情</w:t>
      </w:r>
      <w:r>
        <w:rPr>
          <w:rFonts w:ascii="宋体" w:hAnsi="宋体" w:eastAsia="宋体" w:cs="仿宋"/>
          <w:spacing w:val="3"/>
          <w:sz w:val="24"/>
          <w:szCs w:val="24"/>
        </w:rPr>
        <w:t>况及证据；</w:t>
      </w:r>
    </w:p>
    <w:p w14:paraId="1C72F956">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7"/>
          <w:sz w:val="24"/>
          <w:szCs w:val="24"/>
        </w:rPr>
        <w:t xml:space="preserve"> </w:t>
      </w:r>
      <w:r>
        <w:rPr>
          <w:rFonts w:ascii="宋体" w:hAnsi="宋体" w:eastAsia="宋体" w:cs="仿宋"/>
          <w:spacing w:val="1"/>
          <w:sz w:val="24"/>
          <w:szCs w:val="24"/>
        </w:rPr>
        <w:t>2）依据</w:t>
      </w:r>
      <w:r>
        <w:rPr>
          <w:rFonts w:hint="eastAsia" w:ascii="宋体" w:hAnsi="宋体" w:eastAsia="宋体" w:cs="仿宋"/>
          <w:sz w:val="24"/>
          <w:szCs w:val="24"/>
          <w:lang w:eastAsia="zh-CN"/>
        </w:rPr>
        <w:t>RSMS</w:t>
      </w:r>
      <w:r>
        <w:rPr>
          <w:rFonts w:ascii="宋体" w:hAnsi="宋体" w:eastAsia="宋体" w:cs="仿宋"/>
          <w:spacing w:val="1"/>
          <w:sz w:val="24"/>
          <w:szCs w:val="24"/>
        </w:rPr>
        <w:t>关键绩效、</w:t>
      </w:r>
      <w:r>
        <w:rPr>
          <w:rFonts w:ascii="宋体" w:hAnsi="宋体" w:eastAsia="宋体" w:cs="仿宋"/>
          <w:spacing w:val="-69"/>
          <w:sz w:val="24"/>
          <w:szCs w:val="24"/>
        </w:rPr>
        <w:t xml:space="preserve"> </w:t>
      </w:r>
      <w:r>
        <w:rPr>
          <w:rFonts w:ascii="宋体" w:hAnsi="宋体" w:eastAsia="宋体" w:cs="仿宋"/>
          <w:spacing w:val="1"/>
          <w:sz w:val="24"/>
          <w:szCs w:val="24"/>
        </w:rPr>
        <w:t>目标和指标，对绩效进行的监视、</w:t>
      </w:r>
      <w:r>
        <w:rPr>
          <w:rFonts w:ascii="宋体" w:hAnsi="宋体" w:eastAsia="宋体" w:cs="仿宋"/>
          <w:spacing w:val="6"/>
          <w:sz w:val="24"/>
          <w:szCs w:val="24"/>
        </w:rPr>
        <w:t>测量、报告和评审；</w:t>
      </w:r>
    </w:p>
    <w:p w14:paraId="01D4140A">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w:t>
      </w:r>
      <w:r>
        <w:rPr>
          <w:rFonts w:ascii="宋体" w:hAnsi="宋体" w:eastAsia="宋体" w:cs="仿宋"/>
          <w:spacing w:val="-74"/>
          <w:sz w:val="24"/>
          <w:szCs w:val="24"/>
        </w:rPr>
        <w:t xml:space="preserve"> </w:t>
      </w:r>
      <w:r>
        <w:rPr>
          <w:rFonts w:ascii="宋体" w:hAnsi="宋体" w:eastAsia="宋体" w:cs="仿宋"/>
          <w:spacing w:val="7"/>
          <w:sz w:val="24"/>
          <w:szCs w:val="24"/>
        </w:rPr>
        <w:t>3）认证委托人实施</w:t>
      </w:r>
      <w:r>
        <w:rPr>
          <w:rFonts w:hint="eastAsia" w:ascii="宋体" w:hAnsi="宋体" w:eastAsia="宋体" w:cs="仿宋"/>
          <w:sz w:val="24"/>
          <w:szCs w:val="24"/>
          <w:lang w:eastAsia="zh-CN"/>
        </w:rPr>
        <w:t>RSMS</w:t>
      </w:r>
      <w:r>
        <w:rPr>
          <w:rFonts w:ascii="宋体" w:hAnsi="宋体" w:eastAsia="宋体" w:cs="仿宋"/>
          <w:spacing w:val="7"/>
          <w:sz w:val="24"/>
          <w:szCs w:val="24"/>
        </w:rPr>
        <w:t>的能力以及在符合适用法</w:t>
      </w:r>
      <w:r>
        <w:rPr>
          <w:rFonts w:ascii="宋体" w:hAnsi="宋体" w:eastAsia="宋体" w:cs="仿宋"/>
          <w:spacing w:val="6"/>
          <w:sz w:val="24"/>
          <w:szCs w:val="24"/>
        </w:rPr>
        <w:t>律法规要</w:t>
      </w:r>
      <w:r>
        <w:rPr>
          <w:rFonts w:ascii="宋体" w:hAnsi="宋体" w:eastAsia="宋体" w:cs="仿宋"/>
          <w:spacing w:val="4"/>
          <w:sz w:val="24"/>
          <w:szCs w:val="24"/>
        </w:rPr>
        <w:t>求方面的绩效；</w:t>
      </w:r>
    </w:p>
    <w:p w14:paraId="40117529">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8"/>
          <w:sz w:val="24"/>
          <w:szCs w:val="24"/>
        </w:rPr>
        <w:t xml:space="preserve"> </w:t>
      </w:r>
      <w:r>
        <w:rPr>
          <w:rFonts w:ascii="宋体" w:hAnsi="宋体" w:eastAsia="宋体" w:cs="仿宋"/>
          <w:spacing w:val="5"/>
          <w:sz w:val="24"/>
          <w:szCs w:val="24"/>
        </w:rPr>
        <w:t>4）认证委托人质量管理过程的运作控制；</w:t>
      </w:r>
    </w:p>
    <w:p w14:paraId="78C88235">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2"/>
          <w:sz w:val="24"/>
          <w:szCs w:val="24"/>
        </w:rPr>
        <w:t xml:space="preserve"> </w:t>
      </w:r>
      <w:r>
        <w:rPr>
          <w:rFonts w:ascii="宋体" w:hAnsi="宋体" w:eastAsia="宋体" w:cs="仿宋"/>
          <w:spacing w:val="5"/>
          <w:sz w:val="24"/>
          <w:szCs w:val="24"/>
        </w:rPr>
        <w:t>5）认证委托人的内部审核和管理评审；</w:t>
      </w:r>
    </w:p>
    <w:p w14:paraId="3F3813B4">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4"/>
          <w:sz w:val="24"/>
          <w:szCs w:val="24"/>
        </w:rPr>
        <w:t xml:space="preserve"> </w:t>
      </w:r>
      <w:r>
        <w:rPr>
          <w:rFonts w:ascii="宋体" w:hAnsi="宋体" w:eastAsia="宋体" w:cs="仿宋"/>
          <w:spacing w:val="5"/>
          <w:sz w:val="24"/>
          <w:szCs w:val="24"/>
        </w:rPr>
        <w:t>6）针对认证委托人</w:t>
      </w:r>
      <w:r>
        <w:rPr>
          <w:rFonts w:hint="eastAsia" w:ascii="宋体" w:hAnsi="宋体" w:eastAsia="宋体" w:cs="仿宋"/>
          <w:sz w:val="24"/>
          <w:szCs w:val="24"/>
          <w:lang w:eastAsia="zh-CN"/>
        </w:rPr>
        <w:t>RSMS</w:t>
      </w:r>
      <w:r>
        <w:rPr>
          <w:rFonts w:ascii="宋体" w:hAnsi="宋体" w:eastAsia="宋体" w:cs="仿宋"/>
          <w:spacing w:val="5"/>
          <w:sz w:val="24"/>
          <w:szCs w:val="24"/>
        </w:rPr>
        <w:t>方针的管理职责。</w:t>
      </w:r>
    </w:p>
    <w:p w14:paraId="4939CCA7">
      <w:pPr>
        <w:spacing w:line="360" w:lineRule="auto"/>
        <w:jc w:val="both"/>
        <w:rPr>
          <w:rFonts w:hint="eastAsia" w:ascii="宋体" w:hAnsi="宋体" w:eastAsia="宋体" w:cs="楷体"/>
          <w:sz w:val="24"/>
          <w:szCs w:val="24"/>
        </w:rPr>
      </w:pPr>
      <w:bookmarkStart w:id="16" w:name="_Toc5406"/>
      <w:r>
        <w:rPr>
          <w:rFonts w:ascii="宋体" w:hAnsi="宋体" w:eastAsia="宋体" w:cs="Times New Roman"/>
          <w:b/>
          <w:bCs/>
          <w:spacing w:val="4"/>
          <w:sz w:val="24"/>
          <w:szCs w:val="24"/>
        </w:rPr>
        <w:t xml:space="preserve">5.7  </w:t>
      </w:r>
      <w:r>
        <w:rPr>
          <w:rFonts w:ascii="宋体" w:hAnsi="宋体" w:eastAsia="宋体" w:cs="楷体"/>
          <w:b/>
          <w:bCs/>
          <w:spacing w:val="4"/>
          <w:sz w:val="24"/>
          <w:szCs w:val="24"/>
        </w:rPr>
        <w:t>监督审核</w:t>
      </w:r>
      <w:bookmarkEnd w:id="16"/>
    </w:p>
    <w:p w14:paraId="496CF1B8">
      <w:pPr>
        <w:spacing w:line="360" w:lineRule="auto"/>
        <w:ind w:left="105" w:leftChars="50"/>
        <w:jc w:val="both"/>
        <w:rPr>
          <w:rFonts w:hint="eastAsia" w:ascii="宋体" w:hAnsi="宋体" w:eastAsia="宋体" w:cs="仿宋"/>
          <w:spacing w:val="7"/>
          <w:sz w:val="24"/>
          <w:szCs w:val="24"/>
        </w:rPr>
      </w:pPr>
      <w:r>
        <w:rPr>
          <w:rFonts w:ascii="宋体" w:hAnsi="宋体" w:eastAsia="宋体" w:cs="仿宋"/>
          <w:spacing w:val="8"/>
          <w:sz w:val="24"/>
          <w:szCs w:val="24"/>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应对获证组织进行有效跟踪，依</w:t>
      </w:r>
      <w:r>
        <w:rPr>
          <w:rFonts w:ascii="宋体" w:hAnsi="宋体" w:eastAsia="宋体" w:cs="仿宋"/>
          <w:spacing w:val="7"/>
          <w:sz w:val="24"/>
          <w:szCs w:val="24"/>
        </w:rPr>
        <w:t>据审核方案对获证组织开展监督审核，并要求获证组织的最高管理者参与审核访谈， 以确认获证组织</w:t>
      </w:r>
      <w:r>
        <w:rPr>
          <w:rFonts w:hint="eastAsia" w:ascii="宋体" w:hAnsi="宋体" w:eastAsia="宋体" w:cs="仿宋"/>
          <w:spacing w:val="7"/>
          <w:sz w:val="24"/>
          <w:szCs w:val="24"/>
          <w:lang w:eastAsia="zh-CN"/>
        </w:rPr>
        <w:t>RSMS</w:t>
      </w:r>
      <w:r>
        <w:rPr>
          <w:rFonts w:ascii="宋体" w:hAnsi="宋体" w:eastAsia="宋体" w:cs="仿宋"/>
          <w:spacing w:val="7"/>
          <w:sz w:val="24"/>
          <w:szCs w:val="24"/>
        </w:rPr>
        <w:t>与</w:t>
      </w:r>
      <w:r>
        <w:rPr>
          <w:rFonts w:hint="eastAsia" w:ascii="宋体" w:hAnsi="宋体" w:eastAsia="宋体" w:cs="仿宋"/>
          <w:color w:val="FF0000"/>
          <w:spacing w:val="7"/>
          <w:sz w:val="24"/>
          <w:szCs w:val="24"/>
          <w:lang w:eastAsia="zh-CN"/>
        </w:rPr>
        <w:t>GB/T 31274-202</w:t>
      </w:r>
      <w:r>
        <w:rPr>
          <w:rFonts w:hint="eastAsia" w:ascii="宋体" w:hAnsi="宋体" w:eastAsia="宋体" w:cs="仿宋"/>
          <w:spacing w:val="7"/>
          <w:sz w:val="24"/>
          <w:szCs w:val="24"/>
          <w:lang w:eastAsia="zh-CN"/>
        </w:rPr>
        <w:t>4</w:t>
      </w:r>
      <w:r>
        <w:rPr>
          <w:rFonts w:ascii="宋体" w:hAnsi="宋体" w:eastAsia="宋体" w:cs="仿宋"/>
          <w:spacing w:val="7"/>
          <w:sz w:val="24"/>
          <w:szCs w:val="24"/>
        </w:rPr>
        <w:t>标准的持续符合性和运行的有效性。</w:t>
      </w:r>
    </w:p>
    <w:p w14:paraId="7381EB85">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5.7.2 每次监督审核应尽可能覆盖认证范围内的典型产品/</w:t>
      </w:r>
      <w:r>
        <w:rPr>
          <w:rFonts w:ascii="宋体" w:hAnsi="宋体" w:eastAsia="宋体" w:cs="仿宋"/>
          <w:spacing w:val="15"/>
          <w:sz w:val="24"/>
          <w:szCs w:val="24"/>
        </w:rPr>
        <w:t>服务及有代表性的生产/服务过程，并确保在认证</w:t>
      </w:r>
      <w:r>
        <w:rPr>
          <w:rFonts w:ascii="宋体" w:hAnsi="宋体" w:eastAsia="宋体" w:cs="仿宋"/>
          <w:spacing w:val="14"/>
          <w:sz w:val="24"/>
          <w:szCs w:val="24"/>
        </w:rPr>
        <w:t>证书有效期内</w:t>
      </w:r>
      <w:r>
        <w:rPr>
          <w:rFonts w:ascii="宋体" w:hAnsi="宋体" w:eastAsia="宋体" w:cs="仿宋"/>
          <w:spacing w:val="15"/>
          <w:sz w:val="24"/>
          <w:szCs w:val="24"/>
        </w:rPr>
        <w:t>的监督审核覆盖认证范围内的所有典型产品/服务</w:t>
      </w:r>
      <w:r>
        <w:rPr>
          <w:rFonts w:ascii="宋体" w:hAnsi="宋体" w:eastAsia="宋体" w:cs="仿宋"/>
          <w:spacing w:val="14"/>
          <w:sz w:val="24"/>
          <w:szCs w:val="24"/>
        </w:rPr>
        <w:t>、有代表性的</w:t>
      </w:r>
      <w:r>
        <w:rPr>
          <w:rFonts w:ascii="宋体" w:hAnsi="宋体" w:eastAsia="宋体" w:cs="仿宋"/>
          <w:spacing w:val="5"/>
          <w:sz w:val="24"/>
          <w:szCs w:val="24"/>
        </w:rPr>
        <w:t>生产/服务过程。</w:t>
      </w:r>
    </w:p>
    <w:p w14:paraId="5A3538B0">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5.7.3 监督审核应重点关注获证组织的</w:t>
      </w:r>
      <w:r>
        <w:rPr>
          <w:rFonts w:ascii="宋体" w:hAnsi="宋体" w:eastAsia="宋体" w:cs="仿宋"/>
          <w:spacing w:val="13"/>
          <w:sz w:val="24"/>
          <w:szCs w:val="24"/>
        </w:rPr>
        <w:t>变更以及</w:t>
      </w:r>
      <w:r>
        <w:rPr>
          <w:rFonts w:hint="eastAsia" w:ascii="宋体" w:hAnsi="宋体" w:eastAsia="宋体" w:cs="仿宋"/>
          <w:spacing w:val="13"/>
          <w:sz w:val="24"/>
          <w:szCs w:val="24"/>
          <w:lang w:eastAsia="zh-CN"/>
        </w:rPr>
        <w:t>RSMS</w:t>
      </w:r>
      <w:r>
        <w:rPr>
          <w:rFonts w:ascii="宋体" w:hAnsi="宋体" w:eastAsia="宋体" w:cs="仿宋"/>
          <w:spacing w:val="13"/>
          <w:sz w:val="24"/>
          <w:szCs w:val="24"/>
        </w:rPr>
        <w:t>绩效的持续</w:t>
      </w:r>
      <w:r>
        <w:rPr>
          <w:rFonts w:ascii="宋体" w:hAnsi="宋体" w:eastAsia="宋体" w:cs="仿宋"/>
          <w:spacing w:val="8"/>
          <w:sz w:val="24"/>
          <w:szCs w:val="24"/>
        </w:rPr>
        <w:t>改进，监督审核的内容至少包括：</w:t>
      </w:r>
    </w:p>
    <w:p w14:paraId="46CC9D04">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3"/>
          <w:sz w:val="24"/>
          <w:szCs w:val="24"/>
        </w:rPr>
        <w:t xml:space="preserve"> </w:t>
      </w:r>
      <w:r>
        <w:rPr>
          <w:rFonts w:ascii="宋体" w:hAnsi="宋体" w:eastAsia="宋体" w:cs="仿宋"/>
          <w:spacing w:val="2"/>
          <w:sz w:val="24"/>
          <w:szCs w:val="24"/>
        </w:rPr>
        <w:t>1）内部审核和管理评审；</w:t>
      </w:r>
    </w:p>
    <w:p w14:paraId="32B07D91">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77"/>
          <w:sz w:val="24"/>
          <w:szCs w:val="24"/>
        </w:rPr>
        <w:t xml:space="preserve"> </w:t>
      </w:r>
      <w:r>
        <w:rPr>
          <w:rFonts w:ascii="宋体" w:hAnsi="宋体" w:eastAsia="宋体" w:cs="仿宋"/>
          <w:spacing w:val="6"/>
          <w:sz w:val="24"/>
          <w:szCs w:val="24"/>
        </w:rPr>
        <w:t>2）对上次审核确定的不符合采取的纠正措施及效果；</w:t>
      </w:r>
    </w:p>
    <w:p w14:paraId="37CDF8B8">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59"/>
          <w:sz w:val="24"/>
          <w:szCs w:val="24"/>
        </w:rPr>
        <w:t xml:space="preserve"> </w:t>
      </w:r>
      <w:r>
        <w:rPr>
          <w:rFonts w:ascii="宋体" w:hAnsi="宋体" w:eastAsia="宋体" w:cs="仿宋"/>
          <w:spacing w:val="3"/>
          <w:sz w:val="24"/>
          <w:szCs w:val="24"/>
        </w:rPr>
        <w:t>3）</w:t>
      </w:r>
      <w:r>
        <w:rPr>
          <w:rFonts w:hint="eastAsia" w:ascii="宋体" w:hAnsi="宋体" w:eastAsia="宋体" w:cs="仿宋"/>
          <w:sz w:val="24"/>
          <w:szCs w:val="24"/>
          <w:lang w:eastAsia="zh-CN"/>
        </w:rPr>
        <w:t>RSMS</w:t>
      </w:r>
      <w:r>
        <w:rPr>
          <w:rFonts w:ascii="宋体" w:hAnsi="宋体" w:eastAsia="宋体" w:cs="仿宋"/>
          <w:spacing w:val="3"/>
          <w:sz w:val="24"/>
          <w:szCs w:val="24"/>
        </w:rPr>
        <w:t>在实现获证组织目标和</w:t>
      </w:r>
      <w:r>
        <w:rPr>
          <w:rFonts w:hint="eastAsia" w:ascii="宋体" w:hAnsi="宋体" w:eastAsia="宋体" w:cs="仿宋"/>
          <w:sz w:val="24"/>
          <w:szCs w:val="24"/>
          <w:lang w:eastAsia="zh-CN"/>
        </w:rPr>
        <w:t>RSMS</w:t>
      </w:r>
      <w:r>
        <w:rPr>
          <w:rFonts w:ascii="宋体" w:hAnsi="宋体" w:eastAsia="宋体" w:cs="仿宋"/>
          <w:spacing w:val="3"/>
          <w:sz w:val="24"/>
          <w:szCs w:val="24"/>
        </w:rPr>
        <w:t>预期结果方面的有效性；</w:t>
      </w:r>
    </w:p>
    <w:p w14:paraId="73CB8AE6">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6"/>
          <w:sz w:val="24"/>
          <w:szCs w:val="24"/>
        </w:rPr>
        <w:t xml:space="preserve"> </w:t>
      </w:r>
      <w:r>
        <w:rPr>
          <w:rFonts w:ascii="宋体" w:hAnsi="宋体" w:eastAsia="宋体" w:cs="仿宋"/>
          <w:spacing w:val="5"/>
          <w:sz w:val="24"/>
          <w:szCs w:val="24"/>
        </w:rPr>
        <w:t>4）为持续改进而策划的活动的进展；</w:t>
      </w:r>
    </w:p>
    <w:p w14:paraId="629C9483">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9"/>
          <w:sz w:val="24"/>
          <w:szCs w:val="24"/>
        </w:rPr>
        <w:t xml:space="preserve"> </w:t>
      </w:r>
      <w:r>
        <w:rPr>
          <w:rFonts w:ascii="宋体" w:hAnsi="宋体" w:eastAsia="宋体" w:cs="仿宋"/>
          <w:spacing w:val="1"/>
          <w:sz w:val="24"/>
          <w:szCs w:val="24"/>
        </w:rPr>
        <w:t>5）持续的运作控制；</w:t>
      </w:r>
    </w:p>
    <w:p w14:paraId="2BFA4247">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82"/>
          <w:sz w:val="24"/>
          <w:szCs w:val="24"/>
        </w:rPr>
        <w:t xml:space="preserve"> </w:t>
      </w:r>
      <w:r>
        <w:rPr>
          <w:rFonts w:ascii="宋体" w:hAnsi="宋体" w:eastAsia="宋体" w:cs="仿宋"/>
          <w:spacing w:val="-2"/>
          <w:sz w:val="24"/>
          <w:szCs w:val="24"/>
        </w:rPr>
        <w:t>6）任何变更；</w:t>
      </w:r>
    </w:p>
    <w:p w14:paraId="3ACD6BB8">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7）认证证书、认证标志的使用和（或）任何其他对认证</w:t>
      </w:r>
      <w:r>
        <w:rPr>
          <w:rFonts w:ascii="宋体" w:hAnsi="宋体" w:eastAsia="宋体" w:cs="仿宋"/>
          <w:spacing w:val="7"/>
          <w:sz w:val="24"/>
          <w:szCs w:val="24"/>
        </w:rPr>
        <w:t>信息的引用；</w:t>
      </w:r>
    </w:p>
    <w:p w14:paraId="75AA4815">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82"/>
          <w:sz w:val="24"/>
          <w:szCs w:val="24"/>
        </w:rPr>
        <w:t xml:space="preserve"> </w:t>
      </w:r>
      <w:r>
        <w:rPr>
          <w:rFonts w:ascii="宋体" w:hAnsi="宋体" w:eastAsia="宋体" w:cs="仿宋"/>
          <w:spacing w:val="2"/>
          <w:sz w:val="24"/>
          <w:szCs w:val="24"/>
        </w:rPr>
        <w:t>8）</w:t>
      </w:r>
      <w:r>
        <w:rPr>
          <w:rFonts w:hint="eastAsia" w:ascii="宋体" w:hAnsi="宋体" w:eastAsia="宋体" w:cs="仿宋"/>
          <w:sz w:val="24"/>
          <w:szCs w:val="24"/>
          <w:lang w:eastAsia="zh-CN"/>
        </w:rPr>
        <w:t>RSMS</w:t>
      </w:r>
      <w:r>
        <w:rPr>
          <w:rFonts w:ascii="宋体" w:hAnsi="宋体" w:eastAsia="宋体" w:cs="仿宋"/>
          <w:spacing w:val="-69"/>
          <w:sz w:val="24"/>
          <w:szCs w:val="24"/>
        </w:rPr>
        <w:t xml:space="preserve"> </w:t>
      </w:r>
      <w:r>
        <w:rPr>
          <w:rFonts w:ascii="宋体" w:hAnsi="宋体" w:eastAsia="宋体" w:cs="仿宋"/>
          <w:spacing w:val="2"/>
          <w:sz w:val="24"/>
          <w:szCs w:val="24"/>
        </w:rPr>
        <w:t>相关投诉的处理；</w:t>
      </w:r>
    </w:p>
    <w:p w14:paraId="209C5075">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67"/>
          <w:sz w:val="24"/>
          <w:szCs w:val="24"/>
        </w:rPr>
        <w:t xml:space="preserve"> </w:t>
      </w:r>
      <w:r>
        <w:rPr>
          <w:rFonts w:ascii="宋体" w:hAnsi="宋体" w:eastAsia="宋体" w:cs="仿宋"/>
          <w:spacing w:val="5"/>
          <w:sz w:val="24"/>
          <w:szCs w:val="24"/>
        </w:rPr>
        <w:t>9）上次审核后发生的质量事故的调查与处理。</w:t>
      </w:r>
    </w:p>
    <w:p w14:paraId="0893F3A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RSMS</w:t>
      </w:r>
      <w:r>
        <w:rPr>
          <w:rFonts w:ascii="宋体" w:hAnsi="宋体" w:eastAsia="宋体" w:cs="仿宋"/>
          <w:spacing w:val="8"/>
          <w:sz w:val="24"/>
          <w:szCs w:val="24"/>
          <w:lang w:eastAsia="zh-CN"/>
        </w:rPr>
        <w:t>风险类型确定，不少于依据附录</w:t>
      </w:r>
      <w:r>
        <w:rPr>
          <w:rFonts w:ascii="宋体" w:hAnsi="宋体" w:eastAsia="宋体" w:cs="仿宋"/>
          <w:spacing w:val="-57"/>
          <w:sz w:val="24"/>
          <w:szCs w:val="24"/>
          <w:lang w:eastAsia="zh-CN"/>
        </w:rPr>
        <w:t xml:space="preserve"> </w:t>
      </w:r>
      <w:r>
        <w:rPr>
          <w:rFonts w:ascii="宋体" w:hAnsi="宋体" w:eastAsia="宋体" w:cs="仿宋"/>
          <w:spacing w:val="8"/>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2EF69EEA">
      <w:pPr>
        <w:spacing w:line="360" w:lineRule="auto"/>
        <w:jc w:val="both"/>
        <w:rPr>
          <w:rFonts w:hint="eastAsia" w:ascii="宋体" w:hAnsi="宋体" w:eastAsia="宋体" w:cs="楷体"/>
          <w:sz w:val="24"/>
          <w:szCs w:val="24"/>
        </w:rPr>
      </w:pPr>
      <w:bookmarkStart w:id="17" w:name="_Toc5905"/>
      <w:r>
        <w:rPr>
          <w:rFonts w:ascii="宋体" w:hAnsi="宋体" w:eastAsia="宋体" w:cs="Times New Roman"/>
          <w:b/>
          <w:bCs/>
          <w:spacing w:val="4"/>
          <w:sz w:val="24"/>
          <w:szCs w:val="24"/>
        </w:rPr>
        <w:t xml:space="preserve">5.8  </w:t>
      </w:r>
      <w:r>
        <w:rPr>
          <w:rFonts w:ascii="宋体" w:hAnsi="宋体" w:eastAsia="宋体" w:cs="楷体"/>
          <w:b/>
          <w:bCs/>
          <w:spacing w:val="4"/>
          <w:sz w:val="24"/>
          <w:szCs w:val="24"/>
        </w:rPr>
        <w:t>再认证审核</w:t>
      </w:r>
      <w:bookmarkEnd w:id="17"/>
    </w:p>
    <w:p w14:paraId="463B43A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hint="eastAsia" w:ascii="宋体" w:hAnsi="宋体" w:eastAsia="宋体" w:cs="仿宋"/>
          <w:spacing w:val="18"/>
          <w:sz w:val="24"/>
          <w:szCs w:val="24"/>
          <w:lang w:eastAsia="zh-CN"/>
        </w:rPr>
        <w:t>，</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RSMS</w:t>
      </w:r>
      <w:r>
        <w:rPr>
          <w:rFonts w:ascii="宋体" w:hAnsi="宋体" w:eastAsia="宋体" w:cs="仿宋"/>
          <w:spacing w:val="9"/>
          <w:sz w:val="24"/>
          <w:szCs w:val="24"/>
          <w:lang w:eastAsia="zh-CN"/>
        </w:rPr>
        <w:t>作为一个整体与</w:t>
      </w:r>
      <w:r>
        <w:rPr>
          <w:rFonts w:ascii="宋体" w:hAnsi="宋体" w:eastAsia="宋体" w:cs="仿宋"/>
          <w:color w:val="FF0000"/>
          <w:spacing w:val="-57"/>
          <w:sz w:val="24"/>
          <w:szCs w:val="24"/>
          <w:lang w:eastAsia="zh-CN"/>
        </w:rPr>
        <w:t xml:space="preserve"> </w:t>
      </w:r>
      <w:r>
        <w:rPr>
          <w:rFonts w:hint="eastAsia" w:ascii="宋体" w:hAnsi="宋体" w:eastAsia="宋体" w:cs="仿宋"/>
          <w:color w:val="FF0000"/>
          <w:sz w:val="24"/>
          <w:szCs w:val="24"/>
          <w:lang w:eastAsia="zh-CN"/>
        </w:rPr>
        <w:t>GB/T 31274-2024</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6A9F7D43">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5.8.2 再认证审核应在获证组织现场进行，并</w:t>
      </w:r>
      <w:r>
        <w:rPr>
          <w:rFonts w:ascii="宋体" w:hAnsi="宋体" w:eastAsia="宋体" w:cs="仿宋"/>
          <w:spacing w:val="7"/>
          <w:sz w:val="24"/>
          <w:szCs w:val="24"/>
        </w:rPr>
        <w:t>应在认证证书</w:t>
      </w:r>
      <w:r>
        <w:rPr>
          <w:rFonts w:ascii="宋体" w:hAnsi="宋体" w:eastAsia="宋体" w:cs="仿宋"/>
          <w:spacing w:val="8"/>
          <w:sz w:val="24"/>
          <w:szCs w:val="24"/>
        </w:rPr>
        <w:t>到期前完成。再认证审核的内容至少应包括：</w:t>
      </w:r>
    </w:p>
    <w:p w14:paraId="03956F80">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1）结合其内部环境和外部环境的变化情况，确认获证组</w:t>
      </w:r>
      <w:r>
        <w:rPr>
          <w:rFonts w:ascii="宋体" w:hAnsi="宋体" w:eastAsia="宋体" w:cs="仿宋"/>
          <w:spacing w:val="8"/>
          <w:sz w:val="24"/>
          <w:szCs w:val="24"/>
        </w:rPr>
        <w:t>织</w:t>
      </w:r>
      <w:r>
        <w:rPr>
          <w:rFonts w:hint="eastAsia" w:ascii="宋体" w:hAnsi="宋体" w:eastAsia="宋体" w:cs="仿宋"/>
          <w:sz w:val="24"/>
          <w:szCs w:val="24"/>
          <w:lang w:eastAsia="zh-CN"/>
        </w:rPr>
        <w:t>RSMS</w:t>
      </w:r>
      <w:r>
        <w:rPr>
          <w:rFonts w:ascii="宋体" w:hAnsi="宋体" w:eastAsia="宋体" w:cs="仿宋"/>
          <w:spacing w:val="8"/>
          <w:sz w:val="24"/>
          <w:szCs w:val="24"/>
        </w:rPr>
        <w:t>有效性及认证范围的持续相关性和适宜性；</w:t>
      </w:r>
    </w:p>
    <w:p w14:paraId="16E33428">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84"/>
          <w:sz w:val="24"/>
          <w:szCs w:val="24"/>
        </w:rPr>
        <w:t xml:space="preserve"> </w:t>
      </w:r>
      <w:r>
        <w:rPr>
          <w:rFonts w:ascii="宋体" w:hAnsi="宋体" w:eastAsia="宋体" w:cs="仿宋"/>
          <w:spacing w:val="4"/>
          <w:sz w:val="24"/>
          <w:szCs w:val="24"/>
        </w:rPr>
        <w:t>2）</w:t>
      </w:r>
      <w:r>
        <w:rPr>
          <w:rFonts w:hint="eastAsia" w:ascii="宋体" w:hAnsi="宋体" w:eastAsia="宋体" w:cs="仿宋"/>
          <w:sz w:val="24"/>
          <w:szCs w:val="24"/>
          <w:lang w:eastAsia="zh-CN"/>
        </w:rPr>
        <w:t>RSMS</w:t>
      </w:r>
      <w:r>
        <w:rPr>
          <w:rFonts w:ascii="宋体" w:hAnsi="宋体" w:eastAsia="宋体" w:cs="仿宋"/>
          <w:spacing w:val="4"/>
          <w:sz w:val="24"/>
          <w:szCs w:val="24"/>
        </w:rPr>
        <w:t>绩效持续改进的证实；</w:t>
      </w:r>
    </w:p>
    <w:p w14:paraId="25548DEB">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w:t>
      </w:r>
      <w:r>
        <w:rPr>
          <w:rFonts w:ascii="宋体" w:hAnsi="宋体" w:eastAsia="宋体" w:cs="仿宋"/>
          <w:spacing w:val="-74"/>
          <w:sz w:val="24"/>
          <w:szCs w:val="24"/>
        </w:rPr>
        <w:t xml:space="preserve"> </w:t>
      </w:r>
      <w:r>
        <w:rPr>
          <w:rFonts w:ascii="宋体" w:hAnsi="宋体" w:eastAsia="宋体" w:cs="仿宋"/>
          <w:spacing w:val="7"/>
          <w:sz w:val="24"/>
          <w:szCs w:val="24"/>
        </w:rPr>
        <w:t>3）</w:t>
      </w:r>
      <w:r>
        <w:rPr>
          <w:rFonts w:hint="eastAsia" w:ascii="宋体" w:hAnsi="宋体" w:eastAsia="宋体" w:cs="仿宋"/>
          <w:sz w:val="24"/>
          <w:szCs w:val="24"/>
          <w:lang w:eastAsia="zh-CN"/>
        </w:rPr>
        <w:t>RSMS</w:t>
      </w:r>
      <w:r>
        <w:rPr>
          <w:rFonts w:ascii="宋体" w:hAnsi="宋体" w:eastAsia="宋体" w:cs="仿宋"/>
          <w:spacing w:val="7"/>
          <w:sz w:val="24"/>
          <w:szCs w:val="24"/>
        </w:rPr>
        <w:t>在实现获证组织目标和</w:t>
      </w:r>
      <w:r>
        <w:rPr>
          <w:rFonts w:hint="eastAsia" w:ascii="宋体" w:hAnsi="宋体" w:eastAsia="宋体" w:cs="仿宋"/>
          <w:sz w:val="24"/>
          <w:szCs w:val="24"/>
          <w:lang w:eastAsia="zh-CN"/>
        </w:rPr>
        <w:t>RSMS</w:t>
      </w:r>
      <w:r>
        <w:rPr>
          <w:rFonts w:ascii="宋体" w:hAnsi="宋体" w:eastAsia="宋体" w:cs="仿宋"/>
          <w:spacing w:val="7"/>
          <w:sz w:val="24"/>
          <w:szCs w:val="24"/>
        </w:rPr>
        <w:t>预期结果方面的有</w:t>
      </w:r>
      <w:r>
        <w:rPr>
          <w:rFonts w:ascii="宋体" w:hAnsi="宋体" w:eastAsia="宋体" w:cs="仿宋"/>
          <w:spacing w:val="6"/>
          <w:sz w:val="24"/>
          <w:szCs w:val="24"/>
        </w:rPr>
        <w:t>效性。</w:t>
      </w:r>
    </w:p>
    <w:p w14:paraId="37D52A5E">
      <w:pPr>
        <w:spacing w:line="360" w:lineRule="auto"/>
        <w:ind w:left="105" w:leftChars="50"/>
        <w:jc w:val="both"/>
        <w:rPr>
          <w:rFonts w:hint="eastAsia" w:ascii="宋体" w:hAnsi="宋体" w:eastAsia="宋体" w:cs="仿宋"/>
          <w:spacing w:val="4"/>
          <w:sz w:val="24"/>
          <w:szCs w:val="24"/>
        </w:rPr>
      </w:pPr>
      <w:r>
        <w:rPr>
          <w:rFonts w:ascii="宋体" w:hAnsi="宋体" w:eastAsia="宋体" w:cs="仿宋"/>
          <w:spacing w:val="19"/>
          <w:sz w:val="24"/>
          <w:szCs w:val="24"/>
        </w:rPr>
        <w:t>5.8.3 再认证审核策划时应考虑获证组织最近一个认证周</w:t>
      </w:r>
      <w:r>
        <w:rPr>
          <w:rFonts w:ascii="宋体" w:hAnsi="宋体" w:eastAsia="宋体" w:cs="仿宋"/>
          <w:spacing w:val="12"/>
          <w:sz w:val="24"/>
          <w:szCs w:val="24"/>
        </w:rPr>
        <w:t>期内的</w:t>
      </w:r>
      <w:r>
        <w:rPr>
          <w:rFonts w:hint="eastAsia" w:ascii="宋体" w:hAnsi="宋体" w:eastAsia="宋体" w:cs="仿宋"/>
          <w:sz w:val="24"/>
          <w:szCs w:val="24"/>
          <w:lang w:eastAsia="zh-CN"/>
        </w:rPr>
        <w:t>RSMS</w:t>
      </w:r>
      <w:r>
        <w:rPr>
          <w:rFonts w:ascii="宋体" w:hAnsi="宋体" w:eastAsia="宋体" w:cs="仿宋"/>
          <w:spacing w:val="-49"/>
          <w:sz w:val="24"/>
          <w:szCs w:val="24"/>
        </w:rPr>
        <w:t xml:space="preserve"> </w:t>
      </w:r>
      <w:r>
        <w:rPr>
          <w:rFonts w:ascii="宋体" w:hAnsi="宋体" w:eastAsia="宋体" w:cs="仿宋"/>
          <w:spacing w:val="12"/>
          <w:sz w:val="24"/>
          <w:szCs w:val="24"/>
        </w:rPr>
        <w:t>绩效，包括调阅以往的监督审核报告。</w:t>
      </w:r>
    </w:p>
    <w:p w14:paraId="07C72242">
      <w:pPr>
        <w:spacing w:line="360" w:lineRule="auto"/>
        <w:ind w:left="105" w:leftChars="50"/>
        <w:jc w:val="both"/>
        <w:rPr>
          <w:rFonts w:hint="eastAsia" w:ascii="宋体" w:hAnsi="宋体" w:eastAsia="宋体" w:cs="仿宋"/>
          <w:spacing w:val="4"/>
          <w:sz w:val="24"/>
          <w:szCs w:val="24"/>
        </w:rPr>
      </w:pPr>
      <w:r>
        <w:rPr>
          <w:rFonts w:ascii="宋体" w:hAnsi="宋体" w:eastAsia="宋体" w:cs="仿宋"/>
          <w:spacing w:val="4"/>
          <w:sz w:val="24"/>
          <w:szCs w:val="24"/>
        </w:rPr>
        <w:t>5.8.4 再认证审核的审核时间应按5.4.2的要求，根据获证组织当前有效人数和</w:t>
      </w:r>
      <w:r>
        <w:rPr>
          <w:rFonts w:hint="eastAsia" w:ascii="宋体" w:hAnsi="宋体" w:eastAsia="宋体" w:cs="仿宋"/>
          <w:spacing w:val="4"/>
          <w:sz w:val="24"/>
          <w:szCs w:val="24"/>
          <w:lang w:eastAsia="zh-CN"/>
        </w:rPr>
        <w:t>RSMS</w:t>
      </w:r>
      <w:r>
        <w:rPr>
          <w:rFonts w:ascii="宋体" w:hAnsi="宋体" w:eastAsia="宋体" w:cs="仿宋"/>
          <w:spacing w:val="4"/>
          <w:sz w:val="24"/>
          <w:szCs w:val="24"/>
        </w:rPr>
        <w:t>风险类型情况来确定，不少于依据附录B 所确定的初次认证审核时间的2/3。</w:t>
      </w:r>
    </w:p>
    <w:p w14:paraId="7D79E3BD">
      <w:pPr>
        <w:spacing w:line="360" w:lineRule="auto"/>
        <w:jc w:val="both"/>
        <w:rPr>
          <w:rFonts w:hint="eastAsia" w:ascii="宋体" w:hAnsi="宋体" w:eastAsia="宋体" w:cs="楷体"/>
          <w:sz w:val="24"/>
          <w:szCs w:val="24"/>
        </w:rPr>
      </w:pPr>
      <w:bookmarkStart w:id="18" w:name="_Toc4216"/>
      <w:r>
        <w:rPr>
          <w:rFonts w:ascii="宋体" w:hAnsi="宋体" w:eastAsia="宋体" w:cs="Times New Roman"/>
          <w:b/>
          <w:bCs/>
          <w:spacing w:val="1"/>
          <w:sz w:val="24"/>
          <w:szCs w:val="24"/>
        </w:rPr>
        <w:t>5.9</w:t>
      </w:r>
      <w:r>
        <w:rPr>
          <w:rFonts w:ascii="宋体" w:hAnsi="宋体" w:eastAsia="宋体" w:cs="Times New Roman"/>
          <w:b/>
          <w:bCs/>
          <w:spacing w:val="14"/>
          <w:sz w:val="24"/>
          <w:szCs w:val="24"/>
        </w:rPr>
        <w:t xml:space="preserve">  </w:t>
      </w:r>
      <w:r>
        <w:rPr>
          <w:rFonts w:ascii="宋体" w:hAnsi="宋体" w:eastAsia="宋体" w:cs="楷体"/>
          <w:b/>
          <w:bCs/>
          <w:spacing w:val="1"/>
          <w:sz w:val="24"/>
          <w:szCs w:val="24"/>
        </w:rPr>
        <w:t>特殊审核</w:t>
      </w:r>
      <w:bookmarkEnd w:id="18"/>
    </w:p>
    <w:p w14:paraId="4822B87B">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5.9.1 扩大认证范围</w:t>
      </w:r>
    </w:p>
    <w:p w14:paraId="770C1308">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应对扩大认证范围的申请进行</w:t>
      </w:r>
      <w:r>
        <w:rPr>
          <w:rFonts w:ascii="宋体" w:hAnsi="宋体" w:eastAsia="宋体" w:cs="仿宋"/>
          <w:spacing w:val="1"/>
          <w:sz w:val="24"/>
          <w:szCs w:val="24"/>
        </w:rPr>
        <w:t>评审，并确定任何必要的审核活动，以做出是否可予扩大的决定。</w:t>
      </w:r>
      <w:r>
        <w:rPr>
          <w:rFonts w:ascii="宋体" w:hAnsi="宋体" w:eastAsia="宋体" w:cs="仿宋"/>
          <w:spacing w:val="8"/>
          <w:sz w:val="24"/>
          <w:szCs w:val="24"/>
        </w:rPr>
        <w:t>这类审核活动可以结合监督审核同时进行。</w:t>
      </w:r>
    </w:p>
    <w:p w14:paraId="25431DA2">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5.9.2 提前较短时间通知的审核</w:t>
      </w:r>
    </w:p>
    <w:p w14:paraId="1AD48FEB">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为调查投诉、质量事故，对变更做出回应或对被暂停的客户进行追踪，可能需要在提前较短时间或不通知获证组织的情况下</w:t>
      </w:r>
    </w:p>
    <w:p w14:paraId="67A1E975">
      <w:pPr>
        <w:spacing w:line="360" w:lineRule="auto"/>
        <w:ind w:left="105" w:leftChars="50"/>
        <w:jc w:val="both"/>
        <w:rPr>
          <w:rFonts w:hint="eastAsia" w:ascii="宋体" w:hAnsi="宋体" w:eastAsia="宋体" w:cs="仿宋"/>
          <w:sz w:val="24"/>
          <w:szCs w:val="24"/>
        </w:rPr>
      </w:pPr>
      <w:r>
        <w:rPr>
          <w:rFonts w:ascii="宋体" w:hAnsi="宋体" w:eastAsia="宋体" w:cs="仿宋"/>
          <w:spacing w:val="7"/>
          <w:sz w:val="24"/>
          <w:szCs w:val="24"/>
        </w:rPr>
        <w:t>进行审核，此时：</w:t>
      </w:r>
    </w:p>
    <w:p w14:paraId="49862B75">
      <w:pPr>
        <w:spacing w:line="360" w:lineRule="auto"/>
        <w:ind w:left="105" w:leftChars="50"/>
        <w:jc w:val="both"/>
        <w:rPr>
          <w:rFonts w:ascii="宋体" w:hAnsi="宋体" w:eastAsia="宋体" w:cs="仿宋"/>
          <w:spacing w:val="5"/>
          <w:sz w:val="24"/>
          <w:szCs w:val="24"/>
          <w:lang w:eastAsia="zh-CN"/>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rPr>
        <w:t>应说明并使获证组织提前了解将在何种条件</w:t>
      </w:r>
      <w:r>
        <w:rPr>
          <w:rFonts w:ascii="宋体" w:hAnsi="宋体" w:eastAsia="宋体" w:cs="仿宋"/>
          <w:spacing w:val="5"/>
          <w:sz w:val="24"/>
          <w:szCs w:val="24"/>
        </w:rPr>
        <w:t>下进行此类审核；</w:t>
      </w:r>
    </w:p>
    <w:p w14:paraId="40D9FE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 2）由于获证组织缺乏对审核组成员的任命表示反对的机会，SJC应在指派审核组时</w:t>
      </w:r>
      <w:r>
        <w:rPr>
          <w:rFonts w:ascii="宋体" w:hAnsi="宋体" w:eastAsia="宋体" w:cs="仿宋"/>
          <w:spacing w:val="8"/>
          <w:sz w:val="24"/>
          <w:szCs w:val="24"/>
          <w:lang w:eastAsia="zh-CN"/>
        </w:rPr>
        <w:t>给予</w:t>
      </w:r>
    </w:p>
    <w:p w14:paraId="3B3E0E4E">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多的关注。</w:t>
      </w:r>
    </w:p>
    <w:p w14:paraId="56B7A84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w:t>
      </w:r>
      <w:r>
        <w:rPr>
          <w:rFonts w:ascii="宋体" w:hAnsi="宋体" w:eastAsia="宋体" w:cs="仿宋"/>
          <w:spacing w:val="-31"/>
          <w:sz w:val="24"/>
          <w:szCs w:val="24"/>
          <w:lang w:eastAsia="zh-CN"/>
        </w:rPr>
        <w:t xml:space="preserve"> </w:t>
      </w:r>
      <w:r>
        <w:rPr>
          <w:rFonts w:ascii="宋体" w:hAnsi="宋体" w:eastAsia="宋体" w:cs="仿宋"/>
          <w:spacing w:val="5"/>
          <w:sz w:val="24"/>
          <w:szCs w:val="24"/>
          <w:lang w:eastAsia="zh-CN"/>
        </w:rPr>
        <w:t>3</w:t>
      </w:r>
      <w:r>
        <w:rPr>
          <w:rFonts w:ascii="宋体" w:hAnsi="宋体" w:eastAsia="宋体" w:cs="仿宋"/>
          <w:spacing w:val="4"/>
          <w:sz w:val="24"/>
          <w:szCs w:val="24"/>
          <w:lang w:eastAsia="zh-CN"/>
        </w:rPr>
        <w:t>0 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5EBF220D">
      <w:pPr>
        <w:spacing w:line="360" w:lineRule="auto"/>
        <w:jc w:val="both"/>
        <w:rPr>
          <w:rFonts w:hint="eastAsia" w:ascii="宋体" w:hAnsi="宋体" w:eastAsia="宋体" w:cs="楷体"/>
          <w:sz w:val="24"/>
          <w:szCs w:val="24"/>
        </w:rPr>
      </w:pPr>
      <w:bookmarkStart w:id="19" w:name="_Toc10543"/>
      <w:r>
        <w:rPr>
          <w:rFonts w:ascii="宋体" w:hAnsi="宋体" w:eastAsia="宋体" w:cs="Times New Roman"/>
          <w:b/>
          <w:bCs/>
          <w:spacing w:val="5"/>
          <w:sz w:val="24"/>
          <w:szCs w:val="24"/>
        </w:rPr>
        <w:t xml:space="preserve">5.10  </w:t>
      </w:r>
      <w:r>
        <w:rPr>
          <w:rFonts w:ascii="宋体" w:hAnsi="宋体" w:eastAsia="宋体" w:cs="楷体"/>
          <w:b/>
          <w:bCs/>
          <w:spacing w:val="5"/>
          <w:sz w:val="24"/>
          <w:szCs w:val="24"/>
        </w:rPr>
        <w:t>不符合项及其验证</w:t>
      </w:r>
      <w:bookmarkEnd w:id="19"/>
    </w:p>
    <w:p w14:paraId="658A3565">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应要求认证委托</w:t>
      </w:r>
      <w:r>
        <w:rPr>
          <w:rFonts w:ascii="宋体" w:hAnsi="宋体" w:eastAsia="宋体" w:cs="仿宋"/>
          <w:spacing w:val="9"/>
          <w:sz w:val="24"/>
          <w:szCs w:val="24"/>
        </w:rPr>
        <w:t>人在规定的时限内进行原因分析，采取相应的纠正措</w:t>
      </w:r>
      <w:r>
        <w:rPr>
          <w:rFonts w:ascii="宋体" w:hAnsi="宋体" w:eastAsia="宋体" w:cs="仿宋"/>
          <w:spacing w:val="8"/>
          <w:sz w:val="24"/>
          <w:szCs w:val="24"/>
        </w:rPr>
        <w:t>施。</w:t>
      </w:r>
    </w:p>
    <w:p w14:paraId="022F5A62">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应对认证委托人所采取的纠正措施的有效</w:t>
      </w:r>
      <w:r>
        <w:rPr>
          <w:rFonts w:ascii="宋体" w:hAnsi="宋体" w:eastAsia="宋体" w:cs="仿宋"/>
          <w:spacing w:val="6"/>
          <w:sz w:val="24"/>
          <w:szCs w:val="24"/>
        </w:rPr>
        <w:t>性进行验证。认证委托人可以针对轻微不符合制定纠正措施计划，</w:t>
      </w:r>
      <w:r>
        <w:rPr>
          <w:rFonts w:ascii="宋体" w:hAnsi="宋体" w:eastAsia="宋体" w:cs="仿宋"/>
          <w:spacing w:val="7"/>
          <w:sz w:val="24"/>
          <w:szCs w:val="24"/>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rPr>
        <w:t>在下次审核时验证。</w:t>
      </w:r>
    </w:p>
    <w:p w14:paraId="6DAB0A49">
      <w:pPr>
        <w:spacing w:line="360" w:lineRule="auto"/>
        <w:ind w:left="105" w:leftChars="50"/>
        <w:jc w:val="both"/>
        <w:rPr>
          <w:rFonts w:ascii="宋体" w:hAnsi="宋体" w:eastAsia="宋体" w:cs="仿宋"/>
          <w:spacing w:val="6"/>
          <w:sz w:val="24"/>
          <w:szCs w:val="24"/>
          <w:lang w:eastAsia="zh-CN"/>
        </w:rPr>
      </w:pPr>
      <w:r>
        <w:rPr>
          <w:rFonts w:ascii="宋体" w:hAnsi="宋体" w:eastAsia="宋体" w:cs="仿宋"/>
          <w:spacing w:val="7"/>
          <w:sz w:val="24"/>
          <w:szCs w:val="24"/>
        </w:rPr>
        <w:t>5.10.3 严重不符合的验证时限应满足以</w:t>
      </w:r>
      <w:r>
        <w:rPr>
          <w:rFonts w:ascii="宋体" w:hAnsi="宋体" w:eastAsia="宋体" w:cs="仿宋"/>
          <w:spacing w:val="6"/>
          <w:sz w:val="24"/>
          <w:szCs w:val="24"/>
        </w:rPr>
        <w:t>下要求：</w:t>
      </w:r>
    </w:p>
    <w:p w14:paraId="7D39D13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w:t>
      </w:r>
      <w:r>
        <w:rPr>
          <w:rFonts w:ascii="宋体" w:hAnsi="宋体" w:eastAsia="宋体" w:cs="仿宋"/>
          <w:spacing w:val="-62"/>
          <w:sz w:val="24"/>
          <w:szCs w:val="24"/>
          <w:lang w:eastAsia="zh-CN"/>
        </w:rPr>
        <w:t xml:space="preserve"> </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2E1C0472">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77"/>
          <w:sz w:val="24"/>
          <w:szCs w:val="24"/>
        </w:rPr>
        <w:t xml:space="preserve"> </w:t>
      </w:r>
      <w:r>
        <w:rPr>
          <w:rFonts w:ascii="宋体" w:hAnsi="宋体" w:eastAsia="宋体" w:cs="仿宋"/>
          <w:spacing w:val="3"/>
          <w:sz w:val="24"/>
          <w:szCs w:val="24"/>
        </w:rPr>
        <w:t>2）监督审核：在审核结束之日起</w:t>
      </w:r>
      <w:r>
        <w:rPr>
          <w:rFonts w:ascii="宋体" w:hAnsi="宋体" w:eastAsia="宋体" w:cs="仿宋"/>
          <w:spacing w:val="-35"/>
          <w:sz w:val="24"/>
          <w:szCs w:val="24"/>
        </w:rPr>
        <w:t xml:space="preserve"> </w:t>
      </w:r>
      <w:r>
        <w:rPr>
          <w:rFonts w:ascii="宋体" w:hAnsi="宋体" w:eastAsia="宋体" w:cs="仿宋"/>
          <w:spacing w:val="3"/>
          <w:sz w:val="24"/>
          <w:szCs w:val="24"/>
        </w:rPr>
        <w:t>3</w:t>
      </w:r>
      <w:r>
        <w:rPr>
          <w:rFonts w:ascii="宋体" w:hAnsi="宋体" w:eastAsia="宋体" w:cs="仿宋"/>
          <w:spacing w:val="-60"/>
          <w:sz w:val="24"/>
          <w:szCs w:val="24"/>
        </w:rPr>
        <w:t xml:space="preserve"> </w:t>
      </w:r>
      <w:r>
        <w:rPr>
          <w:rFonts w:ascii="宋体" w:hAnsi="宋体" w:eastAsia="宋体" w:cs="仿宋"/>
          <w:spacing w:val="3"/>
          <w:sz w:val="24"/>
          <w:szCs w:val="24"/>
        </w:rPr>
        <w:t>个月内完成；</w:t>
      </w:r>
    </w:p>
    <w:p w14:paraId="03E35EC3">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65"/>
          <w:sz w:val="24"/>
          <w:szCs w:val="24"/>
        </w:rPr>
        <w:t xml:space="preserve"> </w:t>
      </w:r>
      <w:r>
        <w:rPr>
          <w:rFonts w:ascii="宋体" w:hAnsi="宋体" w:eastAsia="宋体" w:cs="仿宋"/>
          <w:spacing w:val="4"/>
          <w:sz w:val="24"/>
          <w:szCs w:val="24"/>
        </w:rPr>
        <w:t>3）再认证：在原认证证书到期前完成。</w:t>
      </w:r>
    </w:p>
    <w:p w14:paraId="44B70E0B">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5.10.4 对于认证委托人未能在规定的时限内完成对不符合</w:t>
      </w:r>
      <w:r>
        <w:rPr>
          <w:rFonts w:ascii="宋体" w:hAnsi="宋体" w:eastAsia="宋体" w:cs="仿宋"/>
          <w:spacing w:val="9"/>
          <w:sz w:val="24"/>
          <w:szCs w:val="24"/>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rPr>
        <w:t>不应做出授予认证、保持认证或更</w:t>
      </w:r>
      <w:r>
        <w:rPr>
          <w:rFonts w:ascii="宋体" w:hAnsi="宋体" w:eastAsia="宋体" w:cs="仿宋"/>
          <w:spacing w:val="6"/>
          <w:sz w:val="24"/>
          <w:szCs w:val="24"/>
        </w:rPr>
        <w:t>新认证的决定。</w:t>
      </w:r>
    </w:p>
    <w:p w14:paraId="3DA2A678">
      <w:pPr>
        <w:spacing w:line="360" w:lineRule="auto"/>
        <w:jc w:val="both"/>
        <w:rPr>
          <w:rFonts w:hint="eastAsia" w:ascii="宋体" w:hAnsi="宋体" w:eastAsia="宋体" w:cs="楷体"/>
          <w:sz w:val="24"/>
          <w:szCs w:val="24"/>
        </w:rPr>
      </w:pPr>
      <w:bookmarkStart w:id="20" w:name="_Toc2099"/>
      <w:r>
        <w:rPr>
          <w:rFonts w:ascii="宋体" w:hAnsi="宋体" w:eastAsia="宋体" w:cs="Times New Roman"/>
          <w:b/>
          <w:bCs/>
          <w:spacing w:val="-2"/>
          <w:sz w:val="24"/>
          <w:szCs w:val="24"/>
        </w:rPr>
        <w:t>5.11</w:t>
      </w:r>
      <w:r>
        <w:rPr>
          <w:rFonts w:ascii="宋体" w:hAnsi="宋体" w:eastAsia="宋体" w:cs="Times New Roman"/>
          <w:b/>
          <w:bCs/>
          <w:spacing w:val="19"/>
          <w:sz w:val="24"/>
          <w:szCs w:val="24"/>
        </w:rPr>
        <w:t xml:space="preserve">  </w:t>
      </w:r>
      <w:r>
        <w:rPr>
          <w:rFonts w:ascii="宋体" w:hAnsi="宋体" w:eastAsia="宋体" w:cs="楷体"/>
          <w:b/>
          <w:bCs/>
          <w:spacing w:val="-2"/>
          <w:sz w:val="24"/>
          <w:szCs w:val="24"/>
        </w:rPr>
        <w:t>审核报告</w:t>
      </w:r>
      <w:bookmarkEnd w:id="20"/>
    </w:p>
    <w:p w14:paraId="23D927B5">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应就每次审核向认证委托人提供书面的审</w:t>
      </w:r>
      <w:r>
        <w:rPr>
          <w:rFonts w:ascii="宋体" w:hAnsi="宋体" w:eastAsia="宋体" w:cs="仿宋"/>
          <w:spacing w:val="8"/>
          <w:sz w:val="24"/>
          <w:szCs w:val="24"/>
        </w:rPr>
        <w:t>核报告。审核组长应对审核报告的内容负责。</w:t>
      </w:r>
    </w:p>
    <w:p w14:paraId="5CD503A0">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5.11.2 审核报告的内容应准确、简明和清晰，反映认证委托人</w:t>
      </w:r>
      <w:r>
        <w:rPr>
          <w:rFonts w:hint="eastAsia" w:ascii="宋体" w:hAnsi="宋体" w:eastAsia="宋体" w:cs="仿宋"/>
          <w:spacing w:val="13"/>
          <w:sz w:val="24"/>
          <w:szCs w:val="24"/>
          <w:lang w:eastAsia="zh-CN"/>
        </w:rPr>
        <w:t>RSMS</w:t>
      </w:r>
      <w:r>
        <w:rPr>
          <w:rFonts w:ascii="宋体" w:hAnsi="宋体" w:eastAsia="宋体" w:cs="仿宋"/>
          <w:spacing w:val="13"/>
          <w:sz w:val="24"/>
          <w:szCs w:val="24"/>
        </w:rPr>
        <w:t>的真实状况</w:t>
      </w:r>
      <w:r>
        <w:rPr>
          <w:rFonts w:ascii="宋体" w:hAnsi="宋体" w:eastAsia="宋体" w:cs="仿宋"/>
          <w:spacing w:val="6"/>
          <w:sz w:val="24"/>
          <w:szCs w:val="24"/>
        </w:rPr>
        <w:t>，描述对照</w:t>
      </w:r>
      <w:r>
        <w:rPr>
          <w:rFonts w:hint="eastAsia" w:ascii="宋体" w:hAnsi="宋体" w:eastAsia="宋体" w:cs="仿宋"/>
          <w:spacing w:val="6"/>
          <w:sz w:val="24"/>
          <w:szCs w:val="24"/>
        </w:rPr>
        <w:t>GB/T 31274-2024</w:t>
      </w:r>
      <w:r>
        <w:rPr>
          <w:rFonts w:ascii="宋体" w:hAnsi="宋体" w:eastAsia="宋体" w:cs="仿宋"/>
          <w:spacing w:val="6"/>
          <w:sz w:val="24"/>
          <w:szCs w:val="24"/>
        </w:rPr>
        <w:t>标准</w:t>
      </w:r>
      <w:r>
        <w:rPr>
          <w:rFonts w:ascii="宋体" w:hAnsi="宋体" w:eastAsia="宋体" w:cs="仿宋"/>
          <w:spacing w:val="5"/>
          <w:sz w:val="24"/>
          <w:szCs w:val="24"/>
        </w:rPr>
        <w:t>的符</w:t>
      </w:r>
      <w:r>
        <w:rPr>
          <w:rFonts w:ascii="宋体" w:hAnsi="宋体" w:eastAsia="宋体" w:cs="仿宋"/>
          <w:spacing w:val="9"/>
          <w:sz w:val="24"/>
          <w:szCs w:val="24"/>
        </w:rPr>
        <w:t>合性和有效性的客观证据信息，及对认证结论的推荐意见。</w:t>
      </w:r>
    </w:p>
    <w:p w14:paraId="72F8E5CB">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5.11.3 审核报告至少应包括或引用以下内容：</w:t>
      </w:r>
    </w:p>
    <w:p w14:paraId="51948053">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77"/>
          <w:sz w:val="24"/>
          <w:szCs w:val="24"/>
        </w:rPr>
        <w:t xml:space="preserve"> </w:t>
      </w:r>
      <w:r>
        <w:rPr>
          <w:rFonts w:ascii="宋体" w:hAnsi="宋体" w:eastAsia="宋体" w:cs="仿宋"/>
          <w:sz w:val="24"/>
          <w:szCs w:val="24"/>
        </w:rPr>
        <w:t>1）认证机构名称；</w:t>
      </w:r>
    </w:p>
    <w:p w14:paraId="490BD96D">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2"/>
          <w:sz w:val="24"/>
          <w:szCs w:val="24"/>
        </w:rPr>
        <w:t xml:space="preserve"> </w:t>
      </w:r>
      <w:r>
        <w:rPr>
          <w:rFonts w:ascii="宋体" w:hAnsi="宋体" w:eastAsia="宋体" w:cs="仿宋"/>
          <w:spacing w:val="5"/>
          <w:sz w:val="24"/>
          <w:szCs w:val="24"/>
        </w:rPr>
        <w:t>2）认证委托人的名称和地址及其代表；</w:t>
      </w:r>
    </w:p>
    <w:p w14:paraId="66A10C4D">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69"/>
          <w:sz w:val="24"/>
          <w:szCs w:val="24"/>
        </w:rPr>
        <w:t xml:space="preserve"> </w:t>
      </w:r>
      <w:r>
        <w:rPr>
          <w:rFonts w:ascii="宋体" w:hAnsi="宋体" w:eastAsia="宋体" w:cs="仿宋"/>
          <w:sz w:val="24"/>
          <w:szCs w:val="24"/>
        </w:rPr>
        <w:t>3）审核类型（如，初次认证、监督、再认证或其他类型</w:t>
      </w:r>
      <w:r>
        <w:rPr>
          <w:rFonts w:ascii="宋体" w:hAnsi="宋体" w:eastAsia="宋体" w:cs="仿宋"/>
          <w:spacing w:val="-77"/>
          <w:w w:val="88"/>
          <w:sz w:val="24"/>
          <w:szCs w:val="24"/>
        </w:rPr>
        <w:t>）；</w:t>
      </w:r>
    </w:p>
    <w:p w14:paraId="4B61E0C8">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86"/>
          <w:sz w:val="24"/>
          <w:szCs w:val="24"/>
        </w:rPr>
        <w:t xml:space="preserve"> </w:t>
      </w:r>
      <w:r>
        <w:rPr>
          <w:rFonts w:ascii="宋体" w:hAnsi="宋体" w:eastAsia="宋体" w:cs="仿宋"/>
          <w:spacing w:val="6"/>
          <w:sz w:val="24"/>
          <w:szCs w:val="24"/>
        </w:rPr>
        <w:t>4）结合、联合或一体化审核情况（适用时</w:t>
      </w:r>
      <w:r>
        <w:rPr>
          <w:rFonts w:ascii="宋体" w:hAnsi="宋体" w:eastAsia="宋体" w:cs="仿宋"/>
          <w:sz w:val="24"/>
          <w:szCs w:val="24"/>
        </w:rPr>
        <w:t>）；</w:t>
      </w:r>
    </w:p>
    <w:p w14:paraId="04F92756">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w:t>
      </w:r>
      <w:r>
        <w:rPr>
          <w:rFonts w:ascii="宋体" w:hAnsi="宋体" w:eastAsia="宋体" w:cs="仿宋"/>
          <w:spacing w:val="-82"/>
          <w:sz w:val="24"/>
          <w:szCs w:val="24"/>
        </w:rPr>
        <w:t xml:space="preserve"> </w:t>
      </w:r>
      <w:r>
        <w:rPr>
          <w:rFonts w:ascii="宋体" w:hAnsi="宋体" w:eastAsia="宋体" w:cs="仿宋"/>
          <w:spacing w:val="-13"/>
          <w:sz w:val="24"/>
          <w:szCs w:val="24"/>
        </w:rPr>
        <w:t>5</w:t>
      </w:r>
      <w:r>
        <w:rPr>
          <w:rFonts w:ascii="宋体" w:hAnsi="宋体" w:eastAsia="宋体" w:cs="仿宋"/>
          <w:spacing w:val="-67"/>
          <w:sz w:val="24"/>
          <w:szCs w:val="24"/>
        </w:rPr>
        <w:t xml:space="preserve"> </w:t>
      </w:r>
      <w:r>
        <w:rPr>
          <w:rFonts w:ascii="宋体" w:hAnsi="宋体" w:eastAsia="宋体" w:cs="仿宋"/>
          <w:spacing w:val="-13"/>
          <w:sz w:val="24"/>
          <w:szCs w:val="24"/>
        </w:rPr>
        <w:t>）审核准则；</w:t>
      </w:r>
    </w:p>
    <w:p w14:paraId="6566B713">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9"/>
          <w:sz w:val="24"/>
          <w:szCs w:val="24"/>
        </w:rPr>
        <w:t xml:space="preserve"> </w:t>
      </w:r>
      <w:r>
        <w:rPr>
          <w:rFonts w:ascii="宋体" w:hAnsi="宋体" w:eastAsia="宋体" w:cs="仿宋"/>
          <w:spacing w:val="-1"/>
          <w:sz w:val="24"/>
          <w:szCs w:val="24"/>
        </w:rPr>
        <w:t>6</w:t>
      </w:r>
      <w:r>
        <w:rPr>
          <w:rFonts w:ascii="宋体" w:hAnsi="宋体" w:eastAsia="宋体" w:cs="仿宋"/>
          <w:spacing w:val="-67"/>
          <w:sz w:val="24"/>
          <w:szCs w:val="24"/>
        </w:rPr>
        <w:t xml:space="preserve"> </w:t>
      </w:r>
      <w:r>
        <w:rPr>
          <w:rFonts w:ascii="宋体" w:hAnsi="宋体" w:eastAsia="宋体" w:cs="仿宋"/>
          <w:spacing w:val="-1"/>
          <w:sz w:val="24"/>
          <w:szCs w:val="24"/>
        </w:rPr>
        <w:t>）审核目的及其是否达到的确认；</w:t>
      </w:r>
    </w:p>
    <w:p w14:paraId="308A53E2">
      <w:pPr>
        <w:spacing w:line="360" w:lineRule="auto"/>
        <w:ind w:left="105" w:leftChars="50"/>
        <w:jc w:val="both"/>
        <w:rPr>
          <w:rFonts w:ascii="宋体" w:hAnsi="宋体" w:eastAsia="宋体" w:cs="仿宋"/>
          <w:sz w:val="24"/>
          <w:szCs w:val="24"/>
          <w:lang w:eastAsia="zh-CN"/>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7）审核范围，特别是标识出所审核的组织、职能单元或</w:t>
      </w:r>
      <w:r>
        <w:rPr>
          <w:rFonts w:ascii="宋体" w:hAnsi="宋体" w:eastAsia="宋体" w:cs="仿宋"/>
          <w:sz w:val="24"/>
          <w:szCs w:val="24"/>
        </w:rPr>
        <w:t>过程，</w:t>
      </w:r>
      <w:r>
        <w:rPr>
          <w:rFonts w:ascii="宋体" w:hAnsi="宋体" w:eastAsia="宋体" w:cs="仿宋"/>
          <w:spacing w:val="-86"/>
          <w:sz w:val="24"/>
          <w:szCs w:val="24"/>
        </w:rPr>
        <w:t xml:space="preserve"> </w:t>
      </w:r>
      <w:r>
        <w:rPr>
          <w:rFonts w:ascii="宋体" w:hAnsi="宋体" w:eastAsia="宋体" w:cs="仿宋"/>
          <w:sz w:val="24"/>
          <w:szCs w:val="24"/>
        </w:rPr>
        <w:t>以及审核时间；</w:t>
      </w:r>
    </w:p>
    <w:p w14:paraId="25DE752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w:t>
      </w:r>
      <w:r>
        <w:rPr>
          <w:rFonts w:ascii="宋体" w:hAnsi="宋体" w:eastAsia="宋体" w:cs="仿宋"/>
          <w:spacing w:val="-82"/>
          <w:sz w:val="24"/>
          <w:szCs w:val="24"/>
          <w:lang w:eastAsia="zh-CN"/>
        </w:rPr>
        <w:t xml:space="preserve"> </w:t>
      </w:r>
      <w:r>
        <w:rPr>
          <w:rFonts w:ascii="宋体" w:hAnsi="宋体" w:eastAsia="宋体" w:cs="仿宋"/>
          <w:spacing w:val="5"/>
          <w:sz w:val="24"/>
          <w:szCs w:val="24"/>
          <w:lang w:eastAsia="zh-CN"/>
        </w:rPr>
        <w:t>8）任何偏离审核计划的情况及其理由；</w:t>
      </w:r>
    </w:p>
    <w:p w14:paraId="57025C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w:t>
      </w:r>
      <w:r>
        <w:rPr>
          <w:rFonts w:ascii="宋体" w:hAnsi="宋体" w:eastAsia="宋体" w:cs="仿宋"/>
          <w:spacing w:val="-76"/>
          <w:sz w:val="24"/>
          <w:szCs w:val="24"/>
          <w:lang w:eastAsia="zh-CN"/>
        </w:rPr>
        <w:t xml:space="preserve"> </w:t>
      </w:r>
      <w:r>
        <w:rPr>
          <w:rFonts w:ascii="宋体" w:hAnsi="宋体" w:eastAsia="宋体" w:cs="仿宋"/>
          <w:spacing w:val="4"/>
          <w:sz w:val="24"/>
          <w:szCs w:val="24"/>
          <w:lang w:eastAsia="zh-CN"/>
        </w:rPr>
        <w:t>9）任何影响审核方案的重要事项；</w:t>
      </w:r>
    </w:p>
    <w:p w14:paraId="1273EE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w:t>
      </w:r>
      <w:r>
        <w:rPr>
          <w:rFonts w:ascii="宋体" w:hAnsi="宋体" w:eastAsia="宋体" w:cs="仿宋"/>
          <w:spacing w:val="-77"/>
          <w:sz w:val="24"/>
          <w:szCs w:val="24"/>
          <w:lang w:eastAsia="zh-CN"/>
        </w:rPr>
        <w:t xml:space="preserve"> </w:t>
      </w:r>
      <w:r>
        <w:rPr>
          <w:rFonts w:ascii="宋体" w:hAnsi="宋体" w:eastAsia="宋体" w:cs="仿宋"/>
          <w:spacing w:val="6"/>
          <w:sz w:val="24"/>
          <w:szCs w:val="24"/>
          <w:lang w:eastAsia="zh-CN"/>
        </w:rPr>
        <w:t>10）审核组成员姓名、身份及任何与审核组同行的人员；</w:t>
      </w:r>
    </w:p>
    <w:p w14:paraId="049141BA">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65"/>
          <w:sz w:val="24"/>
          <w:szCs w:val="24"/>
        </w:rPr>
        <w:t xml:space="preserve"> </w:t>
      </w:r>
      <w:r>
        <w:rPr>
          <w:rFonts w:ascii="宋体" w:hAnsi="宋体" w:eastAsia="宋体" w:cs="仿宋"/>
          <w:spacing w:val="6"/>
          <w:sz w:val="24"/>
          <w:szCs w:val="24"/>
        </w:rPr>
        <w:t>11）审核活动（现场或非现场，永久或临时场所）的实施</w:t>
      </w:r>
      <w:r>
        <w:rPr>
          <w:rFonts w:ascii="宋体" w:hAnsi="宋体" w:eastAsia="宋体" w:cs="仿宋"/>
          <w:spacing w:val="-5"/>
          <w:sz w:val="24"/>
          <w:szCs w:val="24"/>
        </w:rPr>
        <w:t>日期和地点；</w:t>
      </w:r>
    </w:p>
    <w:p w14:paraId="539329E7">
      <w:pPr>
        <w:spacing w:line="360" w:lineRule="auto"/>
        <w:ind w:left="341" w:leftChars="50" w:hanging="236" w:hangingChars="100"/>
        <w:jc w:val="both"/>
        <w:rPr>
          <w:rFonts w:hint="eastAsia" w:ascii="宋体" w:hAnsi="宋体" w:eastAsia="宋体" w:cs="仿宋"/>
          <w:sz w:val="24"/>
          <w:szCs w:val="24"/>
        </w:rPr>
      </w:pPr>
      <w:r>
        <w:rPr>
          <w:rFonts w:ascii="宋体" w:hAnsi="宋体" w:eastAsia="宋体" w:cs="仿宋"/>
          <w:spacing w:val="-2"/>
          <w:sz w:val="24"/>
          <w:szCs w:val="24"/>
        </w:rPr>
        <w:t>（12）应描述与审核类型要求一致的审核发现、审核</w:t>
      </w:r>
      <w:r>
        <w:rPr>
          <w:rFonts w:ascii="宋体" w:hAnsi="宋体" w:eastAsia="宋体" w:cs="仿宋"/>
          <w:spacing w:val="-3"/>
          <w:sz w:val="24"/>
          <w:szCs w:val="24"/>
        </w:rPr>
        <w:t>证据（或</w:t>
      </w:r>
      <w:r>
        <w:rPr>
          <w:rFonts w:ascii="宋体" w:hAnsi="宋体" w:eastAsia="宋体" w:cs="仿宋"/>
          <w:spacing w:val="7"/>
          <w:sz w:val="24"/>
          <w:szCs w:val="24"/>
        </w:rPr>
        <w:t>审核证据的引用）</w:t>
      </w:r>
      <w:r>
        <w:rPr>
          <w:rFonts w:ascii="宋体" w:hAnsi="宋体" w:eastAsia="宋体" w:cs="仿宋"/>
          <w:spacing w:val="-90"/>
          <w:sz w:val="24"/>
          <w:szCs w:val="24"/>
        </w:rPr>
        <w:t xml:space="preserve"> </w:t>
      </w:r>
      <w:r>
        <w:rPr>
          <w:rFonts w:ascii="宋体" w:hAnsi="宋体" w:eastAsia="宋体" w:cs="仿宋"/>
          <w:spacing w:val="7"/>
          <w:sz w:val="24"/>
          <w:szCs w:val="24"/>
        </w:rPr>
        <w:t>以及审核结论，重点反映认证委托人</w:t>
      </w:r>
      <w:r>
        <w:rPr>
          <w:rFonts w:ascii="宋体" w:hAnsi="宋体" w:eastAsia="宋体" w:cs="仿宋"/>
          <w:spacing w:val="6"/>
          <w:sz w:val="24"/>
          <w:szCs w:val="24"/>
        </w:rPr>
        <w:t>主要产品和服务提供过程与控制情况、</w:t>
      </w:r>
      <w:r>
        <w:rPr>
          <w:rFonts w:ascii="宋体" w:hAnsi="宋体" w:eastAsia="宋体" w:cs="仿宋"/>
          <w:spacing w:val="-65"/>
          <w:sz w:val="24"/>
          <w:szCs w:val="24"/>
        </w:rPr>
        <w:t xml:space="preserve"> </w:t>
      </w:r>
      <w:r>
        <w:rPr>
          <w:rFonts w:ascii="宋体" w:hAnsi="宋体" w:eastAsia="宋体" w:cs="仿宋"/>
          <w:spacing w:val="6"/>
          <w:sz w:val="24"/>
          <w:szCs w:val="24"/>
        </w:rPr>
        <w:t>内部审核和管理评审的过程、所取</w:t>
      </w:r>
      <w:r>
        <w:rPr>
          <w:rFonts w:ascii="宋体" w:hAnsi="宋体" w:eastAsia="宋体" w:cs="仿宋"/>
          <w:spacing w:val="9"/>
          <w:sz w:val="24"/>
          <w:szCs w:val="24"/>
        </w:rPr>
        <w:t>得的绩效，认证委托人实际情况与其预期质量目标之间存在的差</w:t>
      </w:r>
      <w:r>
        <w:rPr>
          <w:rFonts w:ascii="宋体" w:hAnsi="宋体" w:eastAsia="宋体" w:cs="仿宋"/>
          <w:spacing w:val="6"/>
          <w:sz w:val="24"/>
          <w:szCs w:val="24"/>
        </w:rPr>
        <w:t>距和改进机会；</w:t>
      </w:r>
    </w:p>
    <w:p w14:paraId="4FBB58A3">
      <w:pPr>
        <w:spacing w:line="360" w:lineRule="auto"/>
        <w:ind w:left="357" w:leftChars="50" w:hanging="252" w:hangingChars="10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61443742">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（14）上次审核后发生的影响认证委托人</w:t>
      </w:r>
      <w:r>
        <w:rPr>
          <w:rFonts w:hint="eastAsia" w:ascii="宋体" w:hAnsi="宋体" w:eastAsia="宋体" w:cs="仿宋"/>
          <w:spacing w:val="-1"/>
          <w:sz w:val="24"/>
          <w:szCs w:val="24"/>
          <w:lang w:eastAsia="zh-CN"/>
        </w:rPr>
        <w:t>RSMS</w:t>
      </w:r>
      <w:r>
        <w:rPr>
          <w:rFonts w:ascii="宋体" w:hAnsi="宋体" w:eastAsia="宋体" w:cs="仿宋"/>
          <w:spacing w:val="-31"/>
          <w:sz w:val="24"/>
          <w:szCs w:val="24"/>
        </w:rPr>
        <w:t xml:space="preserve"> </w:t>
      </w:r>
      <w:r>
        <w:rPr>
          <w:rFonts w:ascii="宋体" w:hAnsi="宋体" w:eastAsia="宋体" w:cs="仿宋"/>
          <w:spacing w:val="-1"/>
          <w:sz w:val="24"/>
          <w:szCs w:val="24"/>
        </w:rPr>
        <w:t>的重要变更（适</w:t>
      </w:r>
      <w:r>
        <w:rPr>
          <w:rFonts w:ascii="宋体" w:hAnsi="宋体" w:eastAsia="宋体" w:cs="仿宋"/>
          <w:spacing w:val="25"/>
          <w:sz w:val="24"/>
          <w:szCs w:val="24"/>
        </w:rPr>
        <w:t>用时</w:t>
      </w:r>
      <w:r>
        <w:rPr>
          <w:rFonts w:ascii="宋体" w:hAnsi="宋体" w:eastAsia="宋体" w:cs="仿宋"/>
          <w:spacing w:val="-2"/>
          <w:sz w:val="24"/>
          <w:szCs w:val="24"/>
        </w:rPr>
        <w:t>）；</w:t>
      </w:r>
    </w:p>
    <w:p w14:paraId="1108DB36">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67"/>
          <w:sz w:val="24"/>
          <w:szCs w:val="24"/>
        </w:rPr>
        <w:t xml:space="preserve"> </w:t>
      </w:r>
      <w:r>
        <w:rPr>
          <w:rFonts w:ascii="宋体" w:hAnsi="宋体" w:eastAsia="宋体" w:cs="仿宋"/>
          <w:spacing w:val="6"/>
          <w:sz w:val="24"/>
          <w:szCs w:val="24"/>
        </w:rPr>
        <w:t>15）获证组织对认证证书和认证标志使用的控制情况（适</w:t>
      </w:r>
      <w:r>
        <w:rPr>
          <w:rFonts w:ascii="宋体" w:hAnsi="宋体" w:eastAsia="宋体" w:cs="仿宋"/>
          <w:spacing w:val="25"/>
          <w:sz w:val="24"/>
          <w:szCs w:val="24"/>
        </w:rPr>
        <w:t>用时</w:t>
      </w:r>
      <w:r>
        <w:rPr>
          <w:rFonts w:ascii="宋体" w:hAnsi="宋体" w:eastAsia="宋体" w:cs="仿宋"/>
          <w:spacing w:val="-2"/>
          <w:sz w:val="24"/>
          <w:szCs w:val="24"/>
        </w:rPr>
        <w:t>）；</w:t>
      </w:r>
    </w:p>
    <w:p w14:paraId="1BCE603D">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67"/>
          <w:sz w:val="24"/>
          <w:szCs w:val="24"/>
        </w:rPr>
        <w:t xml:space="preserve"> </w:t>
      </w:r>
      <w:r>
        <w:rPr>
          <w:rFonts w:ascii="宋体" w:hAnsi="宋体" w:eastAsia="宋体" w:cs="仿宋"/>
          <w:spacing w:val="6"/>
          <w:sz w:val="24"/>
          <w:szCs w:val="24"/>
        </w:rPr>
        <w:t>16）对以前不符合采取的纠正措施有效性的验证情况（适</w:t>
      </w:r>
      <w:r>
        <w:rPr>
          <w:rFonts w:ascii="宋体" w:hAnsi="宋体" w:eastAsia="宋体" w:cs="仿宋"/>
          <w:spacing w:val="25"/>
          <w:sz w:val="24"/>
          <w:szCs w:val="24"/>
        </w:rPr>
        <w:t>用时</w:t>
      </w:r>
      <w:r>
        <w:rPr>
          <w:rFonts w:ascii="宋体" w:hAnsi="宋体" w:eastAsia="宋体" w:cs="仿宋"/>
          <w:spacing w:val="-2"/>
          <w:sz w:val="24"/>
          <w:szCs w:val="24"/>
        </w:rPr>
        <w:t>）；</w:t>
      </w:r>
    </w:p>
    <w:p w14:paraId="574ED1C9">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79"/>
          <w:sz w:val="24"/>
          <w:szCs w:val="24"/>
        </w:rPr>
        <w:t xml:space="preserve"> </w:t>
      </w:r>
      <w:r>
        <w:rPr>
          <w:rFonts w:ascii="宋体" w:hAnsi="宋体" w:eastAsia="宋体" w:cs="仿宋"/>
          <w:sz w:val="24"/>
          <w:szCs w:val="24"/>
        </w:rPr>
        <w:t>17）</w:t>
      </w:r>
      <w:r>
        <w:rPr>
          <w:rFonts w:ascii="宋体" w:hAnsi="宋体" w:eastAsia="宋体" w:cs="仿宋"/>
          <w:spacing w:val="-81"/>
          <w:sz w:val="24"/>
          <w:szCs w:val="24"/>
        </w:rPr>
        <w:t xml:space="preserve"> </w:t>
      </w:r>
      <w:r>
        <w:rPr>
          <w:rFonts w:ascii="宋体" w:hAnsi="宋体" w:eastAsia="宋体" w:cs="仿宋"/>
          <w:sz w:val="24"/>
          <w:szCs w:val="24"/>
        </w:rPr>
        <w:t>已识别出的任何未解决的问题；</w:t>
      </w:r>
    </w:p>
    <w:p w14:paraId="05D2ECC1">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77"/>
          <w:sz w:val="24"/>
          <w:szCs w:val="24"/>
        </w:rPr>
        <w:t xml:space="preserve"> </w:t>
      </w:r>
      <w:r>
        <w:rPr>
          <w:rFonts w:ascii="宋体" w:hAnsi="宋体" w:eastAsia="宋体" w:cs="仿宋"/>
          <w:spacing w:val="6"/>
          <w:sz w:val="24"/>
          <w:szCs w:val="24"/>
        </w:rPr>
        <w:t>18）说明审核基于对可获得信息的抽样过程的免责声明；</w:t>
      </w:r>
    </w:p>
    <w:p w14:paraId="3EB05D1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0EEF48F1">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应保留用于证实审核报告中相关信息的审</w:t>
      </w:r>
      <w:r>
        <w:rPr>
          <w:rFonts w:ascii="宋体" w:hAnsi="宋体" w:eastAsia="宋体" w:cs="仿宋"/>
          <w:spacing w:val="4"/>
          <w:sz w:val="24"/>
          <w:szCs w:val="24"/>
        </w:rPr>
        <w:t>核证据。</w:t>
      </w:r>
    </w:p>
    <w:p w14:paraId="587D892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6304ACD5">
      <w:pPr>
        <w:spacing w:line="360" w:lineRule="auto"/>
        <w:jc w:val="both"/>
        <w:rPr>
          <w:rFonts w:hint="eastAsia" w:ascii="宋体" w:hAnsi="宋体" w:eastAsia="宋体" w:cs="楷体"/>
          <w:sz w:val="24"/>
          <w:szCs w:val="24"/>
        </w:rPr>
      </w:pPr>
      <w:bookmarkStart w:id="21" w:name="_Toc2014"/>
      <w:r>
        <w:rPr>
          <w:rFonts w:ascii="宋体" w:hAnsi="宋体" w:eastAsia="宋体" w:cs="Times New Roman"/>
          <w:b/>
          <w:bCs/>
          <w:spacing w:val="4"/>
          <w:sz w:val="24"/>
          <w:szCs w:val="24"/>
        </w:rPr>
        <w:t xml:space="preserve">5.12  </w:t>
      </w:r>
      <w:r>
        <w:rPr>
          <w:rFonts w:ascii="宋体" w:hAnsi="宋体" w:eastAsia="宋体" w:cs="楷体"/>
          <w:b/>
          <w:bCs/>
          <w:spacing w:val="4"/>
          <w:sz w:val="24"/>
          <w:szCs w:val="24"/>
        </w:rPr>
        <w:t>认证决定</w:t>
      </w:r>
      <w:bookmarkEnd w:id="21"/>
    </w:p>
    <w:p w14:paraId="456762A3">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应在对审核报告、不符合的纠正措施及验</w:t>
      </w:r>
      <w:r>
        <w:rPr>
          <w:rFonts w:ascii="宋体" w:hAnsi="宋体" w:eastAsia="宋体" w:cs="仿宋"/>
          <w:spacing w:val="5"/>
          <w:sz w:val="24"/>
          <w:szCs w:val="24"/>
        </w:rPr>
        <w:t>证情况和其他信息进行复核、综合评价的基</w:t>
      </w:r>
      <w:r>
        <w:rPr>
          <w:rFonts w:ascii="宋体" w:hAnsi="宋体" w:eastAsia="宋体" w:cs="仿宋"/>
          <w:spacing w:val="4"/>
          <w:sz w:val="24"/>
          <w:szCs w:val="24"/>
        </w:rPr>
        <w:t>础上，做出认证决定。</w:t>
      </w:r>
      <w:r>
        <w:rPr>
          <w:rFonts w:ascii="宋体" w:hAnsi="宋体" w:eastAsia="宋体" w:cs="仿宋"/>
          <w:spacing w:val="9"/>
          <w:sz w:val="24"/>
          <w:szCs w:val="24"/>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rPr>
        <w:t>的专职认证人员，并不得为审核组成员，能力应满足关于认证机构资质审批的相关要求。认证决定过</w:t>
      </w:r>
      <w:r>
        <w:rPr>
          <w:rFonts w:ascii="宋体" w:hAnsi="宋体" w:eastAsia="宋体" w:cs="仿宋"/>
          <w:spacing w:val="7"/>
          <w:sz w:val="24"/>
          <w:szCs w:val="24"/>
        </w:rPr>
        <w:t>程不得外包，认证决定须由中华人民共和国境内的工作人</w:t>
      </w:r>
      <w:r>
        <w:rPr>
          <w:rFonts w:ascii="宋体" w:hAnsi="宋体" w:eastAsia="宋体" w:cs="仿宋"/>
          <w:spacing w:val="6"/>
          <w:sz w:val="24"/>
          <w:szCs w:val="24"/>
        </w:rPr>
        <w:t>员做出。</w:t>
      </w:r>
    </w:p>
    <w:p w14:paraId="2A3FD957">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应有充分的证据确认认证委托人满足下列</w:t>
      </w:r>
      <w:r>
        <w:rPr>
          <w:rFonts w:ascii="宋体" w:hAnsi="宋体" w:eastAsia="宋体" w:cs="仿宋"/>
          <w:spacing w:val="8"/>
          <w:sz w:val="24"/>
          <w:szCs w:val="24"/>
        </w:rPr>
        <w:t>条件的，做出授予、更新、扩大认证范围的决定：</w:t>
      </w:r>
    </w:p>
    <w:p w14:paraId="6E819513">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7"/>
          <w:sz w:val="24"/>
          <w:szCs w:val="24"/>
        </w:rPr>
        <w:t xml:space="preserve"> </w:t>
      </w:r>
      <w:r>
        <w:rPr>
          <w:rFonts w:ascii="宋体" w:hAnsi="宋体" w:eastAsia="宋体" w:cs="仿宋"/>
          <w:spacing w:val="-5"/>
          <w:sz w:val="24"/>
          <w:szCs w:val="24"/>
        </w:rPr>
        <w:t>1）5.1.2 中的条件；</w:t>
      </w:r>
    </w:p>
    <w:p w14:paraId="7C40FC20">
      <w:pPr>
        <w:spacing w:line="360" w:lineRule="auto"/>
        <w:ind w:left="363" w:leftChars="50" w:hanging="258" w:hangingChars="100"/>
        <w:jc w:val="both"/>
        <w:rPr>
          <w:rFonts w:hint="eastAsia" w:ascii="宋体" w:hAnsi="宋体" w:eastAsia="宋体" w:cs="仿宋"/>
          <w:spacing w:val="6"/>
          <w:sz w:val="24"/>
          <w:szCs w:val="24"/>
          <w:lang w:eastAsia="zh-CN"/>
        </w:rPr>
      </w:pP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已评审、接受了认证委托人的纠正措施或计划采取的纠正措施；</w:t>
      </w:r>
    </w:p>
    <w:p w14:paraId="64154C23">
      <w:pPr>
        <w:spacing w:line="360" w:lineRule="auto"/>
        <w:ind w:left="357" w:leftChars="50" w:hanging="252" w:hangingChars="100"/>
        <w:jc w:val="both"/>
        <w:rPr>
          <w:rFonts w:hint="eastAsia" w:ascii="宋体" w:hAnsi="宋体" w:eastAsia="宋体" w:cs="仿宋"/>
          <w:sz w:val="24"/>
          <w:szCs w:val="24"/>
        </w:rPr>
      </w:pPr>
      <w:r>
        <w:rPr>
          <w:rFonts w:ascii="宋体" w:hAnsi="宋体" w:eastAsia="宋体" w:cs="仿宋"/>
          <w:spacing w:val="6"/>
          <w:sz w:val="24"/>
          <w:szCs w:val="24"/>
          <w:lang w:eastAsia="zh-CN"/>
        </w:rPr>
        <w:t>（ 3）认证委托人的</w:t>
      </w:r>
      <w:r>
        <w:rPr>
          <w:rFonts w:hint="eastAsia" w:ascii="宋体" w:hAnsi="宋体" w:eastAsia="宋体" w:cs="仿宋"/>
          <w:spacing w:val="6"/>
          <w:sz w:val="24"/>
          <w:szCs w:val="24"/>
          <w:lang w:eastAsia="zh-CN"/>
        </w:rPr>
        <w:t>RSMS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GB/T 31</w:t>
      </w:r>
      <w:r>
        <w:rPr>
          <w:rFonts w:hint="eastAsia" w:ascii="宋体" w:hAnsi="宋体" w:eastAsia="宋体" w:cs="仿宋"/>
          <w:spacing w:val="6"/>
          <w:sz w:val="24"/>
          <w:szCs w:val="24"/>
        </w:rPr>
        <w:t>274-2024</w:t>
      </w:r>
      <w:r>
        <w:rPr>
          <w:rFonts w:ascii="宋体" w:hAnsi="宋体" w:eastAsia="宋体" w:cs="仿宋"/>
          <w:spacing w:val="6"/>
          <w:sz w:val="24"/>
          <w:szCs w:val="24"/>
        </w:rPr>
        <w:t>标准要求</w:t>
      </w:r>
      <w:r>
        <w:rPr>
          <w:rFonts w:ascii="宋体" w:hAnsi="宋体" w:eastAsia="宋体" w:cs="仿宋"/>
          <w:spacing w:val="4"/>
          <w:sz w:val="24"/>
          <w:szCs w:val="24"/>
        </w:rPr>
        <w:t>且运行有效；</w:t>
      </w:r>
    </w:p>
    <w:p w14:paraId="2016C5F1">
      <w:pPr>
        <w:spacing w:line="360" w:lineRule="auto"/>
        <w:ind w:left="105" w:leftChars="50"/>
        <w:jc w:val="both"/>
        <w:rPr>
          <w:rFonts w:ascii="宋体" w:hAnsi="宋体" w:eastAsia="宋体" w:cs="仿宋"/>
          <w:spacing w:val="6"/>
          <w:sz w:val="24"/>
          <w:szCs w:val="24"/>
          <w:lang w:eastAsia="zh-CN"/>
        </w:rPr>
      </w:pPr>
      <w:r>
        <w:rPr>
          <w:rFonts w:ascii="宋体" w:hAnsi="宋体" w:eastAsia="宋体" w:cs="仿宋"/>
          <w:spacing w:val="6"/>
          <w:sz w:val="24"/>
          <w:szCs w:val="24"/>
        </w:rPr>
        <w:t>（</w:t>
      </w:r>
      <w:r>
        <w:rPr>
          <w:rFonts w:ascii="宋体" w:hAnsi="宋体" w:eastAsia="宋体" w:cs="仿宋"/>
          <w:spacing w:val="-80"/>
          <w:sz w:val="24"/>
          <w:szCs w:val="24"/>
        </w:rPr>
        <w:t xml:space="preserve"> </w:t>
      </w:r>
      <w:r>
        <w:rPr>
          <w:rFonts w:ascii="宋体" w:hAnsi="宋体" w:eastAsia="宋体" w:cs="仿宋"/>
          <w:spacing w:val="6"/>
          <w:sz w:val="24"/>
          <w:szCs w:val="24"/>
        </w:rPr>
        <w:t>4）认证委托人按照认证合同规定履行了相关义务。</w:t>
      </w:r>
    </w:p>
    <w:p w14:paraId="2006063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w:t>
      </w:r>
      <w:r>
        <w:rPr>
          <w:rFonts w:ascii="宋体" w:hAnsi="宋体" w:eastAsia="宋体" w:cs="仿宋"/>
          <w:spacing w:val="-41"/>
          <w:sz w:val="24"/>
          <w:szCs w:val="24"/>
          <w:lang w:eastAsia="zh-CN"/>
        </w:rPr>
        <w:t xml:space="preserve"> </w:t>
      </w:r>
      <w:r>
        <w:rPr>
          <w:rFonts w:ascii="宋体" w:hAnsi="宋体" w:eastAsia="宋体" w:cs="仿宋"/>
          <w:spacing w:val="11"/>
          <w:sz w:val="24"/>
          <w:szCs w:val="24"/>
          <w:lang w:eastAsia="zh-CN"/>
        </w:rPr>
        <w:t>6</w:t>
      </w:r>
      <w:r>
        <w:rPr>
          <w:rFonts w:ascii="宋体" w:hAnsi="宋体" w:eastAsia="宋体" w:cs="仿宋"/>
          <w:spacing w:val="-52"/>
          <w:sz w:val="24"/>
          <w:szCs w:val="24"/>
          <w:lang w:eastAsia="zh-CN"/>
        </w:rPr>
        <w:t xml:space="preserve"> </w:t>
      </w:r>
      <w:r>
        <w:rPr>
          <w:rFonts w:ascii="宋体" w:hAnsi="宋体" w:eastAsia="宋体" w:cs="仿宋"/>
          <w:spacing w:val="11"/>
          <w:sz w:val="24"/>
          <w:szCs w:val="24"/>
          <w:lang w:eastAsia="zh-CN"/>
        </w:rPr>
        <w:t>个月内</w:t>
      </w:r>
      <w:r>
        <w:rPr>
          <w:rFonts w:ascii="宋体" w:hAnsi="宋体" w:eastAsia="宋体" w:cs="仿宋"/>
          <w:spacing w:val="8"/>
          <w:sz w:val="24"/>
          <w:szCs w:val="24"/>
          <w:lang w:eastAsia="zh-CN"/>
        </w:rPr>
        <w:t>完成。否则应在推荐认证注册前再实施一次第二阶段审核。</w:t>
      </w:r>
    </w:p>
    <w:p w14:paraId="222A06C3">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5.12.4 再认证审核的认证决定宜在上一认证周期认证证书</w:t>
      </w:r>
      <w:r>
        <w:rPr>
          <w:rFonts w:ascii="宋体" w:hAnsi="宋体" w:eastAsia="宋体" w:cs="仿宋"/>
          <w:spacing w:val="7"/>
          <w:sz w:val="24"/>
          <w:szCs w:val="24"/>
        </w:rPr>
        <w:t>到期前完成，最迟应在证书到期之日起</w:t>
      </w:r>
      <w:r>
        <w:rPr>
          <w:rFonts w:ascii="宋体" w:hAnsi="宋体" w:eastAsia="宋体" w:cs="仿宋"/>
          <w:spacing w:val="-35"/>
          <w:sz w:val="24"/>
          <w:szCs w:val="24"/>
        </w:rPr>
        <w:t xml:space="preserve"> </w:t>
      </w:r>
      <w:r>
        <w:rPr>
          <w:rFonts w:ascii="宋体" w:hAnsi="宋体" w:eastAsia="宋体" w:cs="仿宋"/>
          <w:spacing w:val="7"/>
          <w:sz w:val="24"/>
          <w:szCs w:val="24"/>
        </w:rPr>
        <w:t>6</w:t>
      </w:r>
      <w:r>
        <w:rPr>
          <w:rFonts w:ascii="宋体" w:hAnsi="宋体" w:eastAsia="宋体" w:cs="仿宋"/>
          <w:spacing w:val="-60"/>
          <w:sz w:val="24"/>
          <w:szCs w:val="24"/>
        </w:rPr>
        <w:t xml:space="preserve"> </w:t>
      </w:r>
      <w:r>
        <w:rPr>
          <w:rFonts w:ascii="宋体" w:hAnsi="宋体" w:eastAsia="宋体" w:cs="仿宋"/>
          <w:spacing w:val="7"/>
          <w:sz w:val="24"/>
          <w:szCs w:val="24"/>
        </w:rPr>
        <w:t>个月内完成。如果在当</w:t>
      </w:r>
      <w:r>
        <w:rPr>
          <w:rFonts w:ascii="宋体" w:hAnsi="宋体" w:eastAsia="宋体" w:cs="仿宋"/>
          <w:spacing w:val="9"/>
          <w:sz w:val="24"/>
          <w:szCs w:val="24"/>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rPr>
        <w:t>未能完成再认证审核或对严重</w:t>
      </w:r>
      <w:r>
        <w:rPr>
          <w:rFonts w:ascii="宋体" w:hAnsi="宋体" w:eastAsia="宋体" w:cs="仿宋"/>
          <w:spacing w:val="6"/>
          <w:sz w:val="24"/>
          <w:szCs w:val="24"/>
        </w:rPr>
        <w:t>不符合实施的纠正和纠正措施未能进行验证，则不应予以再认证，</w:t>
      </w:r>
      <w:r>
        <w:rPr>
          <w:rFonts w:ascii="宋体" w:hAnsi="宋体" w:eastAsia="宋体" w:cs="仿宋"/>
          <w:spacing w:val="7"/>
          <w:sz w:val="24"/>
          <w:szCs w:val="24"/>
        </w:rPr>
        <w:t>也不应延长原认证证书的有效期。</w:t>
      </w:r>
    </w:p>
    <w:p w14:paraId="41522DF2">
      <w:pPr>
        <w:spacing w:line="360" w:lineRule="auto"/>
        <w:ind w:left="105" w:leftChars="50" w:right="-210" w:rightChars="-100"/>
        <w:jc w:val="both"/>
        <w:rPr>
          <w:rFonts w:hint="eastAsia" w:ascii="宋体" w:hAnsi="宋体" w:eastAsia="宋体" w:cs="仿宋"/>
          <w:sz w:val="24"/>
          <w:szCs w:val="24"/>
        </w:rPr>
      </w:pPr>
      <w:r>
        <w:rPr>
          <w:rFonts w:ascii="宋体" w:hAnsi="宋体" w:eastAsia="宋体" w:cs="仿宋"/>
          <w:spacing w:val="5"/>
          <w:sz w:val="24"/>
          <w:szCs w:val="24"/>
        </w:rPr>
        <w:t>5.12.5 认证委托人不能满足</w:t>
      </w:r>
      <w:r>
        <w:rPr>
          <w:rFonts w:ascii="宋体" w:hAnsi="宋体" w:eastAsia="宋体" w:cs="仿宋"/>
          <w:spacing w:val="-33"/>
          <w:sz w:val="24"/>
          <w:szCs w:val="24"/>
        </w:rPr>
        <w:t xml:space="preserve"> </w:t>
      </w:r>
      <w:r>
        <w:rPr>
          <w:rFonts w:ascii="宋体" w:hAnsi="宋体" w:eastAsia="宋体" w:cs="仿宋"/>
          <w:spacing w:val="5"/>
          <w:sz w:val="24"/>
          <w:szCs w:val="24"/>
        </w:rPr>
        <w:t>5.12.2</w:t>
      </w:r>
      <w:r>
        <w:rPr>
          <w:rFonts w:ascii="宋体" w:hAnsi="宋体" w:eastAsia="宋体" w:cs="仿宋"/>
          <w:spacing w:val="-54"/>
          <w:sz w:val="24"/>
          <w:szCs w:val="24"/>
        </w:rPr>
        <w:t xml:space="preserve"> </w:t>
      </w:r>
      <w:r>
        <w:rPr>
          <w:rFonts w:ascii="宋体" w:hAnsi="宋体" w:eastAsia="宋体" w:cs="仿宋"/>
          <w:spacing w:val="5"/>
          <w:sz w:val="24"/>
          <w:szCs w:val="24"/>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rPr>
        <w:t>应以</w:t>
      </w:r>
      <w:r>
        <w:rPr>
          <w:rFonts w:ascii="宋体" w:hAnsi="宋体" w:eastAsia="宋体" w:cs="仿宋"/>
          <w:spacing w:val="7"/>
          <w:sz w:val="24"/>
          <w:szCs w:val="24"/>
        </w:rPr>
        <w:t>书面形式告知其未通过认证的原因。</w:t>
      </w:r>
    </w:p>
    <w:p w14:paraId="08B98538">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在满足下列条件时，可根</w:t>
      </w:r>
      <w:r>
        <w:rPr>
          <w:rFonts w:ascii="宋体" w:hAnsi="宋体" w:eastAsia="宋体" w:cs="仿宋"/>
          <w:spacing w:val="9"/>
          <w:sz w:val="24"/>
          <w:szCs w:val="24"/>
        </w:rPr>
        <w:t>据审核组长的肯定性结论保持对获证组织的认证，无需再进行独</w:t>
      </w:r>
      <w:r>
        <w:rPr>
          <w:rFonts w:ascii="宋体" w:hAnsi="宋体" w:eastAsia="宋体" w:cs="仿宋"/>
          <w:spacing w:val="6"/>
          <w:sz w:val="24"/>
          <w:szCs w:val="24"/>
        </w:rPr>
        <w:t>立的认证决定：</w:t>
      </w:r>
    </w:p>
    <w:p w14:paraId="503862D3">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1）监督审核未发现严重不符合及其他可能导致认证证书</w:t>
      </w:r>
      <w:r>
        <w:rPr>
          <w:rFonts w:ascii="宋体" w:hAnsi="宋体" w:eastAsia="宋体" w:cs="仿宋"/>
          <w:spacing w:val="5"/>
          <w:sz w:val="24"/>
          <w:szCs w:val="24"/>
        </w:rPr>
        <w:t>暂停、撤销的情况；</w:t>
      </w:r>
    </w:p>
    <w:p w14:paraId="1E341C4F">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2）获证组织认证信息未发生变更，不存在扩大、缩小认</w:t>
      </w:r>
      <w:r>
        <w:rPr>
          <w:rFonts w:ascii="宋体" w:hAnsi="宋体" w:eastAsia="宋体" w:cs="仿宋"/>
          <w:spacing w:val="5"/>
          <w:sz w:val="24"/>
          <w:szCs w:val="24"/>
        </w:rPr>
        <w:t>证范围的情况；</w:t>
      </w:r>
    </w:p>
    <w:p w14:paraId="502ECC81">
      <w:pPr>
        <w:spacing w:line="360" w:lineRule="auto"/>
        <w:ind w:left="105" w:leftChars="50"/>
        <w:jc w:val="both"/>
        <w:rPr>
          <w:rFonts w:ascii="宋体" w:hAnsi="宋体" w:eastAsia="宋体" w:cs="仿宋"/>
          <w:spacing w:val="8"/>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rPr>
        <w:t>建立了监督审核的监视机制并予以实施，可</w:t>
      </w:r>
      <w:r>
        <w:rPr>
          <w:rFonts w:ascii="宋体" w:hAnsi="宋体" w:eastAsia="宋体" w:cs="仿宋"/>
          <w:spacing w:val="8"/>
          <w:sz w:val="24"/>
          <w:szCs w:val="24"/>
        </w:rPr>
        <w:t>确保监督审核活动的有效性。</w:t>
      </w:r>
    </w:p>
    <w:p w14:paraId="033DE9FE">
      <w:pPr>
        <w:spacing w:line="360" w:lineRule="auto"/>
        <w:ind w:left="105" w:leftChars="50"/>
        <w:jc w:val="both"/>
        <w:rPr>
          <w:rFonts w:hint="eastAsia" w:ascii="宋体" w:hAnsi="宋体" w:eastAsia="宋体" w:cs="仿宋"/>
          <w:spacing w:val="8"/>
          <w:sz w:val="24"/>
          <w:szCs w:val="24"/>
        </w:rPr>
      </w:pPr>
      <w:r>
        <w:rPr>
          <w:rFonts w:cs="仿宋" w:asciiTheme="minorEastAsia" w:hAnsiTheme="minorEastAsia" w:eastAsiaTheme="minorEastAsia"/>
          <w:spacing w:val="12"/>
          <w:sz w:val="24"/>
          <w:szCs w:val="24"/>
          <w:lang w:eastAsia="zh-CN"/>
        </w:rPr>
        <w:t>5.12.</w:t>
      </w:r>
      <w:r>
        <w:rPr>
          <w:rFonts w:hint="eastAsia" w:cs="仿宋" w:asciiTheme="minorEastAsia" w:hAnsiTheme="minorEastAsia" w:eastAsiaTheme="minorEastAsia"/>
          <w:spacing w:val="12"/>
          <w:sz w:val="24"/>
          <w:szCs w:val="24"/>
          <w:lang w:eastAsia="zh-CN"/>
        </w:rPr>
        <w:t>7</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r>
        <w:rPr>
          <w:rFonts w:cs="仿宋" w:asciiTheme="minorEastAsia" w:hAnsiTheme="minorEastAsia" w:eastAsiaTheme="minorEastAsia"/>
          <w:color w:val="FF0000"/>
          <w:spacing w:val="12"/>
          <w:sz w:val="24"/>
          <w:szCs w:val="24"/>
          <w:lang w:eastAsia="zh-CN"/>
        </w:rPr>
        <w:t>。</w:t>
      </w:r>
    </w:p>
    <w:p w14:paraId="2E68477B">
      <w:pPr>
        <w:spacing w:line="360" w:lineRule="auto"/>
        <w:jc w:val="both"/>
        <w:rPr>
          <w:rFonts w:hint="eastAsia" w:ascii="宋体" w:hAnsi="宋体" w:eastAsia="宋体" w:cs="黑体"/>
          <w:b/>
          <w:bCs/>
          <w:sz w:val="24"/>
          <w:szCs w:val="24"/>
          <w:lang w:eastAsia="zh-CN"/>
        </w:rPr>
      </w:pPr>
      <w:bookmarkStart w:id="22" w:name="bookmark33"/>
      <w:bookmarkEnd w:id="22"/>
      <w:bookmarkStart w:id="23" w:name="_Toc10793"/>
      <w:r>
        <w:rPr>
          <w:rFonts w:ascii="宋体" w:hAnsi="宋体" w:eastAsia="宋体" w:cs="Times New Roman"/>
          <w:b/>
          <w:bCs/>
          <w:spacing w:val="6"/>
          <w:sz w:val="24"/>
          <w:szCs w:val="24"/>
          <w:lang w:eastAsia="zh-CN"/>
        </w:rPr>
        <w:t xml:space="preserve">6 </w:t>
      </w:r>
      <w:r>
        <w:rPr>
          <w:rFonts w:ascii="宋体" w:hAnsi="宋体" w:eastAsia="宋体" w:cs="黑体"/>
          <w:b/>
          <w:bCs/>
          <w:spacing w:val="6"/>
          <w:sz w:val="24"/>
          <w:szCs w:val="24"/>
          <w:lang w:eastAsia="zh-CN"/>
        </w:rPr>
        <w:t>认证证书和认证标志</w:t>
      </w:r>
      <w:bookmarkEnd w:id="23"/>
    </w:p>
    <w:p w14:paraId="718B129F">
      <w:pPr>
        <w:spacing w:line="360" w:lineRule="auto"/>
        <w:jc w:val="both"/>
        <w:rPr>
          <w:rFonts w:hint="eastAsia" w:ascii="宋体" w:hAnsi="宋体" w:eastAsia="宋体" w:cs="楷体"/>
          <w:b/>
          <w:bCs/>
          <w:sz w:val="24"/>
          <w:szCs w:val="24"/>
          <w:lang w:eastAsia="zh-CN"/>
        </w:rPr>
      </w:pPr>
      <w:bookmarkStart w:id="24" w:name="_Toc14616"/>
      <w:r>
        <w:rPr>
          <w:rFonts w:ascii="宋体" w:hAnsi="宋体" w:eastAsia="宋体" w:cs="Times New Roman"/>
          <w:b/>
          <w:bCs/>
          <w:spacing w:val="-4"/>
          <w:sz w:val="24"/>
          <w:szCs w:val="24"/>
          <w:lang w:eastAsia="zh-CN"/>
        </w:rPr>
        <w:t>6.1</w:t>
      </w:r>
      <w:r>
        <w:rPr>
          <w:rFonts w:ascii="宋体" w:hAnsi="宋体" w:eastAsia="宋体" w:cs="Times New Roman"/>
          <w:b/>
          <w:bCs/>
          <w:spacing w:val="18"/>
          <w:sz w:val="24"/>
          <w:szCs w:val="24"/>
          <w:lang w:eastAsia="zh-CN"/>
        </w:rPr>
        <w:t xml:space="preserve"> </w:t>
      </w:r>
      <w:r>
        <w:rPr>
          <w:rFonts w:ascii="宋体" w:hAnsi="宋体" w:eastAsia="宋体" w:cs="楷体"/>
          <w:b/>
          <w:bCs/>
          <w:spacing w:val="-4"/>
          <w:sz w:val="24"/>
          <w:szCs w:val="24"/>
          <w:lang w:eastAsia="zh-CN"/>
        </w:rPr>
        <w:t>总则</w:t>
      </w:r>
      <w:bookmarkEnd w:id="24"/>
    </w:p>
    <w:p w14:paraId="789B57A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获证组织正</w:t>
      </w:r>
      <w:r>
        <w:rPr>
          <w:rFonts w:ascii="宋体" w:hAnsi="宋体" w:eastAsia="宋体" w:cs="仿宋"/>
          <w:spacing w:val="10"/>
          <w:sz w:val="24"/>
          <w:szCs w:val="24"/>
          <w:lang w:eastAsia="zh-CN"/>
        </w:rPr>
        <w:t>确使用</w:t>
      </w:r>
      <w:r>
        <w:rPr>
          <w:rFonts w:hint="eastAsia" w:ascii="宋体" w:hAnsi="宋体" w:eastAsia="宋体" w:cs="仿宋"/>
          <w:sz w:val="24"/>
          <w:szCs w:val="24"/>
          <w:lang w:eastAsia="zh-CN"/>
        </w:rPr>
        <w:t>RSMS</w:t>
      </w:r>
      <w:r>
        <w:rPr>
          <w:rFonts w:ascii="宋体" w:hAnsi="宋体" w:eastAsia="宋体" w:cs="仿宋"/>
          <w:spacing w:val="10"/>
          <w:sz w:val="24"/>
          <w:szCs w:val="24"/>
          <w:lang w:eastAsia="zh-CN"/>
        </w:rPr>
        <w:t>认证证书和认证标志，</w:t>
      </w:r>
      <w:r>
        <w:rPr>
          <w:rFonts w:ascii="宋体" w:hAnsi="宋体" w:eastAsia="宋体" w:cs="仿宋"/>
          <w:spacing w:val="-86"/>
          <w:sz w:val="24"/>
          <w:szCs w:val="24"/>
          <w:lang w:eastAsia="zh-CN"/>
        </w:rPr>
        <w:t xml:space="preserve"> </w:t>
      </w: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7A7D8D28">
      <w:pPr>
        <w:spacing w:line="360" w:lineRule="auto"/>
        <w:ind w:left="105" w:leftChars="50"/>
        <w:jc w:val="both"/>
        <w:rPr>
          <w:rFonts w:hint="eastAsia" w:ascii="宋体" w:hAnsi="宋体" w:eastAsia="宋体" w:cs="仿宋"/>
          <w:sz w:val="24"/>
          <w:szCs w:val="24"/>
        </w:rPr>
      </w:pPr>
      <w:r>
        <w:rPr>
          <w:rFonts w:ascii="宋体" w:hAnsi="宋体" w:eastAsia="宋体" w:cs="仿宋"/>
          <w:spacing w:val="10"/>
          <w:sz w:val="24"/>
          <w:szCs w:val="24"/>
        </w:rPr>
        <w:t>6.1.2 获证组织可以在认证证书有效时使用</w:t>
      </w:r>
      <w:r>
        <w:rPr>
          <w:rFonts w:hint="eastAsia" w:ascii="宋体" w:hAnsi="宋体" w:eastAsia="宋体" w:cs="仿宋"/>
          <w:sz w:val="24"/>
          <w:szCs w:val="24"/>
          <w:lang w:eastAsia="zh-CN"/>
        </w:rPr>
        <w:t>RSMS</w:t>
      </w:r>
      <w:r>
        <w:rPr>
          <w:rFonts w:ascii="宋体" w:hAnsi="宋体" w:eastAsia="宋体" w:cs="仿宋"/>
          <w:spacing w:val="-43"/>
          <w:sz w:val="24"/>
          <w:szCs w:val="24"/>
        </w:rPr>
        <w:t xml:space="preserve"> </w:t>
      </w:r>
      <w:r>
        <w:rPr>
          <w:rFonts w:ascii="宋体" w:hAnsi="宋体" w:eastAsia="宋体" w:cs="仿宋"/>
          <w:spacing w:val="10"/>
          <w:sz w:val="24"/>
          <w:szCs w:val="24"/>
        </w:rPr>
        <w:t>认证证书和</w:t>
      </w:r>
      <w:r>
        <w:rPr>
          <w:rFonts w:ascii="宋体" w:hAnsi="宋体" w:eastAsia="宋体" w:cs="仿宋"/>
          <w:spacing w:val="2"/>
          <w:sz w:val="24"/>
          <w:szCs w:val="24"/>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rPr>
        <w:t>的监督管理。认证证书处于暂停期</w:t>
      </w:r>
      <w:r>
        <w:rPr>
          <w:rFonts w:ascii="宋体" w:hAnsi="宋体" w:eastAsia="宋体" w:cs="仿宋"/>
          <w:spacing w:val="1"/>
          <w:sz w:val="24"/>
          <w:szCs w:val="24"/>
        </w:rPr>
        <w:t>间、</w:t>
      </w:r>
      <w:r>
        <w:rPr>
          <w:rFonts w:ascii="宋体" w:hAnsi="宋体" w:eastAsia="宋体" w:cs="仿宋"/>
          <w:spacing w:val="9"/>
          <w:sz w:val="24"/>
          <w:szCs w:val="24"/>
        </w:rPr>
        <w:t>被撤销或注销后，不得继续使用认证证书和认证标志。</w:t>
      </w:r>
    </w:p>
    <w:p w14:paraId="3D9D376F">
      <w:pPr>
        <w:spacing w:line="360" w:lineRule="auto"/>
        <w:ind w:left="105" w:leftChars="50"/>
        <w:jc w:val="both"/>
        <w:rPr>
          <w:rFonts w:hint="eastAsia" w:ascii="宋体" w:hAnsi="宋体" w:eastAsia="宋体" w:cs="仿宋"/>
          <w:spacing w:val="10"/>
          <w:sz w:val="24"/>
          <w:szCs w:val="24"/>
        </w:rPr>
      </w:pPr>
      <w:r>
        <w:rPr>
          <w:rFonts w:ascii="宋体" w:hAnsi="宋体" w:eastAsia="宋体" w:cs="仿宋"/>
          <w:spacing w:val="10"/>
          <w:sz w:val="24"/>
          <w:szCs w:val="24"/>
        </w:rPr>
        <w:t>6.1.3 获证组织应当在广告等有关宣传中正确使用</w:t>
      </w:r>
      <w:r>
        <w:rPr>
          <w:rFonts w:hint="eastAsia" w:ascii="宋体" w:hAnsi="宋体" w:eastAsia="宋体" w:cs="仿宋"/>
          <w:spacing w:val="10"/>
          <w:sz w:val="24"/>
          <w:szCs w:val="24"/>
          <w:lang w:eastAsia="zh-CN"/>
        </w:rPr>
        <w:t>RSMS</w:t>
      </w:r>
      <w:r>
        <w:rPr>
          <w:rFonts w:ascii="宋体" w:hAnsi="宋体" w:eastAsia="宋体" w:cs="仿宋"/>
          <w:spacing w:val="10"/>
          <w:sz w:val="24"/>
          <w:szCs w:val="24"/>
        </w:rPr>
        <w:t>认证标志，不得在产品上仅标注</w:t>
      </w:r>
      <w:r>
        <w:rPr>
          <w:rFonts w:hint="eastAsia" w:ascii="宋体" w:hAnsi="宋体" w:eastAsia="宋体" w:cs="仿宋"/>
          <w:spacing w:val="10"/>
          <w:sz w:val="24"/>
          <w:szCs w:val="24"/>
          <w:lang w:eastAsia="zh-CN"/>
        </w:rPr>
        <w:t>RSMS</w:t>
      </w:r>
      <w:r>
        <w:rPr>
          <w:rFonts w:ascii="宋体" w:hAnsi="宋体" w:eastAsia="宋体" w:cs="仿宋"/>
          <w:spacing w:val="10"/>
          <w:sz w:val="24"/>
          <w:szCs w:val="24"/>
        </w:rPr>
        <w:t>认证标志，只有在注明获证组织通过</w:t>
      </w:r>
      <w:r>
        <w:rPr>
          <w:rFonts w:hint="eastAsia" w:ascii="宋体" w:hAnsi="宋体" w:eastAsia="宋体" w:cs="仿宋"/>
          <w:spacing w:val="10"/>
          <w:sz w:val="24"/>
          <w:szCs w:val="24"/>
          <w:lang w:eastAsia="zh-CN"/>
        </w:rPr>
        <w:t>RSMS</w:t>
      </w:r>
      <w:r>
        <w:rPr>
          <w:rFonts w:ascii="宋体" w:hAnsi="宋体" w:eastAsia="宋体" w:cs="仿宋"/>
          <w:spacing w:val="10"/>
          <w:sz w:val="24"/>
          <w:szCs w:val="24"/>
        </w:rPr>
        <w:t>认证及认证机构名称的情况下，方可在产品包装上标注</w:t>
      </w:r>
      <w:r>
        <w:rPr>
          <w:rFonts w:hint="eastAsia" w:ascii="宋体" w:hAnsi="宋体" w:eastAsia="宋体" w:cs="仿宋"/>
          <w:spacing w:val="10"/>
          <w:sz w:val="24"/>
          <w:szCs w:val="24"/>
          <w:lang w:eastAsia="zh-CN"/>
        </w:rPr>
        <w:t>RSMS</w:t>
      </w:r>
      <w:r>
        <w:rPr>
          <w:rFonts w:ascii="宋体" w:hAnsi="宋体" w:eastAsia="宋体" w:cs="仿宋"/>
          <w:spacing w:val="10"/>
          <w:sz w:val="24"/>
          <w:szCs w:val="24"/>
        </w:rPr>
        <w:t>认证标志。</w:t>
      </w:r>
    </w:p>
    <w:p w14:paraId="5364798F">
      <w:pPr>
        <w:spacing w:line="360" w:lineRule="auto"/>
        <w:ind w:left="105" w:leftChars="50"/>
        <w:jc w:val="both"/>
        <w:rPr>
          <w:rFonts w:hint="eastAsia" w:ascii="宋体" w:hAnsi="宋体" w:eastAsia="宋体" w:cs="仿宋"/>
          <w:sz w:val="24"/>
          <w:szCs w:val="24"/>
        </w:rPr>
      </w:pPr>
      <w:r>
        <w:rPr>
          <w:rFonts w:ascii="宋体" w:hAnsi="宋体" w:eastAsia="宋体" w:cs="仿宋"/>
          <w:spacing w:val="19"/>
          <w:sz w:val="24"/>
          <w:szCs w:val="24"/>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rPr>
        <w:t>发现获证组织未正确使用认证证书和认证</w:t>
      </w:r>
      <w:r>
        <w:rPr>
          <w:rFonts w:ascii="宋体" w:hAnsi="宋体" w:eastAsia="宋体" w:cs="仿宋"/>
          <w:spacing w:val="9"/>
          <w:sz w:val="24"/>
          <w:szCs w:val="24"/>
        </w:rPr>
        <w:t>标志的，应当要求获证组织立即采取有效纠正措施，并跟踪监督</w:t>
      </w:r>
      <w:r>
        <w:rPr>
          <w:rFonts w:ascii="宋体" w:hAnsi="宋体" w:eastAsia="宋体" w:cs="仿宋"/>
          <w:spacing w:val="5"/>
          <w:sz w:val="24"/>
          <w:szCs w:val="24"/>
        </w:rPr>
        <w:t>纠正情况。</w:t>
      </w:r>
    </w:p>
    <w:p w14:paraId="509853CA">
      <w:pPr>
        <w:spacing w:line="360" w:lineRule="auto"/>
        <w:jc w:val="both"/>
        <w:rPr>
          <w:rFonts w:hint="eastAsia" w:ascii="宋体" w:hAnsi="宋体" w:eastAsia="宋体" w:cs="Times New Roman"/>
          <w:b/>
          <w:bCs/>
          <w:spacing w:val="-4"/>
          <w:sz w:val="24"/>
          <w:szCs w:val="24"/>
          <w:lang w:eastAsia="zh-CN"/>
        </w:rPr>
      </w:pPr>
      <w:bookmarkStart w:id="25" w:name="_Toc24010"/>
      <w:r>
        <w:rPr>
          <w:rFonts w:ascii="宋体" w:hAnsi="宋体" w:eastAsia="宋体" w:cs="Times New Roman"/>
          <w:b/>
          <w:bCs/>
          <w:spacing w:val="-4"/>
          <w:sz w:val="24"/>
          <w:szCs w:val="24"/>
          <w:lang w:eastAsia="zh-CN"/>
        </w:rPr>
        <w:t>6.2  认证证书</w:t>
      </w:r>
      <w:bookmarkEnd w:id="25"/>
    </w:p>
    <w:p w14:paraId="7ED35B59">
      <w:pPr>
        <w:spacing w:line="360" w:lineRule="auto"/>
        <w:ind w:left="105" w:leftChars="50"/>
        <w:jc w:val="both"/>
        <w:rPr>
          <w:rFonts w:hint="eastAsia" w:ascii="宋体" w:hAnsi="宋体" w:eastAsia="宋体" w:cs="仿宋"/>
          <w:sz w:val="24"/>
          <w:szCs w:val="24"/>
        </w:rPr>
      </w:pPr>
      <w:r>
        <w:rPr>
          <w:rFonts w:ascii="宋体" w:hAnsi="宋体" w:eastAsia="宋体" w:cs="仿宋"/>
          <w:spacing w:val="19"/>
          <w:sz w:val="24"/>
          <w:szCs w:val="24"/>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rPr>
        <w:t>应及时向认证决定符合要求的组织出具认</w:t>
      </w:r>
      <w:r>
        <w:rPr>
          <w:rFonts w:ascii="宋体" w:hAnsi="宋体" w:eastAsia="宋体" w:cs="仿宋"/>
          <w:spacing w:val="7"/>
          <w:sz w:val="24"/>
          <w:szCs w:val="24"/>
        </w:rPr>
        <w:t>证证书，认证证书的有效期最长为3年。</w:t>
      </w:r>
    </w:p>
    <w:p w14:paraId="0D6465EA">
      <w:pPr>
        <w:spacing w:line="360" w:lineRule="auto"/>
        <w:ind w:left="105" w:leftChars="50"/>
        <w:jc w:val="both"/>
        <w:rPr>
          <w:rFonts w:ascii="宋体" w:hAnsi="宋体" w:eastAsia="宋体" w:cs="仿宋"/>
          <w:spacing w:val="8"/>
          <w:sz w:val="24"/>
          <w:szCs w:val="24"/>
          <w:lang w:eastAsia="zh-CN"/>
        </w:rPr>
      </w:pPr>
      <w:r>
        <w:rPr>
          <w:rFonts w:ascii="宋体" w:hAnsi="宋体" w:eastAsia="宋体" w:cs="仿宋"/>
          <w:spacing w:val="8"/>
          <w:sz w:val="24"/>
          <w:szCs w:val="24"/>
        </w:rPr>
        <w:t>6.2.2 认证证书有效期的起算日期为认证证书签</w:t>
      </w:r>
      <w:r>
        <w:rPr>
          <w:rFonts w:ascii="宋体" w:hAnsi="宋体" w:eastAsia="宋体" w:cs="仿宋"/>
          <w:spacing w:val="7"/>
          <w:sz w:val="24"/>
          <w:szCs w:val="24"/>
        </w:rPr>
        <w:t>发日期，认</w:t>
      </w:r>
      <w:r>
        <w:rPr>
          <w:rFonts w:ascii="宋体" w:hAnsi="宋体" w:eastAsia="宋体" w:cs="仿宋"/>
          <w:spacing w:val="8"/>
          <w:sz w:val="24"/>
          <w:szCs w:val="24"/>
        </w:rPr>
        <w:t>证证书的签发日期不应早于做出认证决定的日期。</w:t>
      </w:r>
    </w:p>
    <w:p w14:paraId="066E63CB">
      <w:pPr>
        <w:spacing w:line="360" w:lineRule="auto"/>
        <w:ind w:left="105" w:leftChars="50"/>
        <w:jc w:val="both"/>
        <w:rPr>
          <w:rFonts w:ascii="宋体" w:hAnsi="宋体" w:eastAsia="宋体" w:cs="仿宋"/>
          <w:spacing w:val="8"/>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pacing w:val="-44"/>
          <w:sz w:val="24"/>
          <w:szCs w:val="24"/>
          <w:lang w:eastAsia="zh-CN"/>
        </w:rPr>
        <w:t>RSMS</w:t>
      </w:r>
      <w:r>
        <w:rPr>
          <w:rFonts w:ascii="宋体" w:hAnsi="宋体" w:eastAsia="宋体" w:cs="仿宋"/>
          <w:spacing w:val="8"/>
          <w:sz w:val="24"/>
          <w:szCs w:val="24"/>
          <w:lang w:eastAsia="zh-CN"/>
        </w:rPr>
        <w:t>认证证书到</w:t>
      </w:r>
    </w:p>
    <w:p w14:paraId="62BE7D8A">
      <w:pPr>
        <w:spacing w:line="360" w:lineRule="auto"/>
        <w:ind w:left="105" w:leftChars="50"/>
        <w:jc w:val="both"/>
        <w:rPr>
          <w:rFonts w:ascii="宋体" w:hAnsi="宋体" w:eastAsia="宋体" w:cs="仿宋"/>
          <w:spacing w:val="9"/>
          <w:sz w:val="24"/>
          <w:szCs w:val="24"/>
          <w:lang w:eastAsia="zh-CN"/>
        </w:rPr>
      </w:pPr>
      <w:r>
        <w:rPr>
          <w:rFonts w:ascii="宋体" w:hAnsi="宋体" w:eastAsia="宋体" w:cs="仿宋"/>
          <w:spacing w:val="8"/>
          <w:sz w:val="24"/>
          <w:szCs w:val="24"/>
          <w:lang w:eastAsia="zh-CN"/>
        </w:rPr>
        <w:t>期后自动失效，直至获得新签发的再认</w:t>
      </w:r>
      <w:r>
        <w:rPr>
          <w:rFonts w:ascii="宋体" w:hAnsi="宋体" w:eastAsia="宋体" w:cs="仿宋"/>
          <w:spacing w:val="9"/>
          <w:sz w:val="24"/>
          <w:szCs w:val="24"/>
          <w:lang w:eastAsia="zh-CN"/>
        </w:rPr>
        <w:t>证证书，新签发的再认证证书的终止日期不超过</w:t>
      </w:r>
    </w:p>
    <w:p w14:paraId="5FA669C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上一认证周期终</w:t>
      </w:r>
      <w:r>
        <w:rPr>
          <w:rFonts w:ascii="宋体" w:hAnsi="宋体" w:eastAsia="宋体" w:cs="仿宋"/>
          <w:spacing w:val="-2"/>
          <w:sz w:val="24"/>
          <w:szCs w:val="24"/>
          <w:lang w:eastAsia="zh-CN"/>
        </w:rPr>
        <w:t>止日期再加3年。</w:t>
      </w:r>
    </w:p>
    <w:p w14:paraId="33FBDF5F">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7"/>
          <w:sz w:val="24"/>
          <w:szCs w:val="24"/>
          <w:lang w:eastAsia="zh-CN"/>
        </w:rPr>
        <w:t>6.2.4 对每</w:t>
      </w:r>
      <w:r>
        <w:rPr>
          <w:rFonts w:ascii="宋体" w:hAnsi="宋体" w:eastAsia="宋体" w:cs="仿宋"/>
          <w:spacing w:val="9"/>
          <w:sz w:val="24"/>
          <w:szCs w:val="24"/>
          <w:lang w:eastAsia="zh-CN"/>
        </w:rPr>
        <w:t>张</w:t>
      </w:r>
      <w:r>
        <w:rPr>
          <w:rFonts w:hint="eastAsia" w:ascii="宋体" w:hAnsi="宋体" w:eastAsia="宋体" w:cs="仿宋"/>
          <w:spacing w:val="9"/>
          <w:sz w:val="24"/>
          <w:szCs w:val="24"/>
          <w:lang w:eastAsia="zh-CN"/>
        </w:rPr>
        <w:t>RSMS</w:t>
      </w:r>
      <w:r>
        <w:rPr>
          <w:rFonts w:ascii="宋体" w:hAnsi="宋体" w:eastAsia="宋体" w:cs="仿宋"/>
          <w:spacing w:val="9"/>
          <w:sz w:val="24"/>
          <w:szCs w:val="24"/>
          <w:lang w:eastAsia="zh-CN"/>
        </w:rPr>
        <w:t>认证证书应赋予一个认证证书编号，认证证书编号应遵循一定的规律，具体详见附录 C。</w:t>
      </w:r>
    </w:p>
    <w:p w14:paraId="60B50365">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9"/>
          <w:sz w:val="24"/>
          <w:szCs w:val="24"/>
          <w:lang w:eastAsia="zh-CN"/>
        </w:rPr>
        <w:t>6.2.5 认证证书在中华人民共和国境内使用的，认证证书应使用中文。</w:t>
      </w:r>
    </w:p>
    <w:p w14:paraId="1B502943">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9"/>
          <w:sz w:val="24"/>
          <w:szCs w:val="24"/>
          <w:lang w:eastAsia="zh-CN"/>
        </w:rPr>
        <w:t>6.2.6 认证证书的信息应真实、准确，不产生误导，并至少包含以下内容：</w:t>
      </w:r>
    </w:p>
    <w:p w14:paraId="6D4BB492">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9"/>
          <w:sz w:val="24"/>
          <w:szCs w:val="24"/>
          <w:lang w:eastAsia="zh-CN"/>
        </w:rPr>
        <w:t>（</w:t>
      </w:r>
      <w:r>
        <w:rPr>
          <w:rFonts w:hint="eastAsia" w:ascii="宋体" w:hAnsi="宋体" w:eastAsia="宋体" w:cs="仿宋"/>
          <w:spacing w:val="9"/>
          <w:sz w:val="24"/>
          <w:szCs w:val="24"/>
          <w:lang w:eastAsia="zh-CN"/>
        </w:rPr>
        <w:t>1</w:t>
      </w:r>
      <w:r>
        <w:rPr>
          <w:rFonts w:ascii="宋体" w:hAnsi="宋体" w:eastAsia="宋体" w:cs="仿宋"/>
          <w:spacing w:val="9"/>
          <w:sz w:val="24"/>
          <w:szCs w:val="24"/>
          <w:lang w:eastAsia="zh-CN"/>
        </w:rPr>
        <w:t>）获证组织名称、统一社会信用代码、注册地址、认证范围所覆盖的经营地址。若认证的</w:t>
      </w:r>
      <w:r>
        <w:rPr>
          <w:rFonts w:hint="eastAsia" w:ascii="宋体" w:hAnsi="宋体" w:eastAsia="宋体" w:cs="仿宋"/>
          <w:spacing w:val="9"/>
          <w:sz w:val="24"/>
          <w:szCs w:val="24"/>
          <w:lang w:eastAsia="zh-CN"/>
        </w:rPr>
        <w:t>RSMS</w:t>
      </w:r>
      <w:r>
        <w:rPr>
          <w:rFonts w:ascii="宋体" w:hAnsi="宋体" w:eastAsia="宋体" w:cs="仿宋"/>
          <w:spacing w:val="9"/>
          <w:sz w:val="24"/>
          <w:szCs w:val="24"/>
          <w:lang w:eastAsia="zh-CN"/>
        </w:rPr>
        <w:t>覆盖多场所，应表述认证所覆盖的所有场所的地址信息；</w:t>
      </w:r>
    </w:p>
    <w:p w14:paraId="0C5B3EF3">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9"/>
          <w:sz w:val="24"/>
          <w:szCs w:val="24"/>
          <w:lang w:eastAsia="zh-CN"/>
        </w:rPr>
        <w:t>注：认证证书中可不包括临时场所，当在认证证书上展示临时场所时，应注明这些场所为临时场所。</w:t>
      </w:r>
    </w:p>
    <w:p w14:paraId="238AB823">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9"/>
          <w:sz w:val="24"/>
          <w:szCs w:val="24"/>
          <w:lang w:eastAsia="zh-CN"/>
        </w:rPr>
        <w:t>（2）获证组织</w:t>
      </w:r>
      <w:r>
        <w:rPr>
          <w:rFonts w:hint="eastAsia" w:ascii="宋体" w:hAnsi="宋体" w:eastAsia="宋体" w:cs="仿宋"/>
          <w:spacing w:val="9"/>
          <w:sz w:val="24"/>
          <w:szCs w:val="24"/>
          <w:lang w:eastAsia="zh-CN"/>
        </w:rPr>
        <w:t>RSMS</w:t>
      </w:r>
      <w:r>
        <w:rPr>
          <w:rFonts w:ascii="宋体" w:hAnsi="宋体" w:eastAsia="宋体" w:cs="仿宋"/>
          <w:spacing w:val="9"/>
          <w:sz w:val="24"/>
          <w:szCs w:val="24"/>
          <w:lang w:eastAsia="zh-CN"/>
        </w:rPr>
        <w:t>所覆盖的产品、活动、服务的范围；包括每个场所相应的认证范围，且没有误导或歧义（适用时）；</w:t>
      </w:r>
    </w:p>
    <w:p w14:paraId="1BC6D19C">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9"/>
          <w:sz w:val="24"/>
          <w:szCs w:val="24"/>
          <w:lang w:eastAsia="zh-CN"/>
        </w:rPr>
        <w:t>（ 3）认证依据的认证标准</w:t>
      </w:r>
      <w:r>
        <w:rPr>
          <w:rFonts w:hint="eastAsia" w:ascii="宋体" w:hAnsi="宋体" w:eastAsia="宋体" w:cs="仿宋"/>
          <w:spacing w:val="9"/>
          <w:sz w:val="24"/>
          <w:szCs w:val="24"/>
          <w:lang w:eastAsia="zh-CN"/>
        </w:rPr>
        <w:t>GB/T 31274-2024</w:t>
      </w:r>
      <w:r>
        <w:rPr>
          <w:rFonts w:ascii="宋体" w:hAnsi="宋体" w:eastAsia="宋体" w:cs="仿宋"/>
          <w:spacing w:val="9"/>
          <w:sz w:val="24"/>
          <w:szCs w:val="24"/>
          <w:lang w:eastAsia="zh-CN"/>
        </w:rPr>
        <w:t>所采用的当时有效版本的完整标准号；</w:t>
      </w:r>
    </w:p>
    <w:p w14:paraId="35641EAC">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lang w:eastAsia="zh-CN"/>
        </w:rPr>
        <w:t>（ 4）认证证书签发日期和有效截止日期，认证证书应注明</w:t>
      </w:r>
      <w:r>
        <w:rPr>
          <w:rFonts w:ascii="宋体" w:hAnsi="宋体" w:eastAsia="宋体" w:cs="仿宋"/>
          <w:spacing w:val="3"/>
          <w:sz w:val="24"/>
          <w:szCs w:val="24"/>
        </w:rPr>
        <w:t>：</w:t>
      </w:r>
      <w:r>
        <w:rPr>
          <w:rFonts w:ascii="宋体" w:hAnsi="宋体" w:eastAsia="宋体" w:cs="仿宋"/>
          <w:spacing w:val="21"/>
          <w:sz w:val="24"/>
          <w:szCs w:val="24"/>
        </w:rPr>
        <w:t>获证组织必须定期接受监督审核并经审核合格此证书方继续有</w:t>
      </w:r>
      <w:r>
        <w:rPr>
          <w:rFonts w:ascii="宋体" w:hAnsi="宋体" w:eastAsia="宋体" w:cs="仿宋"/>
          <w:spacing w:val="5"/>
          <w:sz w:val="24"/>
          <w:szCs w:val="24"/>
        </w:rPr>
        <w:t>效的提示信息；</w:t>
      </w:r>
    </w:p>
    <w:p w14:paraId="5CF96D85">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1"/>
          <w:sz w:val="24"/>
          <w:szCs w:val="24"/>
        </w:rPr>
        <w:t xml:space="preserve"> </w:t>
      </w:r>
      <w:r>
        <w:rPr>
          <w:rFonts w:ascii="宋体" w:hAnsi="宋体" w:eastAsia="宋体" w:cs="仿宋"/>
          <w:spacing w:val="5"/>
          <w:sz w:val="24"/>
          <w:szCs w:val="24"/>
        </w:rPr>
        <w:t>5）认证证书编号（或唯一的识别代码</w:t>
      </w:r>
      <w:r>
        <w:rPr>
          <w:rFonts w:ascii="宋体" w:hAnsi="宋体" w:eastAsia="宋体" w:cs="仿宋"/>
          <w:spacing w:val="2"/>
          <w:sz w:val="24"/>
          <w:szCs w:val="24"/>
        </w:rPr>
        <w:t>）；</w:t>
      </w:r>
    </w:p>
    <w:p w14:paraId="67EB7AA1">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3"/>
          <w:sz w:val="24"/>
          <w:szCs w:val="24"/>
        </w:rPr>
        <w:t xml:space="preserve"> </w:t>
      </w:r>
      <w:r>
        <w:rPr>
          <w:rFonts w:ascii="宋体" w:hAnsi="宋体" w:eastAsia="宋体" w:cs="仿宋"/>
          <w:spacing w:val="2"/>
          <w:sz w:val="24"/>
          <w:szCs w:val="24"/>
        </w:rPr>
        <w:t>6）认证机构名称、地址；</w:t>
      </w:r>
    </w:p>
    <w:p w14:paraId="4FCC613B">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83"/>
          <w:sz w:val="24"/>
          <w:szCs w:val="24"/>
        </w:rPr>
        <w:t xml:space="preserve"> </w:t>
      </w:r>
      <w:r>
        <w:rPr>
          <w:rFonts w:ascii="宋体" w:hAnsi="宋体" w:eastAsia="宋体" w:cs="仿宋"/>
          <w:spacing w:val="6"/>
          <w:sz w:val="24"/>
          <w:szCs w:val="24"/>
        </w:rPr>
        <w:t>7）认证标志、相关的认可标识及认可注册号（适用时</w:t>
      </w:r>
      <w:r>
        <w:rPr>
          <w:rFonts w:ascii="宋体" w:hAnsi="宋体" w:eastAsia="宋体" w:cs="仿宋"/>
          <w:spacing w:val="-27"/>
          <w:sz w:val="24"/>
          <w:szCs w:val="24"/>
        </w:rPr>
        <w:t>）；</w:t>
      </w:r>
    </w:p>
    <w:p w14:paraId="6EBB001A">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67"/>
          <w:sz w:val="24"/>
          <w:szCs w:val="24"/>
        </w:rPr>
        <w:t xml:space="preserve"> </w:t>
      </w:r>
      <w:r>
        <w:rPr>
          <w:rFonts w:ascii="宋体" w:hAnsi="宋体" w:eastAsia="宋体" w:cs="仿宋"/>
          <w:spacing w:val="5"/>
          <w:sz w:val="24"/>
          <w:szCs w:val="24"/>
        </w:rPr>
        <w:t>8）认证证书信息及认证证书状态的查询途径。</w:t>
      </w:r>
    </w:p>
    <w:p w14:paraId="621739D1">
      <w:pPr>
        <w:spacing w:line="360" w:lineRule="auto"/>
        <w:jc w:val="both"/>
        <w:rPr>
          <w:rFonts w:hint="eastAsia" w:ascii="宋体" w:hAnsi="宋体" w:eastAsia="宋体" w:cs="楷体"/>
          <w:sz w:val="24"/>
          <w:szCs w:val="24"/>
        </w:rPr>
      </w:pPr>
      <w:bookmarkStart w:id="26" w:name="_Toc8804"/>
      <w:r>
        <w:rPr>
          <w:rFonts w:ascii="宋体" w:hAnsi="宋体" w:eastAsia="宋体" w:cs="Times New Roman"/>
          <w:b/>
          <w:bCs/>
          <w:spacing w:val="3"/>
          <w:sz w:val="24"/>
          <w:szCs w:val="24"/>
        </w:rPr>
        <w:t xml:space="preserve">6.3  </w:t>
      </w:r>
      <w:r>
        <w:rPr>
          <w:rFonts w:ascii="宋体" w:hAnsi="宋体" w:eastAsia="宋体" w:cs="楷体"/>
          <w:b/>
          <w:bCs/>
          <w:spacing w:val="3"/>
          <w:sz w:val="24"/>
          <w:szCs w:val="24"/>
        </w:rPr>
        <w:t>认证标志</w:t>
      </w:r>
      <w:bookmarkEnd w:id="26"/>
    </w:p>
    <w:p w14:paraId="3011E749">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9"/>
          <w:sz w:val="24"/>
          <w:szCs w:val="24"/>
          <w:lang w:eastAsia="zh-CN"/>
        </w:rPr>
        <w:t>SJC</w:t>
      </w:r>
      <w:r>
        <w:rPr>
          <w:rFonts w:ascii="宋体" w:hAnsi="宋体" w:eastAsia="宋体" w:cs="仿宋"/>
          <w:spacing w:val="9"/>
          <w:sz w:val="24"/>
          <w:szCs w:val="24"/>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rPr>
        <w:t>碍社会管理，不得有损社会道德风尚。</w:t>
      </w:r>
    </w:p>
    <w:p w14:paraId="39E2A5A0">
      <w:pPr>
        <w:spacing w:line="360" w:lineRule="auto"/>
        <w:jc w:val="both"/>
        <w:rPr>
          <w:rFonts w:hint="eastAsia" w:ascii="宋体" w:hAnsi="宋体" w:eastAsia="宋体" w:cs="黑体"/>
          <w:b/>
          <w:bCs/>
          <w:sz w:val="24"/>
          <w:szCs w:val="24"/>
          <w:lang w:eastAsia="zh-CN"/>
        </w:rPr>
      </w:pPr>
      <w:bookmarkStart w:id="27" w:name="bookmark34"/>
      <w:bookmarkEnd w:id="27"/>
      <w:bookmarkStart w:id="28" w:name="_Toc1781"/>
      <w:r>
        <w:rPr>
          <w:rFonts w:ascii="宋体" w:hAnsi="宋体" w:eastAsia="宋体" w:cs="Times New Roman"/>
          <w:b/>
          <w:bCs/>
          <w:spacing w:val="7"/>
          <w:sz w:val="24"/>
          <w:szCs w:val="24"/>
          <w:lang w:eastAsia="zh-CN"/>
        </w:rPr>
        <w:t xml:space="preserve">7 </w:t>
      </w:r>
      <w:r>
        <w:rPr>
          <w:rFonts w:ascii="宋体" w:hAnsi="宋体" w:eastAsia="宋体" w:cs="黑体"/>
          <w:b/>
          <w:bCs/>
          <w:spacing w:val="7"/>
          <w:sz w:val="24"/>
          <w:szCs w:val="24"/>
          <w:lang w:eastAsia="zh-CN"/>
        </w:rPr>
        <w:t>认证证书的暂停、撤销和注销</w:t>
      </w:r>
      <w:bookmarkEnd w:id="28"/>
    </w:p>
    <w:p w14:paraId="46F8B741">
      <w:pPr>
        <w:spacing w:line="360" w:lineRule="auto"/>
        <w:jc w:val="both"/>
        <w:rPr>
          <w:rFonts w:hint="eastAsia" w:ascii="宋体" w:hAnsi="宋体" w:eastAsia="宋体" w:cs="楷体"/>
          <w:b/>
          <w:bCs/>
          <w:sz w:val="24"/>
          <w:szCs w:val="24"/>
        </w:rPr>
      </w:pPr>
      <w:bookmarkStart w:id="29" w:name="_Toc8912"/>
      <w:r>
        <w:rPr>
          <w:rFonts w:ascii="宋体" w:hAnsi="宋体" w:eastAsia="宋体" w:cs="Times New Roman"/>
          <w:b/>
          <w:bCs/>
          <w:spacing w:val="-4"/>
          <w:sz w:val="24"/>
          <w:szCs w:val="24"/>
        </w:rPr>
        <w:t>7.1</w:t>
      </w:r>
      <w:r>
        <w:rPr>
          <w:rFonts w:ascii="宋体" w:hAnsi="宋体" w:eastAsia="宋体" w:cs="Times New Roman"/>
          <w:b/>
          <w:bCs/>
          <w:spacing w:val="19"/>
          <w:sz w:val="24"/>
          <w:szCs w:val="24"/>
        </w:rPr>
        <w:t xml:space="preserve">  </w:t>
      </w:r>
      <w:r>
        <w:rPr>
          <w:rFonts w:ascii="宋体" w:hAnsi="宋体" w:eastAsia="宋体" w:cs="楷体"/>
          <w:b/>
          <w:bCs/>
          <w:spacing w:val="-4"/>
          <w:sz w:val="24"/>
          <w:szCs w:val="24"/>
        </w:rPr>
        <w:t>总则</w:t>
      </w:r>
      <w:bookmarkEnd w:id="29"/>
    </w:p>
    <w:p w14:paraId="4E9B0112">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9"/>
          <w:sz w:val="24"/>
          <w:szCs w:val="24"/>
          <w:lang w:eastAsia="zh-CN"/>
        </w:rPr>
        <w:t>SJC</w:t>
      </w:r>
      <w:r>
        <w:rPr>
          <w:rFonts w:ascii="宋体" w:hAnsi="宋体" w:eastAsia="宋体" w:cs="仿宋"/>
          <w:spacing w:val="9"/>
          <w:sz w:val="24"/>
          <w:szCs w:val="24"/>
        </w:rPr>
        <w:t>应建立并实施认证证书暂停、撤销和注销的文件化</w:t>
      </w:r>
      <w:r>
        <w:rPr>
          <w:rFonts w:ascii="宋体" w:hAnsi="宋体" w:eastAsia="宋体" w:cs="仿宋"/>
          <w:spacing w:val="7"/>
          <w:sz w:val="24"/>
          <w:szCs w:val="24"/>
        </w:rPr>
        <w:t>的管理制度，不得随意暂停、撤销和注销认证证书。</w:t>
      </w:r>
    </w:p>
    <w:p w14:paraId="2B84DBD1">
      <w:pPr>
        <w:spacing w:line="360" w:lineRule="auto"/>
        <w:jc w:val="both"/>
        <w:rPr>
          <w:rFonts w:hint="eastAsia" w:ascii="宋体" w:hAnsi="宋体" w:eastAsia="宋体" w:cs="Times New Roman"/>
          <w:b/>
          <w:bCs/>
          <w:spacing w:val="7"/>
          <w:sz w:val="24"/>
          <w:szCs w:val="24"/>
          <w:lang w:eastAsia="zh-CN"/>
        </w:rPr>
      </w:pPr>
      <w:bookmarkStart w:id="30" w:name="_Toc4227"/>
      <w:r>
        <w:rPr>
          <w:rFonts w:ascii="宋体" w:hAnsi="宋体" w:eastAsia="宋体" w:cs="Times New Roman"/>
          <w:b/>
          <w:bCs/>
          <w:spacing w:val="7"/>
          <w:sz w:val="24"/>
          <w:szCs w:val="24"/>
          <w:lang w:eastAsia="zh-CN"/>
        </w:rPr>
        <w:t>7.2  认证证书的暂停</w:t>
      </w:r>
      <w:bookmarkEnd w:id="30"/>
    </w:p>
    <w:p w14:paraId="22F1B752">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rPr>
        <w:t>应在调查核实</w:t>
      </w:r>
      <w:r>
        <w:rPr>
          <w:rFonts w:ascii="宋体" w:hAnsi="宋体" w:eastAsia="宋体" w:cs="仿宋"/>
          <w:spacing w:val="8"/>
          <w:sz w:val="24"/>
          <w:szCs w:val="24"/>
        </w:rPr>
        <w:t>后5日内暂停其认证证书，并保留相应证据：</w:t>
      </w:r>
    </w:p>
    <w:p w14:paraId="2E1288D3">
      <w:pPr>
        <w:spacing w:line="360" w:lineRule="auto"/>
        <w:ind w:left="105" w:leftChars="50"/>
        <w:jc w:val="both"/>
        <w:rPr>
          <w:rFonts w:hint="eastAsia" w:ascii="宋体" w:hAnsi="宋体" w:eastAsia="宋体" w:cs="仿宋"/>
          <w:spacing w:val="11"/>
          <w:sz w:val="24"/>
          <w:szCs w:val="24"/>
        </w:rPr>
      </w:pPr>
      <w:r>
        <w:rPr>
          <w:rFonts w:ascii="宋体" w:hAnsi="宋体" w:eastAsia="宋体" w:cs="仿宋"/>
          <w:spacing w:val="1"/>
          <w:sz w:val="24"/>
          <w:szCs w:val="24"/>
        </w:rPr>
        <w:t>（</w:t>
      </w:r>
      <w:r>
        <w:rPr>
          <w:rFonts w:ascii="宋体" w:hAnsi="宋体" w:eastAsia="宋体" w:cs="仿宋"/>
          <w:spacing w:val="-69"/>
          <w:sz w:val="24"/>
          <w:szCs w:val="24"/>
        </w:rPr>
        <w:t xml:space="preserve"> </w:t>
      </w:r>
      <w:r>
        <w:rPr>
          <w:rFonts w:ascii="宋体" w:hAnsi="宋体" w:eastAsia="宋体" w:cs="仿宋"/>
          <w:spacing w:val="1"/>
          <w:sz w:val="24"/>
          <w:szCs w:val="24"/>
        </w:rPr>
        <w:t>1）</w:t>
      </w:r>
      <w:r>
        <w:rPr>
          <w:rFonts w:hint="eastAsia" w:ascii="宋体" w:hAnsi="宋体" w:eastAsia="宋体" w:cs="仿宋"/>
          <w:sz w:val="24"/>
          <w:szCs w:val="24"/>
          <w:lang w:eastAsia="zh-CN"/>
        </w:rPr>
        <w:t>RSMS</w:t>
      </w:r>
      <w:r>
        <w:rPr>
          <w:rFonts w:ascii="宋体" w:hAnsi="宋体" w:eastAsia="宋体" w:cs="仿宋"/>
          <w:spacing w:val="-60"/>
          <w:sz w:val="24"/>
          <w:szCs w:val="24"/>
        </w:rPr>
        <w:t xml:space="preserve"> </w:t>
      </w:r>
      <w:r>
        <w:rPr>
          <w:rFonts w:ascii="宋体" w:hAnsi="宋体" w:eastAsia="宋体" w:cs="仿宋"/>
          <w:spacing w:val="1"/>
          <w:sz w:val="24"/>
          <w:szCs w:val="24"/>
        </w:rPr>
        <w:t>持</w:t>
      </w:r>
      <w:r>
        <w:rPr>
          <w:rFonts w:ascii="宋体" w:hAnsi="宋体" w:eastAsia="宋体" w:cs="仿宋"/>
          <w:spacing w:val="11"/>
          <w:sz w:val="24"/>
          <w:szCs w:val="24"/>
        </w:rPr>
        <w:t>续或严重不满足认证要求的，包括</w:t>
      </w:r>
      <w:r>
        <w:rPr>
          <w:rFonts w:hint="eastAsia" w:ascii="宋体" w:hAnsi="宋体" w:eastAsia="宋体" w:cs="仿宋"/>
          <w:spacing w:val="11"/>
          <w:sz w:val="24"/>
          <w:szCs w:val="24"/>
          <w:lang w:eastAsia="zh-CN"/>
        </w:rPr>
        <w:t>RSMS</w:t>
      </w:r>
      <w:r>
        <w:rPr>
          <w:rFonts w:ascii="宋体" w:hAnsi="宋体" w:eastAsia="宋体" w:cs="仿宋"/>
          <w:spacing w:val="11"/>
          <w:sz w:val="24"/>
          <w:szCs w:val="24"/>
        </w:rPr>
        <w:t>文件与实际业务运作严重脱离；</w:t>
      </w:r>
    </w:p>
    <w:p w14:paraId="6E287F69">
      <w:pPr>
        <w:spacing w:line="360" w:lineRule="auto"/>
        <w:ind w:left="105" w:leftChars="50"/>
        <w:jc w:val="both"/>
        <w:rPr>
          <w:rFonts w:ascii="宋体" w:hAnsi="宋体" w:eastAsia="宋体" w:cs="仿宋"/>
          <w:spacing w:val="11"/>
          <w:sz w:val="24"/>
          <w:szCs w:val="24"/>
          <w:lang w:eastAsia="zh-CN"/>
        </w:rPr>
      </w:pPr>
    </w:p>
    <w:p w14:paraId="1817DDCC">
      <w:pPr>
        <w:spacing w:line="360" w:lineRule="auto"/>
        <w:ind w:left="105" w:leftChars="50"/>
        <w:jc w:val="both"/>
        <w:rPr>
          <w:rFonts w:hint="eastAsia" w:ascii="宋体" w:hAnsi="宋体" w:eastAsia="宋体" w:cs="仿宋"/>
          <w:spacing w:val="11"/>
          <w:sz w:val="24"/>
          <w:szCs w:val="24"/>
          <w:lang w:eastAsia="zh-CN"/>
        </w:rPr>
      </w:pPr>
      <w:r>
        <w:rPr>
          <w:rFonts w:ascii="宋体" w:hAnsi="宋体" w:eastAsia="宋体" w:cs="仿宋"/>
          <w:spacing w:val="11"/>
          <w:sz w:val="24"/>
          <w:szCs w:val="24"/>
          <w:lang w:eastAsia="zh-CN"/>
        </w:rPr>
        <w:t>（ 2）不满足</w:t>
      </w:r>
      <w:r>
        <w:rPr>
          <w:rFonts w:hint="eastAsia" w:ascii="宋体" w:hAnsi="宋体" w:eastAsia="宋体" w:cs="仿宋"/>
          <w:spacing w:val="11"/>
          <w:sz w:val="24"/>
          <w:szCs w:val="24"/>
          <w:lang w:eastAsia="zh-CN"/>
        </w:rPr>
        <w:t>RSMS</w:t>
      </w:r>
      <w:r>
        <w:rPr>
          <w:rFonts w:ascii="宋体" w:hAnsi="宋体" w:eastAsia="宋体" w:cs="仿宋"/>
          <w:spacing w:val="11"/>
          <w:sz w:val="24"/>
          <w:szCs w:val="24"/>
          <w:lang w:eastAsia="zh-CN"/>
        </w:rPr>
        <w:t>适用的法律法规要求，且未采取有效纠正措施的；</w:t>
      </w:r>
    </w:p>
    <w:p w14:paraId="66A49819">
      <w:pPr>
        <w:spacing w:line="360" w:lineRule="auto"/>
        <w:ind w:left="105" w:leftChars="50"/>
        <w:jc w:val="both"/>
        <w:rPr>
          <w:rFonts w:hint="eastAsia" w:ascii="宋体" w:hAnsi="宋体" w:eastAsia="宋体" w:cs="仿宋"/>
          <w:spacing w:val="11"/>
          <w:sz w:val="24"/>
          <w:szCs w:val="24"/>
        </w:rPr>
      </w:pPr>
      <w:r>
        <w:rPr>
          <w:rFonts w:ascii="宋体" w:hAnsi="宋体" w:eastAsia="宋体" w:cs="仿宋"/>
          <w:spacing w:val="11"/>
          <w:sz w:val="24"/>
          <w:szCs w:val="24"/>
        </w:rPr>
        <w:t>（ 3）受到与质量相关的行政处罚，且尚未完成整改的；</w:t>
      </w:r>
    </w:p>
    <w:p w14:paraId="536BF1BD">
      <w:pPr>
        <w:spacing w:line="360" w:lineRule="auto"/>
        <w:ind w:left="105" w:leftChars="50"/>
        <w:jc w:val="both"/>
        <w:rPr>
          <w:rFonts w:hint="eastAsia" w:ascii="宋体" w:hAnsi="宋体" w:eastAsia="宋体" w:cs="仿宋"/>
          <w:spacing w:val="11"/>
          <w:sz w:val="24"/>
          <w:szCs w:val="24"/>
        </w:rPr>
      </w:pPr>
      <w:r>
        <w:rPr>
          <w:rFonts w:ascii="宋体" w:hAnsi="宋体" w:eastAsia="宋体" w:cs="仿宋"/>
          <w:spacing w:val="11"/>
          <w:sz w:val="24"/>
          <w:szCs w:val="24"/>
        </w:rPr>
        <w:t>（ 4）发生重大质量事故，反映获证组织</w:t>
      </w:r>
      <w:r>
        <w:rPr>
          <w:rFonts w:hint="eastAsia" w:ascii="宋体" w:hAnsi="宋体" w:eastAsia="宋体" w:cs="仿宋"/>
          <w:spacing w:val="11"/>
          <w:sz w:val="24"/>
          <w:szCs w:val="24"/>
          <w:lang w:eastAsia="zh-CN"/>
        </w:rPr>
        <w:t>RSMS</w:t>
      </w:r>
      <w:r>
        <w:rPr>
          <w:rFonts w:ascii="宋体" w:hAnsi="宋体" w:eastAsia="宋体" w:cs="仿宋"/>
          <w:spacing w:val="11"/>
          <w:sz w:val="24"/>
          <w:szCs w:val="24"/>
        </w:rPr>
        <w:t>运行存在重大缺陷的；</w:t>
      </w:r>
    </w:p>
    <w:p w14:paraId="6F25C6C2">
      <w:pPr>
        <w:spacing w:line="360" w:lineRule="auto"/>
        <w:ind w:left="105" w:leftChars="50"/>
        <w:jc w:val="both"/>
        <w:rPr>
          <w:rFonts w:ascii="宋体" w:hAnsi="宋体" w:eastAsia="宋体" w:cs="仿宋"/>
          <w:spacing w:val="11"/>
          <w:sz w:val="24"/>
          <w:szCs w:val="24"/>
          <w:lang w:eastAsia="zh-CN"/>
        </w:rPr>
      </w:pPr>
      <w:r>
        <w:rPr>
          <w:rFonts w:ascii="宋体" w:hAnsi="宋体" w:eastAsia="宋体" w:cs="仿宋"/>
          <w:spacing w:val="11"/>
          <w:sz w:val="24"/>
          <w:szCs w:val="24"/>
        </w:rPr>
        <w:t>（ 5）拒绝配合市场监管部门的认证执法监督检查，或者提供虚假材料或信息的；</w:t>
      </w:r>
    </w:p>
    <w:p w14:paraId="7F3E9266">
      <w:pPr>
        <w:spacing w:line="360" w:lineRule="auto"/>
        <w:ind w:left="105" w:leftChars="50"/>
        <w:jc w:val="both"/>
        <w:rPr>
          <w:rFonts w:hint="eastAsia" w:ascii="宋体" w:hAnsi="宋体" w:eastAsia="宋体" w:cs="仿宋"/>
          <w:spacing w:val="11"/>
          <w:sz w:val="24"/>
          <w:szCs w:val="24"/>
          <w:lang w:eastAsia="zh-CN"/>
        </w:rPr>
      </w:pPr>
      <w:r>
        <w:rPr>
          <w:rFonts w:ascii="宋体" w:hAnsi="宋体" w:eastAsia="宋体" w:cs="仿宋"/>
          <w:spacing w:val="11"/>
          <w:sz w:val="24"/>
          <w:szCs w:val="24"/>
          <w:lang w:eastAsia="zh-CN"/>
        </w:rPr>
        <w:t>（ 6）持有的与</w:t>
      </w:r>
      <w:r>
        <w:rPr>
          <w:rFonts w:hint="eastAsia" w:ascii="宋体" w:hAnsi="宋体" w:eastAsia="宋体" w:cs="仿宋"/>
          <w:spacing w:val="11"/>
          <w:sz w:val="24"/>
          <w:szCs w:val="24"/>
          <w:lang w:eastAsia="zh-CN"/>
        </w:rPr>
        <w:t>RSMS</w:t>
      </w:r>
      <w:r>
        <w:rPr>
          <w:rFonts w:ascii="宋体" w:hAnsi="宋体" w:eastAsia="宋体" w:cs="仿宋"/>
          <w:spacing w:val="11"/>
          <w:sz w:val="24"/>
          <w:szCs w:val="24"/>
          <w:lang w:eastAsia="zh-CN"/>
        </w:rPr>
        <w:t>范围有关的行政许可文件、资质证书、强制性认证证书等过期失效的；</w:t>
      </w:r>
    </w:p>
    <w:p w14:paraId="1E834326">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 7）不能按照规定的时间间隔接受监督审核的</w:t>
      </w:r>
      <w:r>
        <w:rPr>
          <w:rFonts w:ascii="宋体" w:hAnsi="宋体" w:eastAsia="宋体" w:cs="仿宋"/>
          <w:spacing w:val="5"/>
          <w:sz w:val="24"/>
          <w:szCs w:val="24"/>
        </w:rPr>
        <w:t>；</w:t>
      </w:r>
    </w:p>
    <w:p w14:paraId="2CB3D874">
      <w:pPr>
        <w:spacing w:line="360" w:lineRule="auto"/>
        <w:ind w:left="369" w:leftChars="50" w:hanging="264" w:hangingChars="10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8）未按相关规定正确引用和宣传获得的认证证书和有关</w:t>
      </w:r>
      <w:r>
        <w:rPr>
          <w:rFonts w:ascii="宋体" w:hAnsi="宋体" w:eastAsia="宋体" w:cs="仿宋"/>
          <w:spacing w:val="9"/>
          <w:sz w:val="24"/>
          <w:szCs w:val="24"/>
        </w:rPr>
        <w:t>信息，包括认证证书和认证标志的使用；</w:t>
      </w:r>
    </w:p>
    <w:p w14:paraId="0A83B735">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w:t>
      </w:r>
      <w:r>
        <w:rPr>
          <w:rFonts w:ascii="宋体" w:hAnsi="宋体" w:eastAsia="宋体" w:cs="仿宋"/>
          <w:spacing w:val="-84"/>
          <w:sz w:val="24"/>
          <w:szCs w:val="24"/>
        </w:rPr>
        <w:t xml:space="preserve"> </w:t>
      </w:r>
      <w:r>
        <w:rPr>
          <w:rFonts w:ascii="宋体" w:hAnsi="宋体" w:eastAsia="宋体" w:cs="仿宋"/>
          <w:spacing w:val="6"/>
          <w:sz w:val="24"/>
          <w:szCs w:val="24"/>
        </w:rPr>
        <w:t>9）不承担、履行认证合同约定的责任和义务</w:t>
      </w:r>
      <w:r>
        <w:rPr>
          <w:rFonts w:ascii="宋体" w:hAnsi="宋体" w:eastAsia="宋体" w:cs="仿宋"/>
          <w:spacing w:val="5"/>
          <w:sz w:val="24"/>
          <w:szCs w:val="24"/>
        </w:rPr>
        <w:t>的；</w:t>
      </w:r>
    </w:p>
    <w:p w14:paraId="7A18104B">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77"/>
          <w:sz w:val="24"/>
          <w:szCs w:val="24"/>
        </w:rPr>
        <w:t xml:space="preserve"> </w:t>
      </w:r>
      <w:r>
        <w:rPr>
          <w:rFonts w:ascii="宋体" w:hAnsi="宋体" w:eastAsia="宋体" w:cs="仿宋"/>
          <w:spacing w:val="5"/>
          <w:sz w:val="24"/>
          <w:szCs w:val="24"/>
        </w:rPr>
        <w:t>10）被有关行政监管部门责令停业整顿的；</w:t>
      </w:r>
    </w:p>
    <w:p w14:paraId="0835F540">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65"/>
          <w:sz w:val="24"/>
          <w:szCs w:val="24"/>
        </w:rPr>
        <w:t xml:space="preserve"> </w:t>
      </w:r>
      <w:r>
        <w:rPr>
          <w:rFonts w:ascii="宋体" w:hAnsi="宋体" w:eastAsia="宋体" w:cs="仿宋"/>
          <w:spacing w:val="3"/>
          <w:sz w:val="24"/>
          <w:szCs w:val="24"/>
        </w:rPr>
        <w:t>11）发生与质量相关重大舆情的；</w:t>
      </w:r>
    </w:p>
    <w:p w14:paraId="190E5039">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4"/>
          <w:sz w:val="24"/>
          <w:szCs w:val="24"/>
        </w:rPr>
        <w:t xml:space="preserve"> </w:t>
      </w:r>
      <w:r>
        <w:rPr>
          <w:rFonts w:ascii="宋体" w:hAnsi="宋体" w:eastAsia="宋体" w:cs="仿宋"/>
          <w:spacing w:val="1"/>
          <w:sz w:val="24"/>
          <w:szCs w:val="24"/>
        </w:rPr>
        <w:t>12）主动请求暂停的；</w:t>
      </w:r>
    </w:p>
    <w:p w14:paraId="5528687B">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77"/>
          <w:sz w:val="24"/>
          <w:szCs w:val="24"/>
        </w:rPr>
        <w:t xml:space="preserve"> </w:t>
      </w:r>
      <w:r>
        <w:rPr>
          <w:rFonts w:ascii="宋体" w:hAnsi="宋体" w:eastAsia="宋体" w:cs="仿宋"/>
          <w:spacing w:val="3"/>
          <w:sz w:val="24"/>
          <w:szCs w:val="24"/>
        </w:rPr>
        <w:t>13）其他应暂停认证证书的。</w:t>
      </w:r>
    </w:p>
    <w:p w14:paraId="0A3D255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rPr>
        <w:t>可根据暂停的原因和性质确定暂</w:t>
      </w:r>
      <w:r>
        <w:rPr>
          <w:rFonts w:ascii="宋体" w:hAnsi="宋体" w:eastAsia="宋体" w:cs="仿宋"/>
          <w:spacing w:val="7"/>
          <w:sz w:val="24"/>
          <w:szCs w:val="24"/>
        </w:rPr>
        <w:t>停期限，暂</w:t>
      </w:r>
      <w:r>
        <w:rPr>
          <w:rFonts w:ascii="宋体" w:hAnsi="宋体" w:eastAsia="宋体" w:cs="仿宋"/>
          <w:spacing w:val="5"/>
          <w:sz w:val="24"/>
          <w:szCs w:val="24"/>
        </w:rPr>
        <w:t>停期限最长不得超过</w:t>
      </w:r>
      <w:r>
        <w:rPr>
          <w:rFonts w:ascii="宋体" w:hAnsi="宋体" w:eastAsia="宋体" w:cs="仿宋"/>
          <w:spacing w:val="-48"/>
          <w:sz w:val="24"/>
          <w:szCs w:val="24"/>
        </w:rPr>
        <w:t xml:space="preserve"> </w:t>
      </w:r>
      <w:r>
        <w:rPr>
          <w:rFonts w:ascii="宋体" w:hAnsi="宋体" w:eastAsia="宋体" w:cs="仿宋"/>
          <w:spacing w:val="5"/>
          <w:sz w:val="24"/>
          <w:szCs w:val="24"/>
        </w:rPr>
        <w:t>6</w:t>
      </w:r>
      <w:r>
        <w:rPr>
          <w:rFonts w:ascii="宋体" w:hAnsi="宋体" w:eastAsia="宋体" w:cs="仿宋"/>
          <w:spacing w:val="-60"/>
          <w:sz w:val="24"/>
          <w:szCs w:val="24"/>
        </w:rPr>
        <w:t xml:space="preserve"> </w:t>
      </w:r>
      <w:r>
        <w:rPr>
          <w:rFonts w:ascii="宋体" w:hAnsi="宋体" w:eastAsia="宋体" w:cs="仿宋"/>
          <w:spacing w:val="5"/>
          <w:sz w:val="24"/>
          <w:szCs w:val="24"/>
        </w:rPr>
        <w:t>个月。</w:t>
      </w:r>
    </w:p>
    <w:p w14:paraId="66CED266">
      <w:pPr>
        <w:spacing w:line="360" w:lineRule="auto"/>
        <w:ind w:left="105" w:leftChars="50"/>
        <w:jc w:val="both"/>
        <w:rPr>
          <w:rFonts w:hint="eastAsia" w:ascii="宋体" w:hAnsi="宋体" w:eastAsia="宋体" w:cs="仿宋"/>
          <w:sz w:val="24"/>
          <w:szCs w:val="24"/>
        </w:rPr>
      </w:pPr>
      <w:r>
        <w:rPr>
          <w:rFonts w:ascii="宋体" w:hAnsi="宋体" w:eastAsia="宋体" w:cs="仿宋"/>
          <w:spacing w:val="10"/>
          <w:sz w:val="24"/>
          <w:szCs w:val="24"/>
        </w:rPr>
        <w:t>7.2.3 暂停期间，</w:t>
      </w:r>
      <w:r>
        <w:rPr>
          <w:rFonts w:hint="eastAsia" w:ascii="宋体" w:hAnsi="宋体" w:eastAsia="宋体" w:cs="仿宋"/>
          <w:sz w:val="24"/>
          <w:szCs w:val="24"/>
          <w:lang w:eastAsia="zh-CN"/>
        </w:rPr>
        <w:t>RSMS</w:t>
      </w:r>
      <w:r>
        <w:rPr>
          <w:rFonts w:ascii="宋体" w:hAnsi="宋体" w:eastAsia="宋体" w:cs="仿宋"/>
          <w:spacing w:val="-43"/>
          <w:sz w:val="24"/>
          <w:szCs w:val="24"/>
        </w:rPr>
        <w:t xml:space="preserve"> </w:t>
      </w:r>
      <w:r>
        <w:rPr>
          <w:rFonts w:ascii="宋体" w:hAnsi="宋体" w:eastAsia="宋体" w:cs="仿宋"/>
          <w:spacing w:val="10"/>
          <w:sz w:val="24"/>
          <w:szCs w:val="24"/>
        </w:rPr>
        <w:t>认证证书暂时无效。如获证组织采取</w:t>
      </w:r>
      <w:r>
        <w:rPr>
          <w:rFonts w:ascii="宋体" w:hAnsi="宋体" w:eastAsia="宋体" w:cs="仿宋"/>
          <w:spacing w:val="9"/>
          <w:sz w:val="24"/>
          <w:szCs w:val="24"/>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应恢复其</w:t>
      </w:r>
      <w:r>
        <w:rPr>
          <w:rFonts w:ascii="宋体" w:hAnsi="宋体" w:eastAsia="宋体" w:cs="仿宋"/>
          <w:spacing w:val="7"/>
          <w:sz w:val="24"/>
          <w:szCs w:val="24"/>
        </w:rPr>
        <w:t>认证证书，并保留相应证据。</w:t>
      </w:r>
    </w:p>
    <w:p w14:paraId="276A71B1">
      <w:pPr>
        <w:spacing w:line="360" w:lineRule="auto"/>
        <w:jc w:val="both"/>
        <w:rPr>
          <w:rFonts w:hint="eastAsia" w:ascii="宋体" w:hAnsi="宋体" w:eastAsia="宋体" w:cs="楷体"/>
          <w:sz w:val="24"/>
          <w:szCs w:val="24"/>
        </w:rPr>
      </w:pPr>
      <w:bookmarkStart w:id="31" w:name="_Toc27088"/>
      <w:r>
        <w:rPr>
          <w:rFonts w:ascii="宋体" w:hAnsi="宋体" w:eastAsia="宋体" w:cs="Times New Roman"/>
          <w:b/>
          <w:bCs/>
          <w:spacing w:val="5"/>
          <w:sz w:val="24"/>
          <w:szCs w:val="24"/>
        </w:rPr>
        <w:t xml:space="preserve">7.3  </w:t>
      </w:r>
      <w:r>
        <w:rPr>
          <w:rFonts w:ascii="宋体" w:hAnsi="宋体" w:eastAsia="宋体" w:cs="楷体"/>
          <w:b/>
          <w:bCs/>
          <w:spacing w:val="5"/>
          <w:sz w:val="24"/>
          <w:szCs w:val="24"/>
        </w:rPr>
        <w:t>认证证书的撤销</w:t>
      </w:r>
      <w:bookmarkEnd w:id="31"/>
    </w:p>
    <w:p w14:paraId="39985696">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应在获得相关信息并</w:t>
      </w:r>
      <w:r>
        <w:rPr>
          <w:rFonts w:ascii="宋体" w:hAnsi="宋体" w:eastAsia="宋体" w:cs="仿宋"/>
          <w:spacing w:val="4"/>
          <w:sz w:val="24"/>
          <w:szCs w:val="24"/>
        </w:rPr>
        <w:t>调查核实后</w:t>
      </w:r>
      <w:r>
        <w:rPr>
          <w:rFonts w:ascii="宋体" w:hAnsi="宋体" w:eastAsia="宋体" w:cs="仿宋"/>
          <w:spacing w:val="-41"/>
          <w:sz w:val="24"/>
          <w:szCs w:val="24"/>
        </w:rPr>
        <w:t xml:space="preserve"> </w:t>
      </w:r>
      <w:r>
        <w:rPr>
          <w:rFonts w:ascii="宋体" w:hAnsi="宋体" w:eastAsia="宋体" w:cs="仿宋"/>
          <w:spacing w:val="4"/>
          <w:sz w:val="24"/>
          <w:szCs w:val="24"/>
        </w:rPr>
        <w:t>5 日内撤销其认证证书，并保留相应证据：</w:t>
      </w:r>
    </w:p>
    <w:p w14:paraId="243E96AE">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63"/>
          <w:sz w:val="24"/>
          <w:szCs w:val="24"/>
        </w:rPr>
        <w:t xml:space="preserve"> </w:t>
      </w:r>
      <w:r>
        <w:rPr>
          <w:rFonts w:ascii="宋体" w:hAnsi="宋体" w:eastAsia="宋体" w:cs="仿宋"/>
          <w:spacing w:val="4"/>
          <w:sz w:val="24"/>
          <w:szCs w:val="24"/>
        </w:rPr>
        <w:t>1）被注销或撤销法律地位证明文件的；</w:t>
      </w:r>
    </w:p>
    <w:p w14:paraId="1027510E">
      <w:pPr>
        <w:spacing w:line="360" w:lineRule="auto"/>
        <w:ind w:left="105" w:leftChars="50"/>
        <w:jc w:val="both"/>
        <w:rPr>
          <w:rFonts w:ascii="宋体" w:hAnsi="宋体" w:eastAsia="宋体" w:cs="仿宋"/>
          <w:spacing w:val="7"/>
          <w:sz w:val="24"/>
          <w:szCs w:val="24"/>
          <w:lang w:eastAsia="zh-CN"/>
        </w:rPr>
      </w:pPr>
      <w:r>
        <w:rPr>
          <w:rFonts w:ascii="宋体" w:hAnsi="宋体" w:eastAsia="宋体" w:cs="仿宋"/>
          <w:spacing w:val="6"/>
          <w:sz w:val="24"/>
          <w:szCs w:val="24"/>
        </w:rPr>
        <w:t>（</w:t>
      </w:r>
      <w:r>
        <w:rPr>
          <w:rFonts w:ascii="宋体" w:hAnsi="宋体" w:eastAsia="宋体" w:cs="仿宋"/>
          <w:spacing w:val="-69"/>
          <w:sz w:val="24"/>
          <w:szCs w:val="24"/>
        </w:rPr>
        <w:t xml:space="preserve"> </w:t>
      </w:r>
      <w:r>
        <w:rPr>
          <w:rFonts w:ascii="宋体" w:hAnsi="宋体" w:eastAsia="宋体" w:cs="仿宋"/>
          <w:spacing w:val="6"/>
          <w:sz w:val="24"/>
          <w:szCs w:val="24"/>
        </w:rPr>
        <w:t>2）被</w:t>
      </w:r>
      <w:r>
        <w:rPr>
          <w:rFonts w:ascii="宋体" w:hAnsi="宋体" w:eastAsia="宋体" w:cs="仿宋"/>
          <w:spacing w:val="-97"/>
          <w:sz w:val="24"/>
          <w:szCs w:val="24"/>
        </w:rPr>
        <w:t xml:space="preserve"> </w:t>
      </w:r>
      <w:r>
        <w:rPr>
          <w:rFonts w:ascii="宋体" w:hAnsi="宋体" w:eastAsia="宋体" w:cs="仿宋"/>
          <w:spacing w:val="6"/>
          <w:sz w:val="24"/>
          <w:szCs w:val="24"/>
        </w:rPr>
        <w:t>“</w:t>
      </w:r>
      <w:r>
        <w:rPr>
          <w:rFonts w:ascii="宋体" w:hAnsi="宋体" w:eastAsia="宋体" w:cs="仿宋"/>
          <w:spacing w:val="-108"/>
          <w:sz w:val="24"/>
          <w:szCs w:val="24"/>
        </w:rPr>
        <w:t xml:space="preserve"> </w:t>
      </w:r>
      <w:r>
        <w:rPr>
          <w:rFonts w:ascii="宋体" w:hAnsi="宋体" w:eastAsia="宋体" w:cs="仿宋"/>
          <w:spacing w:val="6"/>
          <w:sz w:val="24"/>
          <w:szCs w:val="24"/>
        </w:rPr>
        <w:t>国家企业信用信息公示系统”和</w:t>
      </w:r>
      <w:r>
        <w:rPr>
          <w:rFonts w:ascii="宋体" w:hAnsi="宋体" w:eastAsia="宋体" w:cs="仿宋"/>
          <w:spacing w:val="-97"/>
          <w:sz w:val="24"/>
          <w:szCs w:val="24"/>
        </w:rPr>
        <w:t xml:space="preserve"> </w:t>
      </w:r>
      <w:r>
        <w:rPr>
          <w:rFonts w:ascii="宋体" w:hAnsi="宋体" w:eastAsia="宋体" w:cs="仿宋"/>
          <w:spacing w:val="6"/>
          <w:sz w:val="24"/>
          <w:szCs w:val="24"/>
        </w:rPr>
        <w:t>“信用中国”列</w:t>
      </w:r>
      <w:r>
        <w:rPr>
          <w:rFonts w:ascii="宋体" w:hAnsi="宋体" w:eastAsia="宋体" w:cs="仿宋"/>
          <w:spacing w:val="7"/>
          <w:sz w:val="24"/>
          <w:szCs w:val="24"/>
        </w:rPr>
        <w:t>入严重违法失信名单的；</w:t>
      </w:r>
    </w:p>
    <w:p w14:paraId="50B1024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w:t>
      </w:r>
      <w:r>
        <w:rPr>
          <w:rFonts w:ascii="宋体" w:hAnsi="宋体" w:eastAsia="宋体" w:cs="仿宋"/>
          <w:spacing w:val="-62"/>
          <w:sz w:val="24"/>
          <w:szCs w:val="24"/>
          <w:lang w:eastAsia="zh-CN"/>
        </w:rPr>
        <w:t xml:space="preserve"> </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31B0EB82">
      <w:pPr>
        <w:spacing w:line="360" w:lineRule="auto"/>
        <w:ind w:left="105" w:leftChars="50"/>
        <w:jc w:val="both"/>
        <w:rPr>
          <w:rFonts w:hint="eastAsia" w:ascii="宋体" w:hAnsi="宋体" w:eastAsia="宋体" w:cs="仿宋"/>
          <w:sz w:val="24"/>
          <w:szCs w:val="24"/>
        </w:rPr>
      </w:pPr>
      <w:r>
        <w:rPr>
          <w:rFonts w:ascii="宋体" w:hAnsi="宋体" w:eastAsia="宋体" w:cs="仿宋"/>
          <w:spacing w:val="12"/>
          <w:sz w:val="24"/>
          <w:szCs w:val="24"/>
        </w:rPr>
        <w:t>（</w:t>
      </w:r>
      <w:r>
        <w:rPr>
          <w:rFonts w:ascii="宋体" w:hAnsi="宋体" w:eastAsia="宋体" w:cs="仿宋"/>
          <w:spacing w:val="-62"/>
          <w:sz w:val="24"/>
          <w:szCs w:val="24"/>
        </w:rPr>
        <w:t xml:space="preserve"> </w:t>
      </w:r>
      <w:r>
        <w:rPr>
          <w:rFonts w:ascii="宋体" w:hAnsi="宋体" w:eastAsia="宋体" w:cs="仿宋"/>
          <w:spacing w:val="12"/>
          <w:sz w:val="24"/>
          <w:szCs w:val="24"/>
        </w:rPr>
        <w:t>4）经行政监管部门确认因获证组织违规而造成产品和服</w:t>
      </w:r>
      <w:r>
        <w:rPr>
          <w:rFonts w:ascii="宋体" w:hAnsi="宋体" w:eastAsia="宋体" w:cs="仿宋"/>
          <w:spacing w:val="7"/>
          <w:sz w:val="24"/>
          <w:szCs w:val="24"/>
        </w:rPr>
        <w:t>务等重大质量安全事故的；</w:t>
      </w:r>
    </w:p>
    <w:p w14:paraId="6B4796EB">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w:t>
      </w:r>
      <w:r>
        <w:rPr>
          <w:rFonts w:ascii="宋体" w:hAnsi="宋体" w:eastAsia="宋体" w:cs="仿宋"/>
          <w:spacing w:val="-73"/>
          <w:sz w:val="24"/>
          <w:szCs w:val="24"/>
        </w:rPr>
        <w:t xml:space="preserve"> </w:t>
      </w:r>
      <w:r>
        <w:rPr>
          <w:rFonts w:ascii="宋体" w:hAnsi="宋体" w:eastAsia="宋体" w:cs="仿宋"/>
          <w:spacing w:val="4"/>
          <w:sz w:val="24"/>
          <w:szCs w:val="24"/>
        </w:rPr>
        <w:t>5）</w:t>
      </w:r>
      <w:r>
        <w:rPr>
          <w:rFonts w:hint="eastAsia" w:ascii="宋体" w:hAnsi="宋体" w:eastAsia="宋体" w:cs="仿宋"/>
          <w:sz w:val="24"/>
          <w:szCs w:val="24"/>
          <w:lang w:eastAsia="zh-CN"/>
        </w:rPr>
        <w:t>RSMS</w:t>
      </w:r>
      <w:r>
        <w:rPr>
          <w:rFonts w:ascii="宋体" w:hAnsi="宋体" w:eastAsia="宋体" w:cs="仿宋"/>
          <w:spacing w:val="-51"/>
          <w:sz w:val="24"/>
          <w:szCs w:val="24"/>
        </w:rPr>
        <w:t xml:space="preserve"> </w:t>
      </w:r>
      <w:r>
        <w:rPr>
          <w:rFonts w:ascii="宋体" w:hAnsi="宋体" w:eastAsia="宋体" w:cs="仿宋"/>
          <w:spacing w:val="4"/>
          <w:sz w:val="24"/>
          <w:szCs w:val="24"/>
        </w:rPr>
        <w:t>没有运行或者已不具备运行条件的；</w:t>
      </w:r>
    </w:p>
    <w:p w14:paraId="34759428">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80"/>
          <w:sz w:val="24"/>
          <w:szCs w:val="24"/>
        </w:rPr>
        <w:t xml:space="preserve"> </w:t>
      </w:r>
      <w:r>
        <w:rPr>
          <w:rFonts w:ascii="宋体" w:hAnsi="宋体" w:eastAsia="宋体" w:cs="仿宋"/>
          <w:spacing w:val="3"/>
          <w:sz w:val="24"/>
          <w:szCs w:val="24"/>
        </w:rPr>
        <w:t>6）其他应撤销认证证书的。</w:t>
      </w:r>
    </w:p>
    <w:p w14:paraId="1DC193D5">
      <w:pPr>
        <w:spacing w:line="360" w:lineRule="auto"/>
        <w:jc w:val="both"/>
        <w:rPr>
          <w:rFonts w:hint="eastAsia" w:ascii="宋体" w:hAnsi="宋体" w:eastAsia="宋体" w:cs="楷体"/>
          <w:sz w:val="24"/>
          <w:szCs w:val="24"/>
        </w:rPr>
      </w:pPr>
      <w:bookmarkStart w:id="32" w:name="_Toc1068"/>
      <w:r>
        <w:rPr>
          <w:rFonts w:ascii="宋体" w:hAnsi="宋体" w:eastAsia="宋体" w:cs="Times New Roman"/>
          <w:b/>
          <w:bCs/>
          <w:spacing w:val="5"/>
          <w:sz w:val="24"/>
          <w:szCs w:val="24"/>
        </w:rPr>
        <w:t xml:space="preserve">7.4  </w:t>
      </w:r>
      <w:r>
        <w:rPr>
          <w:rFonts w:ascii="宋体" w:hAnsi="宋体" w:eastAsia="宋体" w:cs="楷体"/>
          <w:b/>
          <w:bCs/>
          <w:spacing w:val="5"/>
          <w:sz w:val="24"/>
          <w:szCs w:val="24"/>
        </w:rPr>
        <w:t>认证证书的注销</w:t>
      </w:r>
      <w:bookmarkEnd w:id="32"/>
    </w:p>
    <w:p w14:paraId="265108EE">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应确认在不存在暂停或撤销情形后，注销其认证证书，并保留</w:t>
      </w:r>
      <w:r>
        <w:rPr>
          <w:rFonts w:ascii="宋体" w:hAnsi="宋体" w:eastAsia="宋体" w:cs="仿宋"/>
          <w:spacing w:val="8"/>
          <w:sz w:val="24"/>
          <w:szCs w:val="24"/>
        </w:rPr>
        <w:t>相应证据。</w:t>
      </w:r>
    </w:p>
    <w:p w14:paraId="0DD04EEE">
      <w:pPr>
        <w:spacing w:line="360" w:lineRule="auto"/>
        <w:jc w:val="both"/>
        <w:rPr>
          <w:rFonts w:ascii="宋体" w:hAnsi="宋体" w:eastAsia="宋体" w:cs="Times New Roman"/>
          <w:b/>
          <w:bCs/>
          <w:spacing w:val="5"/>
          <w:sz w:val="24"/>
          <w:szCs w:val="24"/>
          <w:lang w:eastAsia="zh-CN"/>
        </w:rPr>
      </w:pPr>
      <w:bookmarkStart w:id="33" w:name="bookmark35"/>
      <w:bookmarkEnd w:id="33"/>
      <w:bookmarkStart w:id="34" w:name="_Toc23039"/>
      <w:r>
        <w:rPr>
          <w:rFonts w:ascii="宋体" w:hAnsi="宋体" w:eastAsia="宋体" w:cs="Times New Roman"/>
          <w:b/>
          <w:bCs/>
          <w:spacing w:val="5"/>
          <w:sz w:val="24"/>
          <w:szCs w:val="24"/>
          <w:lang w:eastAsia="zh-CN"/>
        </w:rPr>
        <w:t>8申诉（投诉）处理</w:t>
      </w:r>
      <w:bookmarkEnd w:id="34"/>
    </w:p>
    <w:p w14:paraId="188E68FC">
      <w:pPr>
        <w:spacing w:line="360" w:lineRule="auto"/>
        <w:jc w:val="both"/>
        <w:rPr>
          <w:rFonts w:hint="eastAsia" w:ascii="宋体" w:hAnsi="宋体" w:eastAsia="宋体" w:cs="Times New Roman"/>
          <w:b/>
          <w:bCs/>
          <w:spacing w:val="5"/>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w:t>
      </w:r>
    </w:p>
    <w:p w14:paraId="5B21209A">
      <w:pPr>
        <w:spacing w:line="360" w:lineRule="auto"/>
        <w:ind w:left="105" w:leftChars="50" w:right="-210" w:rightChars="-100"/>
        <w:jc w:val="both"/>
        <w:rPr>
          <w:rFonts w:ascii="宋体" w:hAnsi="宋体" w:eastAsia="宋体" w:cs="仿宋"/>
          <w:spacing w:val="9"/>
          <w:sz w:val="24"/>
          <w:szCs w:val="24"/>
          <w:lang w:eastAsia="zh-CN"/>
        </w:rPr>
      </w:pPr>
    </w:p>
    <w:p w14:paraId="0B70CA58">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010F4932">
      <w:pPr>
        <w:spacing w:line="360" w:lineRule="auto"/>
        <w:ind w:left="105" w:leftChars="50"/>
        <w:jc w:val="both"/>
        <w:rPr>
          <w:rFonts w:hint="eastAsia" w:ascii="宋体" w:hAnsi="宋体" w:eastAsia="宋体" w:cs="仿宋"/>
          <w:sz w:val="24"/>
          <w:szCs w:val="24"/>
        </w:rPr>
      </w:pPr>
      <w:r>
        <w:rPr>
          <w:rFonts w:ascii="宋体" w:hAnsi="宋体" w:eastAsia="宋体" w:cs="仿宋"/>
          <w:spacing w:val="6"/>
          <w:sz w:val="24"/>
          <w:szCs w:val="24"/>
        </w:rPr>
        <w:t>8.2</w:t>
      </w:r>
      <w:r>
        <w:rPr>
          <w:rFonts w:ascii="宋体" w:hAnsi="宋体" w:eastAsia="宋体" w:cs="仿宋"/>
          <w:spacing w:val="65"/>
          <w:sz w:val="24"/>
          <w:szCs w:val="24"/>
        </w:rPr>
        <w:t xml:space="preserve"> </w:t>
      </w:r>
      <w:r>
        <w:rPr>
          <w:rFonts w:ascii="宋体" w:hAnsi="宋体" w:eastAsia="宋体" w:cs="仿宋"/>
          <w:spacing w:val="6"/>
          <w:sz w:val="24"/>
          <w:szCs w:val="24"/>
        </w:rPr>
        <w:t>申诉（投诉）的提交、调查和决定不应造成针对申诉人</w:t>
      </w:r>
      <w:r>
        <w:rPr>
          <w:rFonts w:ascii="宋体" w:hAnsi="宋体" w:eastAsia="宋体" w:cs="仿宋"/>
          <w:spacing w:val="11"/>
          <w:sz w:val="24"/>
          <w:szCs w:val="24"/>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rPr>
        <w:t>对申诉人（投诉人）、</w:t>
      </w:r>
      <w:r>
        <w:rPr>
          <w:rFonts w:ascii="宋体" w:hAnsi="宋体" w:eastAsia="宋体" w:cs="仿宋"/>
          <w:spacing w:val="-60"/>
          <w:sz w:val="24"/>
          <w:szCs w:val="24"/>
        </w:rPr>
        <w:t xml:space="preserve"> </w:t>
      </w:r>
      <w:r>
        <w:rPr>
          <w:rFonts w:ascii="宋体" w:hAnsi="宋体" w:eastAsia="宋体" w:cs="仿宋"/>
          <w:spacing w:val="11"/>
          <w:sz w:val="24"/>
          <w:szCs w:val="24"/>
        </w:rPr>
        <w:t>申诉（投诉）</w:t>
      </w:r>
      <w:r>
        <w:rPr>
          <w:rFonts w:ascii="宋体" w:hAnsi="宋体" w:eastAsia="宋体" w:cs="仿宋"/>
          <w:spacing w:val="6"/>
          <w:sz w:val="24"/>
          <w:szCs w:val="24"/>
        </w:rPr>
        <w:t>事项的信息应予以保密。</w:t>
      </w:r>
    </w:p>
    <w:p w14:paraId="4277B19F">
      <w:pPr>
        <w:spacing w:line="360" w:lineRule="auto"/>
        <w:ind w:left="105" w:leftChars="50"/>
        <w:jc w:val="both"/>
        <w:rPr>
          <w:rFonts w:ascii="宋体" w:hAnsi="宋体" w:eastAsia="宋体" w:cs="仿宋"/>
          <w:spacing w:val="8"/>
          <w:sz w:val="24"/>
          <w:szCs w:val="24"/>
          <w:lang w:eastAsia="zh-CN"/>
        </w:rPr>
      </w:pPr>
      <w:r>
        <w:rPr>
          <w:rFonts w:ascii="宋体" w:hAnsi="宋体" w:eastAsia="宋体" w:cs="仿宋"/>
          <w:spacing w:val="7"/>
          <w:sz w:val="24"/>
          <w:szCs w:val="24"/>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rPr>
        <w:t>应及时、公正、有效地处理申诉（投诉</w:t>
      </w:r>
      <w:r>
        <w:rPr>
          <w:rFonts w:ascii="宋体" w:hAnsi="宋体" w:eastAsia="宋体" w:cs="仿宋"/>
          <w:spacing w:val="22"/>
          <w:sz w:val="24"/>
          <w:szCs w:val="24"/>
        </w:rPr>
        <w:t>），</w:t>
      </w:r>
      <w:r>
        <w:rPr>
          <w:rFonts w:ascii="宋体" w:hAnsi="宋体" w:eastAsia="宋体" w:cs="仿宋"/>
          <w:spacing w:val="7"/>
          <w:sz w:val="24"/>
          <w:szCs w:val="24"/>
        </w:rPr>
        <w:t>采</w:t>
      </w:r>
      <w:r>
        <w:rPr>
          <w:rFonts w:ascii="宋体" w:hAnsi="宋体" w:eastAsia="宋体" w:cs="仿宋"/>
          <w:spacing w:val="-2"/>
          <w:sz w:val="24"/>
          <w:szCs w:val="24"/>
        </w:rPr>
        <w:t>取必要的纠正措施。对申诉（投诉）的处理决定，应由与申诉（投</w:t>
      </w:r>
      <w:r>
        <w:rPr>
          <w:rFonts w:ascii="宋体" w:hAnsi="宋体" w:eastAsia="宋体" w:cs="仿宋"/>
          <w:spacing w:val="8"/>
          <w:sz w:val="24"/>
          <w:szCs w:val="24"/>
        </w:rPr>
        <w:t>诉）事项无关的人员做出，或经其审核和批准，并应在</w:t>
      </w:r>
      <w:r>
        <w:rPr>
          <w:rFonts w:ascii="宋体" w:hAnsi="宋体" w:eastAsia="宋体" w:cs="仿宋"/>
          <w:spacing w:val="-34"/>
          <w:sz w:val="24"/>
          <w:szCs w:val="24"/>
        </w:rPr>
        <w:t xml:space="preserve"> </w:t>
      </w:r>
      <w:r>
        <w:rPr>
          <w:rFonts w:ascii="宋体" w:hAnsi="宋体" w:eastAsia="宋体" w:cs="仿宋"/>
          <w:spacing w:val="8"/>
          <w:sz w:val="24"/>
          <w:szCs w:val="24"/>
        </w:rPr>
        <w:t>60 日</w:t>
      </w:r>
      <w:r>
        <w:rPr>
          <w:rFonts w:ascii="宋体" w:hAnsi="宋体" w:eastAsia="宋体" w:cs="仿宋"/>
          <w:spacing w:val="-90"/>
          <w:sz w:val="24"/>
          <w:szCs w:val="24"/>
        </w:rPr>
        <w:t xml:space="preserve"> </w:t>
      </w:r>
      <w:r>
        <w:rPr>
          <w:rFonts w:ascii="宋体" w:hAnsi="宋体" w:eastAsia="宋体" w:cs="仿宋"/>
          <w:spacing w:val="8"/>
          <w:sz w:val="24"/>
          <w:szCs w:val="24"/>
        </w:rPr>
        <w:t>内将处理结果书面告知申诉人（投诉人）。</w:t>
      </w:r>
    </w:p>
    <w:p w14:paraId="41095223">
      <w:pPr>
        <w:spacing w:line="360" w:lineRule="auto"/>
        <w:jc w:val="both"/>
        <w:rPr>
          <w:rFonts w:hint="eastAsia" w:ascii="宋体" w:hAnsi="宋体" w:eastAsia="宋体" w:cs="黑体"/>
          <w:b/>
          <w:bCs/>
          <w:sz w:val="24"/>
          <w:szCs w:val="24"/>
        </w:rPr>
      </w:pPr>
      <w:bookmarkStart w:id="35" w:name="_Toc25274"/>
      <w:r>
        <w:rPr>
          <w:rFonts w:ascii="宋体" w:hAnsi="宋体" w:eastAsia="宋体" w:cs="Times New Roman"/>
          <w:b/>
          <w:bCs/>
          <w:spacing w:val="6"/>
          <w:sz w:val="24"/>
          <w:szCs w:val="24"/>
        </w:rPr>
        <w:t xml:space="preserve">9  </w:t>
      </w:r>
      <w:r>
        <w:rPr>
          <w:rFonts w:ascii="宋体" w:hAnsi="宋体" w:eastAsia="宋体" w:cs="黑体"/>
          <w:b/>
          <w:bCs/>
          <w:spacing w:val="6"/>
          <w:sz w:val="24"/>
          <w:szCs w:val="24"/>
        </w:rPr>
        <w:t>信息公开与报告</w:t>
      </w:r>
      <w:bookmarkEnd w:id="35"/>
    </w:p>
    <w:p w14:paraId="1DA0E720">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应建立并实施文件化的认证信息报告制度。按</w:t>
      </w:r>
      <w:r>
        <w:rPr>
          <w:rFonts w:ascii="宋体" w:hAnsi="宋体" w:eastAsia="宋体" w:cs="仿宋"/>
          <w:spacing w:val="6"/>
          <w:sz w:val="24"/>
          <w:szCs w:val="24"/>
        </w:rPr>
        <w:t>照国家认监委关于认证信息上报的要求，按时上报认证相关信息，</w:t>
      </w:r>
      <w:r>
        <w:rPr>
          <w:rFonts w:ascii="宋体" w:hAnsi="宋体" w:eastAsia="宋体" w:cs="仿宋"/>
          <w:spacing w:val="1"/>
          <w:sz w:val="24"/>
          <w:szCs w:val="24"/>
        </w:rPr>
        <w:t>至少包括：</w:t>
      </w:r>
    </w:p>
    <w:p w14:paraId="40CF8B5F">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(1) 上一年度工作报告；</w:t>
      </w:r>
    </w:p>
    <w:p w14:paraId="75227FB2">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(2) 社会责任报告；</w:t>
      </w:r>
    </w:p>
    <w:p w14:paraId="4789B4BE">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(3) 认证计划及认证结果；</w:t>
      </w:r>
    </w:p>
    <w:p w14:paraId="08E7B837">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(4) 认证证书的状态；</w:t>
      </w:r>
    </w:p>
    <w:p w14:paraId="3C92CBA1">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(5) 其他应报告的信息。</w:t>
      </w:r>
    </w:p>
    <w:p w14:paraId="669ABB6C">
      <w:pPr>
        <w:spacing w:line="360" w:lineRule="auto"/>
        <w:ind w:left="105" w:leftChars="50"/>
        <w:jc w:val="both"/>
        <w:rPr>
          <w:rFonts w:hint="eastAsia" w:ascii="宋体" w:hAnsi="宋体" w:eastAsia="宋体" w:cs="仿宋"/>
          <w:sz w:val="24"/>
          <w:szCs w:val="24"/>
        </w:rPr>
      </w:pPr>
      <w:r>
        <w:rPr>
          <w:rFonts w:ascii="宋体" w:hAnsi="宋体" w:eastAsia="宋体" w:cs="仿宋"/>
          <w:spacing w:val="4"/>
          <w:sz w:val="24"/>
          <w:szCs w:val="24"/>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rPr>
        <w:t>应至少在现场审核实施前</w:t>
      </w:r>
      <w:r>
        <w:rPr>
          <w:rFonts w:ascii="宋体" w:hAnsi="宋体" w:eastAsia="宋体" w:cs="仿宋"/>
          <w:spacing w:val="-36"/>
          <w:sz w:val="24"/>
          <w:szCs w:val="24"/>
        </w:rPr>
        <w:t xml:space="preserve"> </w:t>
      </w:r>
      <w:r>
        <w:rPr>
          <w:rFonts w:ascii="宋体" w:hAnsi="宋体" w:eastAsia="宋体" w:cs="仿宋"/>
          <w:spacing w:val="4"/>
          <w:sz w:val="24"/>
          <w:szCs w:val="24"/>
        </w:rPr>
        <w:t>3 日，</w:t>
      </w:r>
      <w:r>
        <w:rPr>
          <w:rFonts w:ascii="宋体" w:hAnsi="宋体" w:eastAsia="宋体" w:cs="仿宋"/>
          <w:spacing w:val="3"/>
          <w:sz w:val="24"/>
          <w:szCs w:val="24"/>
        </w:rPr>
        <w:t>将审核计划上</w:t>
      </w:r>
      <w:r>
        <w:rPr>
          <w:rFonts w:ascii="宋体" w:hAnsi="宋体" w:eastAsia="宋体" w:cs="仿宋"/>
          <w:spacing w:val="5"/>
          <w:sz w:val="24"/>
          <w:szCs w:val="24"/>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134DF69C">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应对该组织的</w:t>
      </w:r>
      <w:r>
        <w:rPr>
          <w:rFonts w:ascii="宋体" w:hAnsi="宋体" w:eastAsia="宋体" w:cs="仿宋"/>
          <w:spacing w:val="9"/>
          <w:sz w:val="24"/>
          <w:szCs w:val="24"/>
        </w:rPr>
        <w:t>认证过程进行自查，并按照认证行政监管部门的要求，在规定的</w:t>
      </w:r>
      <w:r>
        <w:rPr>
          <w:rFonts w:ascii="宋体" w:hAnsi="宋体" w:eastAsia="宋体" w:cs="仿宋"/>
          <w:spacing w:val="5"/>
          <w:sz w:val="24"/>
          <w:szCs w:val="24"/>
        </w:rPr>
        <w:t>时间内提供相关认证材料。</w:t>
      </w:r>
    </w:p>
    <w:p w14:paraId="30FA8927">
      <w:pPr>
        <w:spacing w:line="360" w:lineRule="auto"/>
        <w:jc w:val="both"/>
        <w:rPr>
          <w:rFonts w:hint="eastAsia" w:ascii="宋体" w:hAnsi="宋体" w:eastAsia="宋体" w:cs="黑体"/>
          <w:b/>
          <w:bCs/>
          <w:sz w:val="24"/>
          <w:szCs w:val="24"/>
        </w:rPr>
      </w:pPr>
      <w:bookmarkStart w:id="36" w:name="bookmark36"/>
      <w:bookmarkEnd w:id="36"/>
      <w:bookmarkStart w:id="37" w:name="_Toc32544"/>
      <w:r>
        <w:rPr>
          <w:rFonts w:ascii="宋体" w:hAnsi="宋体" w:eastAsia="宋体" w:cs="Times New Roman"/>
          <w:b/>
          <w:bCs/>
          <w:spacing w:val="-1"/>
          <w:sz w:val="24"/>
          <w:szCs w:val="24"/>
        </w:rPr>
        <w:t>10</w:t>
      </w:r>
      <w:r>
        <w:rPr>
          <w:rFonts w:ascii="宋体" w:hAnsi="宋体" w:eastAsia="宋体" w:cs="Times New Roman"/>
          <w:b/>
          <w:bCs/>
          <w:spacing w:val="10"/>
          <w:sz w:val="24"/>
          <w:szCs w:val="24"/>
        </w:rPr>
        <w:t xml:space="preserve">  </w:t>
      </w:r>
      <w:r>
        <w:rPr>
          <w:rFonts w:ascii="宋体" w:hAnsi="宋体" w:eastAsia="宋体" w:cs="黑体"/>
          <w:b/>
          <w:bCs/>
          <w:spacing w:val="-1"/>
          <w:sz w:val="24"/>
          <w:szCs w:val="24"/>
        </w:rPr>
        <w:t>认证记录</w:t>
      </w:r>
      <w:bookmarkEnd w:id="37"/>
    </w:p>
    <w:p w14:paraId="166C65C7">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rPr>
        <w:t>应建立文件化的认证记录、认证资料归档留</w:t>
      </w:r>
      <w:r>
        <w:rPr>
          <w:rFonts w:ascii="宋体" w:hAnsi="宋体" w:eastAsia="宋体" w:cs="仿宋"/>
          <w:spacing w:val="7"/>
          <w:sz w:val="24"/>
          <w:szCs w:val="24"/>
        </w:rPr>
        <w:t>存制度，记录认证活动全过程并妥善保存。</w:t>
      </w:r>
      <w:r>
        <w:rPr>
          <w:rFonts w:ascii="宋体" w:hAnsi="宋体" w:eastAsia="宋体" w:cs="仿宋"/>
          <w:spacing w:val="-78"/>
          <w:sz w:val="24"/>
          <w:szCs w:val="24"/>
        </w:rPr>
        <w:t xml:space="preserve"> </w:t>
      </w:r>
      <w:r>
        <w:rPr>
          <w:rFonts w:ascii="宋体" w:hAnsi="宋体" w:eastAsia="宋体" w:cs="仿宋"/>
          <w:spacing w:val="7"/>
          <w:sz w:val="24"/>
          <w:szCs w:val="24"/>
        </w:rPr>
        <w:t>归档留存期</w:t>
      </w:r>
      <w:r>
        <w:rPr>
          <w:rFonts w:ascii="宋体" w:hAnsi="宋体" w:eastAsia="宋体" w:cs="仿宋"/>
          <w:spacing w:val="6"/>
          <w:sz w:val="24"/>
          <w:szCs w:val="24"/>
        </w:rPr>
        <w:t>限为认证</w:t>
      </w:r>
      <w:r>
        <w:rPr>
          <w:rFonts w:ascii="宋体" w:hAnsi="宋体" w:eastAsia="宋体" w:cs="仿宋"/>
          <w:spacing w:val="1"/>
          <w:sz w:val="24"/>
          <w:szCs w:val="24"/>
        </w:rPr>
        <w:t>证书有效期届满之日起2年以上，或被注销、撤销之日起2年以上。</w:t>
      </w:r>
    </w:p>
    <w:p w14:paraId="57893724">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10.2 认证记录应真实、准确、完整，</w:t>
      </w:r>
      <w:r>
        <w:rPr>
          <w:rFonts w:ascii="宋体" w:hAnsi="宋体" w:eastAsia="宋体" w:cs="仿宋"/>
          <w:spacing w:val="-78"/>
          <w:sz w:val="24"/>
          <w:szCs w:val="24"/>
        </w:rPr>
        <w:t xml:space="preserve"> </w:t>
      </w:r>
      <w:r>
        <w:rPr>
          <w:rFonts w:ascii="宋体" w:hAnsi="宋体" w:eastAsia="宋体" w:cs="仿宋"/>
          <w:spacing w:val="11"/>
          <w:sz w:val="24"/>
          <w:szCs w:val="24"/>
        </w:rPr>
        <w:t>以</w:t>
      </w:r>
      <w:r>
        <w:rPr>
          <w:rFonts w:ascii="宋体" w:hAnsi="宋体" w:eastAsia="宋体" w:cs="仿宋"/>
          <w:spacing w:val="10"/>
          <w:sz w:val="24"/>
          <w:szCs w:val="24"/>
        </w:rPr>
        <w:t>证实认证活动得到</w:t>
      </w:r>
      <w:r>
        <w:rPr>
          <w:rFonts w:ascii="宋体" w:hAnsi="宋体" w:eastAsia="宋体" w:cs="仿宋"/>
          <w:spacing w:val="8"/>
          <w:sz w:val="24"/>
          <w:szCs w:val="24"/>
        </w:rPr>
        <w:t>有效实施。认证记录包括但不限于：</w:t>
      </w:r>
    </w:p>
    <w:p w14:paraId="46155497">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7"/>
          <w:sz w:val="24"/>
          <w:szCs w:val="24"/>
        </w:rPr>
        <w:t xml:space="preserve"> </w:t>
      </w:r>
      <w:r>
        <w:rPr>
          <w:rFonts w:ascii="宋体" w:hAnsi="宋体" w:eastAsia="宋体" w:cs="仿宋"/>
          <w:spacing w:val="-1"/>
          <w:sz w:val="24"/>
          <w:szCs w:val="24"/>
        </w:rPr>
        <w:t>1）认证申请书；</w:t>
      </w:r>
    </w:p>
    <w:p w14:paraId="3B5B1001">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80"/>
          <w:sz w:val="24"/>
          <w:szCs w:val="24"/>
        </w:rPr>
        <w:t xml:space="preserve"> </w:t>
      </w:r>
      <w:r>
        <w:rPr>
          <w:rFonts w:ascii="宋体" w:hAnsi="宋体" w:eastAsia="宋体" w:cs="仿宋"/>
          <w:spacing w:val="2"/>
          <w:sz w:val="24"/>
          <w:szCs w:val="24"/>
        </w:rPr>
        <w:t>2）认证申请评审记录；</w:t>
      </w:r>
    </w:p>
    <w:p w14:paraId="2F81C677">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74"/>
          <w:sz w:val="24"/>
          <w:szCs w:val="24"/>
        </w:rPr>
        <w:t xml:space="preserve"> </w:t>
      </w:r>
      <w:r>
        <w:rPr>
          <w:rFonts w:ascii="宋体" w:hAnsi="宋体" w:eastAsia="宋体" w:cs="仿宋"/>
          <w:spacing w:val="-3"/>
          <w:sz w:val="24"/>
          <w:szCs w:val="24"/>
        </w:rPr>
        <w:t>3）认证合同；</w:t>
      </w:r>
    </w:p>
    <w:p w14:paraId="20A77D61">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88"/>
          <w:sz w:val="24"/>
          <w:szCs w:val="24"/>
        </w:rPr>
        <w:t xml:space="preserve"> </w:t>
      </w:r>
      <w:r>
        <w:rPr>
          <w:rFonts w:ascii="宋体" w:hAnsi="宋体" w:eastAsia="宋体" w:cs="仿宋"/>
          <w:spacing w:val="2"/>
          <w:sz w:val="24"/>
          <w:szCs w:val="24"/>
        </w:rPr>
        <w:t>4</w:t>
      </w:r>
      <w:r>
        <w:rPr>
          <w:rFonts w:ascii="宋体" w:hAnsi="宋体" w:eastAsia="宋体" w:cs="仿宋"/>
          <w:spacing w:val="-67"/>
          <w:sz w:val="24"/>
          <w:szCs w:val="24"/>
        </w:rPr>
        <w:t xml:space="preserve"> </w:t>
      </w:r>
      <w:r>
        <w:rPr>
          <w:rFonts w:ascii="宋体" w:hAnsi="宋体" w:eastAsia="宋体" w:cs="仿宋"/>
          <w:spacing w:val="2"/>
          <w:sz w:val="24"/>
          <w:szCs w:val="24"/>
        </w:rPr>
        <w:t>）审核方案，包括多场所抽样方法（适</w:t>
      </w:r>
      <w:r>
        <w:rPr>
          <w:rFonts w:ascii="宋体" w:hAnsi="宋体" w:eastAsia="宋体" w:cs="仿宋"/>
          <w:spacing w:val="1"/>
          <w:sz w:val="24"/>
          <w:szCs w:val="24"/>
        </w:rPr>
        <w:t>用时</w:t>
      </w:r>
      <w:r>
        <w:rPr>
          <w:rFonts w:ascii="宋体" w:hAnsi="宋体" w:eastAsia="宋体" w:cs="仿宋"/>
          <w:sz w:val="24"/>
          <w:szCs w:val="24"/>
        </w:rPr>
        <w:t>）；</w:t>
      </w:r>
    </w:p>
    <w:p w14:paraId="5481A3EA">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1"/>
          <w:sz w:val="24"/>
          <w:szCs w:val="24"/>
        </w:rPr>
        <w:t xml:space="preserve"> </w:t>
      </w:r>
      <w:r>
        <w:rPr>
          <w:rFonts w:ascii="宋体" w:hAnsi="宋体" w:eastAsia="宋体" w:cs="仿宋"/>
          <w:spacing w:val="5"/>
          <w:sz w:val="24"/>
          <w:szCs w:val="24"/>
        </w:rPr>
        <w:t>5）确定审核时间的理由（计算过程</w:t>
      </w:r>
      <w:r>
        <w:rPr>
          <w:rFonts w:ascii="宋体" w:hAnsi="宋体" w:eastAsia="宋体" w:cs="仿宋"/>
          <w:sz w:val="24"/>
          <w:szCs w:val="24"/>
        </w:rPr>
        <w:t>）；</w:t>
      </w:r>
    </w:p>
    <w:p w14:paraId="0C7A3242">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w:t>
      </w:r>
      <w:r>
        <w:rPr>
          <w:rFonts w:ascii="宋体" w:hAnsi="宋体" w:eastAsia="宋体" w:cs="仿宋"/>
          <w:spacing w:val="-82"/>
          <w:sz w:val="24"/>
          <w:szCs w:val="24"/>
        </w:rPr>
        <w:t xml:space="preserve"> </w:t>
      </w:r>
      <w:r>
        <w:rPr>
          <w:rFonts w:ascii="宋体" w:hAnsi="宋体" w:eastAsia="宋体" w:cs="仿宋"/>
          <w:spacing w:val="-13"/>
          <w:sz w:val="24"/>
          <w:szCs w:val="24"/>
        </w:rPr>
        <w:t>6</w:t>
      </w:r>
      <w:r>
        <w:rPr>
          <w:rFonts w:ascii="宋体" w:hAnsi="宋体" w:eastAsia="宋体" w:cs="仿宋"/>
          <w:spacing w:val="-67"/>
          <w:sz w:val="24"/>
          <w:szCs w:val="24"/>
        </w:rPr>
        <w:t xml:space="preserve"> </w:t>
      </w:r>
      <w:r>
        <w:rPr>
          <w:rFonts w:ascii="宋体" w:hAnsi="宋体" w:eastAsia="宋体" w:cs="仿宋"/>
          <w:spacing w:val="-13"/>
          <w:sz w:val="24"/>
          <w:szCs w:val="24"/>
        </w:rPr>
        <w:t>）审核计划；</w:t>
      </w:r>
    </w:p>
    <w:p w14:paraId="46E6D72E">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3"/>
          <w:sz w:val="24"/>
          <w:szCs w:val="24"/>
        </w:rPr>
        <w:t xml:space="preserve"> </w:t>
      </w:r>
      <w:r>
        <w:rPr>
          <w:rFonts w:ascii="宋体" w:hAnsi="宋体" w:eastAsia="宋体" w:cs="仿宋"/>
          <w:spacing w:val="2"/>
          <w:sz w:val="24"/>
          <w:szCs w:val="24"/>
        </w:rPr>
        <w:t>7）首、末次会议签到表；</w:t>
      </w:r>
    </w:p>
    <w:p w14:paraId="20D9EB4F">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77"/>
          <w:sz w:val="24"/>
          <w:szCs w:val="24"/>
        </w:rPr>
        <w:t xml:space="preserve"> </w:t>
      </w:r>
      <w:r>
        <w:rPr>
          <w:rFonts w:ascii="宋体" w:hAnsi="宋体" w:eastAsia="宋体" w:cs="仿宋"/>
          <w:sz w:val="24"/>
          <w:szCs w:val="24"/>
        </w:rPr>
        <w:t>8）现场审核记录；</w:t>
      </w:r>
    </w:p>
    <w:p w14:paraId="6325093E">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80"/>
          <w:sz w:val="24"/>
          <w:szCs w:val="24"/>
        </w:rPr>
        <w:t xml:space="preserve"> </w:t>
      </w:r>
      <w:r>
        <w:rPr>
          <w:rFonts w:ascii="宋体" w:hAnsi="宋体" w:eastAsia="宋体" w:cs="仿宋"/>
          <w:spacing w:val="3"/>
          <w:sz w:val="24"/>
          <w:szCs w:val="24"/>
        </w:rPr>
        <w:t>9）不符合报告及验证记录；</w:t>
      </w:r>
    </w:p>
    <w:p w14:paraId="1EE07DAC">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6"/>
          <w:sz w:val="24"/>
          <w:szCs w:val="24"/>
        </w:rPr>
        <w:t xml:space="preserve"> </w:t>
      </w:r>
      <w:r>
        <w:rPr>
          <w:rFonts w:ascii="宋体" w:hAnsi="宋体" w:eastAsia="宋体" w:cs="仿宋"/>
          <w:spacing w:val="-2"/>
          <w:sz w:val="24"/>
          <w:szCs w:val="24"/>
        </w:rPr>
        <w:t>10）审核报告；</w:t>
      </w:r>
    </w:p>
    <w:p w14:paraId="2541E369">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74"/>
          <w:sz w:val="24"/>
          <w:szCs w:val="24"/>
        </w:rPr>
        <w:t xml:space="preserve"> </w:t>
      </w:r>
      <w:r>
        <w:rPr>
          <w:rFonts w:ascii="宋体" w:hAnsi="宋体" w:eastAsia="宋体" w:cs="仿宋"/>
          <w:sz w:val="24"/>
          <w:szCs w:val="24"/>
        </w:rPr>
        <w:t>11）认证决定记录。</w:t>
      </w:r>
    </w:p>
    <w:p w14:paraId="17EA95F3">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w:t>
      </w:r>
      <w:r>
        <w:rPr>
          <w:rFonts w:ascii="宋体" w:hAnsi="宋体" w:eastAsia="宋体" w:cs="仿宋"/>
          <w:spacing w:val="9"/>
          <w:sz w:val="24"/>
          <w:szCs w:val="24"/>
        </w:rPr>
        <w:t>签</w:t>
      </w:r>
      <w:r>
        <w:rPr>
          <w:rFonts w:ascii="宋体" w:hAnsi="宋体" w:eastAsia="宋体" w:cs="仿宋"/>
          <w:spacing w:val="8"/>
          <w:sz w:val="24"/>
          <w:szCs w:val="24"/>
        </w:rPr>
        <w:t>字或盖</w:t>
      </w:r>
      <w:r>
        <w:rPr>
          <w:rFonts w:ascii="宋体" w:hAnsi="宋体" w:eastAsia="宋体" w:cs="仿宋"/>
          <w:spacing w:val="6"/>
          <w:sz w:val="24"/>
          <w:szCs w:val="24"/>
        </w:rPr>
        <w:t>章的认证记录至少包括：</w:t>
      </w:r>
    </w:p>
    <w:p w14:paraId="1D874D4B">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7"/>
          <w:sz w:val="24"/>
          <w:szCs w:val="24"/>
        </w:rPr>
        <w:t xml:space="preserve"> </w:t>
      </w:r>
      <w:r>
        <w:rPr>
          <w:rFonts w:ascii="宋体" w:hAnsi="宋体" w:eastAsia="宋体" w:cs="仿宋"/>
          <w:spacing w:val="-1"/>
          <w:sz w:val="24"/>
          <w:szCs w:val="24"/>
        </w:rPr>
        <w:t>1）认证申请书；</w:t>
      </w:r>
    </w:p>
    <w:p w14:paraId="6AACEAB2">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82"/>
          <w:sz w:val="24"/>
          <w:szCs w:val="24"/>
        </w:rPr>
        <w:t xml:space="preserve"> </w:t>
      </w:r>
      <w:r>
        <w:rPr>
          <w:rFonts w:ascii="宋体" w:hAnsi="宋体" w:eastAsia="宋体" w:cs="仿宋"/>
          <w:spacing w:val="-2"/>
          <w:sz w:val="24"/>
          <w:szCs w:val="24"/>
        </w:rPr>
        <w:t>2）认证合同；</w:t>
      </w:r>
    </w:p>
    <w:p w14:paraId="06B48E34">
      <w:pPr>
        <w:spacing w:line="360" w:lineRule="auto"/>
        <w:ind w:left="105" w:leftChars="50"/>
        <w:jc w:val="both"/>
        <w:rPr>
          <w:rFonts w:hint="eastAsia" w:ascii="宋体" w:hAnsi="宋体" w:eastAsia="宋体" w:cs="仿宋"/>
          <w:sz w:val="24"/>
          <w:szCs w:val="24"/>
        </w:rPr>
      </w:pPr>
      <w:r>
        <w:rPr>
          <w:rFonts w:ascii="宋体" w:hAnsi="宋体" w:eastAsia="宋体" w:cs="仿宋"/>
          <w:spacing w:val="-14"/>
          <w:sz w:val="24"/>
          <w:szCs w:val="24"/>
        </w:rPr>
        <w:t>（</w:t>
      </w:r>
      <w:r>
        <w:rPr>
          <w:rFonts w:ascii="宋体" w:hAnsi="宋体" w:eastAsia="宋体" w:cs="仿宋"/>
          <w:spacing w:val="-74"/>
          <w:sz w:val="24"/>
          <w:szCs w:val="24"/>
        </w:rPr>
        <w:t xml:space="preserve"> </w:t>
      </w:r>
      <w:r>
        <w:rPr>
          <w:rFonts w:ascii="宋体" w:hAnsi="宋体" w:eastAsia="宋体" w:cs="仿宋"/>
          <w:spacing w:val="-14"/>
          <w:sz w:val="24"/>
          <w:szCs w:val="24"/>
        </w:rPr>
        <w:t>3</w:t>
      </w:r>
      <w:r>
        <w:rPr>
          <w:rFonts w:ascii="宋体" w:hAnsi="宋体" w:eastAsia="宋体" w:cs="仿宋"/>
          <w:spacing w:val="-67"/>
          <w:sz w:val="24"/>
          <w:szCs w:val="24"/>
        </w:rPr>
        <w:t xml:space="preserve"> </w:t>
      </w:r>
      <w:r>
        <w:rPr>
          <w:rFonts w:ascii="宋体" w:hAnsi="宋体" w:eastAsia="宋体" w:cs="仿宋"/>
          <w:spacing w:val="-14"/>
          <w:sz w:val="24"/>
          <w:szCs w:val="24"/>
        </w:rPr>
        <w:t>）审核计划；</w:t>
      </w:r>
    </w:p>
    <w:p w14:paraId="57C004B5">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86"/>
          <w:sz w:val="24"/>
          <w:szCs w:val="24"/>
        </w:rPr>
        <w:t xml:space="preserve"> </w:t>
      </w:r>
      <w:r>
        <w:rPr>
          <w:rFonts w:ascii="宋体" w:hAnsi="宋体" w:eastAsia="宋体" w:cs="仿宋"/>
          <w:spacing w:val="3"/>
          <w:sz w:val="24"/>
          <w:szCs w:val="24"/>
        </w:rPr>
        <w:t>4）首、末次会议签到表；</w:t>
      </w:r>
    </w:p>
    <w:p w14:paraId="7C8166D9">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7"/>
          <w:sz w:val="24"/>
          <w:szCs w:val="24"/>
        </w:rPr>
        <w:t xml:space="preserve"> </w:t>
      </w:r>
      <w:r>
        <w:rPr>
          <w:rFonts w:ascii="宋体" w:hAnsi="宋体" w:eastAsia="宋体" w:cs="仿宋"/>
          <w:spacing w:val="-1"/>
          <w:sz w:val="24"/>
          <w:szCs w:val="24"/>
        </w:rPr>
        <w:t>5）不符合报告；</w:t>
      </w:r>
    </w:p>
    <w:p w14:paraId="0B537D89">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w:t>
      </w:r>
      <w:r>
        <w:rPr>
          <w:rFonts w:ascii="宋体" w:hAnsi="宋体" w:eastAsia="宋体" w:cs="仿宋"/>
          <w:spacing w:val="-79"/>
          <w:sz w:val="24"/>
          <w:szCs w:val="24"/>
        </w:rPr>
        <w:t xml:space="preserve"> </w:t>
      </w:r>
      <w:r>
        <w:rPr>
          <w:rFonts w:ascii="宋体" w:hAnsi="宋体" w:eastAsia="宋体" w:cs="仿宋"/>
          <w:spacing w:val="1"/>
          <w:sz w:val="24"/>
          <w:szCs w:val="24"/>
        </w:rPr>
        <w:t>6）认证决定的结论。</w:t>
      </w:r>
    </w:p>
    <w:p w14:paraId="1D03970F">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10.4 认证记录应使用中文，</w:t>
      </w:r>
      <w:r>
        <w:rPr>
          <w:rFonts w:ascii="宋体" w:hAnsi="宋体" w:eastAsia="宋体" w:cs="仿宋"/>
          <w:spacing w:val="-78"/>
          <w:sz w:val="24"/>
          <w:szCs w:val="24"/>
        </w:rPr>
        <w:t xml:space="preserve"> </w:t>
      </w:r>
      <w:r>
        <w:rPr>
          <w:rFonts w:ascii="宋体" w:hAnsi="宋体" w:eastAsia="宋体" w:cs="仿宋"/>
          <w:spacing w:val="11"/>
          <w:sz w:val="24"/>
          <w:szCs w:val="24"/>
        </w:rPr>
        <w:t>以电子文档</w:t>
      </w:r>
      <w:r>
        <w:rPr>
          <w:rFonts w:ascii="宋体" w:hAnsi="宋体" w:eastAsia="宋体" w:cs="仿宋"/>
          <w:spacing w:val="10"/>
          <w:sz w:val="24"/>
          <w:szCs w:val="24"/>
        </w:rPr>
        <w:t>形式保存认证记录</w:t>
      </w:r>
      <w:r>
        <w:rPr>
          <w:rFonts w:ascii="宋体" w:hAnsi="宋体" w:eastAsia="宋体" w:cs="仿宋"/>
          <w:spacing w:val="6"/>
          <w:sz w:val="24"/>
          <w:szCs w:val="24"/>
        </w:rPr>
        <w:t>的，应采用不可编辑的方式。</w:t>
      </w:r>
    </w:p>
    <w:p w14:paraId="2DC6ED52">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10.5 为</w:t>
      </w:r>
      <w:r>
        <w:rPr>
          <w:rFonts w:ascii="宋体" w:hAnsi="宋体" w:eastAsia="宋体" w:cs="仿宋"/>
          <w:spacing w:val="-81"/>
          <w:sz w:val="24"/>
          <w:szCs w:val="24"/>
        </w:rPr>
        <w:t xml:space="preserve"> </w:t>
      </w:r>
      <w:r>
        <w:rPr>
          <w:rFonts w:ascii="宋体" w:hAnsi="宋体" w:eastAsia="宋体" w:cs="仿宋"/>
          <w:spacing w:val="11"/>
          <w:sz w:val="24"/>
          <w:szCs w:val="24"/>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rPr>
        <w:t>要保持上述</w:t>
      </w:r>
      <w:r>
        <w:rPr>
          <w:rFonts w:ascii="宋体" w:hAnsi="宋体" w:eastAsia="宋体" w:cs="仿宋"/>
          <w:spacing w:val="7"/>
          <w:sz w:val="24"/>
          <w:szCs w:val="24"/>
        </w:rPr>
        <w:t>认证记录外，获证组织应留存认证证书有效</w:t>
      </w:r>
      <w:r>
        <w:rPr>
          <w:rFonts w:ascii="宋体" w:hAnsi="宋体" w:eastAsia="宋体" w:cs="仿宋"/>
          <w:spacing w:val="6"/>
          <w:sz w:val="24"/>
          <w:szCs w:val="24"/>
        </w:rPr>
        <w:t>期内相应的认证记录，</w:t>
      </w:r>
      <w:r>
        <w:rPr>
          <w:rFonts w:ascii="宋体" w:hAnsi="宋体" w:eastAsia="宋体" w:cs="仿宋"/>
          <w:spacing w:val="4"/>
          <w:sz w:val="24"/>
          <w:szCs w:val="24"/>
        </w:rPr>
        <w:t>至少包括：</w:t>
      </w:r>
    </w:p>
    <w:p w14:paraId="438B3895">
      <w:pPr>
        <w:spacing w:line="360" w:lineRule="auto"/>
        <w:ind w:left="105" w:leftChars="50"/>
        <w:jc w:val="both"/>
        <w:rPr>
          <w:rFonts w:hint="eastAsia" w:ascii="宋体" w:hAnsi="宋体" w:eastAsia="宋体" w:cs="仿宋"/>
          <w:sz w:val="24"/>
          <w:szCs w:val="24"/>
        </w:rPr>
      </w:pPr>
      <w:r>
        <w:rPr>
          <w:rFonts w:ascii="宋体" w:hAnsi="宋体" w:eastAsia="宋体" w:cs="仿宋"/>
          <w:spacing w:val="-3"/>
          <w:sz w:val="24"/>
          <w:szCs w:val="24"/>
        </w:rPr>
        <w:t>（</w:t>
      </w:r>
      <w:r>
        <w:rPr>
          <w:rFonts w:ascii="宋体" w:hAnsi="宋体" w:eastAsia="宋体" w:cs="仿宋"/>
          <w:spacing w:val="-74"/>
          <w:sz w:val="24"/>
          <w:szCs w:val="24"/>
        </w:rPr>
        <w:t xml:space="preserve"> </w:t>
      </w:r>
      <w:r>
        <w:rPr>
          <w:rFonts w:ascii="宋体" w:hAnsi="宋体" w:eastAsia="宋体" w:cs="仿宋"/>
          <w:spacing w:val="-3"/>
          <w:sz w:val="24"/>
          <w:szCs w:val="24"/>
        </w:rPr>
        <w:t>1）认证合同；</w:t>
      </w:r>
    </w:p>
    <w:p w14:paraId="4F068525">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w:t>
      </w:r>
      <w:r>
        <w:rPr>
          <w:rFonts w:ascii="宋体" w:hAnsi="宋体" w:eastAsia="宋体" w:cs="仿宋"/>
          <w:spacing w:val="-82"/>
          <w:sz w:val="24"/>
          <w:szCs w:val="24"/>
        </w:rPr>
        <w:t xml:space="preserve"> </w:t>
      </w:r>
      <w:r>
        <w:rPr>
          <w:rFonts w:ascii="宋体" w:hAnsi="宋体" w:eastAsia="宋体" w:cs="仿宋"/>
          <w:spacing w:val="-13"/>
          <w:sz w:val="24"/>
          <w:szCs w:val="24"/>
        </w:rPr>
        <w:t>2</w:t>
      </w:r>
      <w:r>
        <w:rPr>
          <w:rFonts w:ascii="宋体" w:hAnsi="宋体" w:eastAsia="宋体" w:cs="仿宋"/>
          <w:spacing w:val="-67"/>
          <w:sz w:val="24"/>
          <w:szCs w:val="24"/>
        </w:rPr>
        <w:t xml:space="preserve"> </w:t>
      </w:r>
      <w:r>
        <w:rPr>
          <w:rFonts w:ascii="宋体" w:hAnsi="宋体" w:eastAsia="宋体" w:cs="仿宋"/>
          <w:spacing w:val="-13"/>
          <w:sz w:val="24"/>
          <w:szCs w:val="24"/>
        </w:rPr>
        <w:t>）审核计划；</w:t>
      </w:r>
    </w:p>
    <w:p w14:paraId="482EAE30">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w:t>
      </w:r>
      <w:r>
        <w:rPr>
          <w:rFonts w:ascii="宋体" w:hAnsi="宋体" w:eastAsia="宋体" w:cs="仿宋"/>
          <w:spacing w:val="-73"/>
          <w:sz w:val="24"/>
          <w:szCs w:val="24"/>
        </w:rPr>
        <w:t xml:space="preserve"> </w:t>
      </w:r>
      <w:r>
        <w:rPr>
          <w:rFonts w:ascii="宋体" w:hAnsi="宋体" w:eastAsia="宋体" w:cs="仿宋"/>
          <w:spacing w:val="2"/>
          <w:sz w:val="24"/>
          <w:szCs w:val="24"/>
        </w:rPr>
        <w:t>3）首、末次会议签到表；</w:t>
      </w:r>
    </w:p>
    <w:p w14:paraId="41DD47CC">
      <w:pPr>
        <w:spacing w:line="360" w:lineRule="auto"/>
        <w:ind w:left="105" w:leftChars="50"/>
        <w:jc w:val="both"/>
        <w:rPr>
          <w:rFonts w:hint="eastAsia" w:ascii="宋体" w:hAnsi="宋体" w:eastAsia="宋体" w:cs="仿宋"/>
          <w:sz w:val="24"/>
          <w:szCs w:val="24"/>
        </w:rPr>
      </w:pPr>
      <w:r>
        <w:rPr>
          <w:rFonts w:ascii="宋体" w:hAnsi="宋体" w:eastAsia="宋体" w:cs="仿宋"/>
          <w:spacing w:val="5"/>
          <w:sz w:val="24"/>
          <w:szCs w:val="24"/>
        </w:rPr>
        <w:t>（</w:t>
      </w:r>
      <w:r>
        <w:rPr>
          <w:rFonts w:ascii="宋体" w:hAnsi="宋体" w:eastAsia="宋体" w:cs="仿宋"/>
          <w:spacing w:val="-82"/>
          <w:sz w:val="24"/>
          <w:szCs w:val="24"/>
        </w:rPr>
        <w:t xml:space="preserve"> </w:t>
      </w:r>
      <w:r>
        <w:rPr>
          <w:rFonts w:ascii="宋体" w:hAnsi="宋体" w:eastAsia="宋体" w:cs="仿宋"/>
          <w:spacing w:val="5"/>
          <w:sz w:val="24"/>
          <w:szCs w:val="24"/>
        </w:rPr>
        <w:t>4）不符合报告及原因分析和纠正措施；</w:t>
      </w:r>
    </w:p>
    <w:p w14:paraId="61182736">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w:t>
      </w:r>
      <w:r>
        <w:rPr>
          <w:rFonts w:ascii="宋体" w:hAnsi="宋体" w:eastAsia="宋体" w:cs="仿宋"/>
          <w:spacing w:val="-82"/>
          <w:sz w:val="24"/>
          <w:szCs w:val="24"/>
        </w:rPr>
        <w:t xml:space="preserve"> </w:t>
      </w:r>
      <w:r>
        <w:rPr>
          <w:rFonts w:ascii="宋体" w:hAnsi="宋体" w:eastAsia="宋体" w:cs="仿宋"/>
          <w:spacing w:val="-13"/>
          <w:sz w:val="24"/>
          <w:szCs w:val="24"/>
        </w:rPr>
        <w:t>5</w:t>
      </w:r>
      <w:r>
        <w:rPr>
          <w:rFonts w:ascii="宋体" w:hAnsi="宋体" w:eastAsia="宋体" w:cs="仿宋"/>
          <w:spacing w:val="-67"/>
          <w:sz w:val="24"/>
          <w:szCs w:val="24"/>
        </w:rPr>
        <w:t xml:space="preserve"> </w:t>
      </w:r>
      <w:r>
        <w:rPr>
          <w:rFonts w:ascii="宋体" w:hAnsi="宋体" w:eastAsia="宋体" w:cs="仿宋"/>
          <w:spacing w:val="-13"/>
          <w:sz w:val="24"/>
          <w:szCs w:val="24"/>
        </w:rPr>
        <w:t>）审核报告；</w:t>
      </w:r>
    </w:p>
    <w:p w14:paraId="76A5351B">
      <w:pPr>
        <w:spacing w:line="360" w:lineRule="auto"/>
        <w:ind w:left="105" w:leftChars="50"/>
        <w:jc w:val="both"/>
        <w:rPr>
          <w:rFonts w:hint="eastAsia" w:ascii="宋体" w:hAnsi="宋体" w:eastAsia="宋体" w:cs="仿宋"/>
          <w:sz w:val="24"/>
          <w:szCs w:val="24"/>
        </w:rPr>
      </w:pPr>
      <w:r>
        <w:rPr>
          <w:rFonts w:ascii="宋体" w:hAnsi="宋体" w:eastAsia="宋体" w:cs="仿宋"/>
          <w:sz w:val="24"/>
          <w:szCs w:val="24"/>
        </w:rPr>
        <w:t>（</w:t>
      </w:r>
      <w:r>
        <w:rPr>
          <w:rFonts w:ascii="宋体" w:hAnsi="宋体" w:eastAsia="宋体" w:cs="仿宋"/>
          <w:spacing w:val="-69"/>
          <w:sz w:val="24"/>
          <w:szCs w:val="24"/>
        </w:rPr>
        <w:t xml:space="preserve"> </w:t>
      </w:r>
      <w:r>
        <w:rPr>
          <w:rFonts w:ascii="宋体" w:hAnsi="宋体" w:eastAsia="宋体" w:cs="仿宋"/>
          <w:sz w:val="24"/>
          <w:szCs w:val="24"/>
        </w:rPr>
        <w:t>6）暂停、撤销通知（适用时</w:t>
      </w:r>
      <w:r>
        <w:rPr>
          <w:rFonts w:ascii="宋体" w:hAnsi="宋体" w:eastAsia="宋体" w:cs="仿宋"/>
          <w:spacing w:val="-68"/>
          <w:sz w:val="24"/>
          <w:szCs w:val="24"/>
        </w:rPr>
        <w:t xml:space="preserve"> </w:t>
      </w:r>
      <w:r>
        <w:rPr>
          <w:rFonts w:ascii="宋体" w:hAnsi="宋体" w:eastAsia="宋体" w:cs="仿宋"/>
          <w:sz w:val="24"/>
          <w:szCs w:val="24"/>
        </w:rPr>
        <w:t>）。</w:t>
      </w:r>
    </w:p>
    <w:p w14:paraId="3AF33BA1">
      <w:pPr>
        <w:spacing w:line="360" w:lineRule="auto"/>
        <w:jc w:val="both"/>
        <w:rPr>
          <w:rFonts w:hint="eastAsia" w:ascii="宋体" w:hAnsi="宋体" w:eastAsia="宋体" w:cs="黑体"/>
          <w:b/>
          <w:bCs/>
          <w:sz w:val="24"/>
          <w:szCs w:val="24"/>
        </w:rPr>
      </w:pPr>
      <w:bookmarkStart w:id="38" w:name="bookmark37"/>
      <w:bookmarkEnd w:id="38"/>
      <w:bookmarkStart w:id="39" w:name="_Toc18079"/>
      <w:r>
        <w:rPr>
          <w:rFonts w:ascii="宋体" w:hAnsi="宋体" w:eastAsia="宋体" w:cs="Times New Roman"/>
          <w:b/>
          <w:bCs/>
          <w:spacing w:val="-9"/>
          <w:sz w:val="24"/>
          <w:szCs w:val="24"/>
        </w:rPr>
        <w:t>11</w:t>
      </w:r>
      <w:r>
        <w:rPr>
          <w:rFonts w:ascii="宋体" w:hAnsi="宋体" w:eastAsia="宋体" w:cs="Times New Roman"/>
          <w:b/>
          <w:bCs/>
          <w:spacing w:val="9"/>
          <w:sz w:val="24"/>
          <w:szCs w:val="24"/>
        </w:rPr>
        <w:t xml:space="preserve">  </w:t>
      </w:r>
      <w:r>
        <w:rPr>
          <w:rFonts w:ascii="宋体" w:hAnsi="宋体" w:eastAsia="宋体" w:cs="黑体"/>
          <w:b/>
          <w:bCs/>
          <w:spacing w:val="-9"/>
          <w:sz w:val="24"/>
          <w:szCs w:val="24"/>
        </w:rPr>
        <w:t>其他</w:t>
      </w:r>
      <w:bookmarkEnd w:id="39"/>
    </w:p>
    <w:p w14:paraId="20435BD8">
      <w:pPr>
        <w:spacing w:line="360" w:lineRule="auto"/>
        <w:jc w:val="both"/>
        <w:rPr>
          <w:rFonts w:hint="eastAsia" w:ascii="宋体" w:hAnsi="宋体" w:eastAsia="宋体" w:cs="楷体"/>
          <w:sz w:val="24"/>
          <w:szCs w:val="24"/>
        </w:rPr>
      </w:pPr>
      <w:bookmarkStart w:id="40" w:name="_Toc6338"/>
      <w:r>
        <w:rPr>
          <w:rFonts w:ascii="宋体" w:hAnsi="宋体" w:eastAsia="宋体" w:cs="Times New Roman"/>
          <w:b/>
          <w:bCs/>
          <w:spacing w:val="2"/>
          <w:sz w:val="24"/>
          <w:szCs w:val="24"/>
        </w:rPr>
        <w:t xml:space="preserve">11.1  </w:t>
      </w:r>
      <w:r>
        <w:rPr>
          <w:rFonts w:ascii="宋体" w:hAnsi="宋体" w:eastAsia="宋体" w:cs="楷体"/>
          <w:b/>
          <w:bCs/>
          <w:spacing w:val="2"/>
          <w:sz w:val="24"/>
          <w:szCs w:val="24"/>
        </w:rPr>
        <w:t>认证标准换版</w:t>
      </w:r>
      <w:bookmarkEnd w:id="40"/>
    </w:p>
    <w:p w14:paraId="2226A9D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404F1C9C">
      <w:pPr>
        <w:spacing w:line="360" w:lineRule="auto"/>
        <w:jc w:val="both"/>
        <w:rPr>
          <w:rFonts w:hint="eastAsia" w:ascii="宋体" w:hAnsi="宋体" w:eastAsia="宋体" w:cs="Times New Roman"/>
          <w:b/>
          <w:bCs/>
          <w:spacing w:val="2"/>
          <w:sz w:val="24"/>
          <w:szCs w:val="24"/>
        </w:rPr>
      </w:pPr>
      <w:bookmarkStart w:id="41" w:name="_Toc27750"/>
      <w:r>
        <w:rPr>
          <w:rFonts w:ascii="宋体" w:hAnsi="宋体" w:eastAsia="宋体" w:cs="Times New Roman"/>
          <w:b/>
          <w:bCs/>
          <w:spacing w:val="2"/>
          <w:sz w:val="24"/>
          <w:szCs w:val="24"/>
        </w:rPr>
        <w:t>11.2  内部审核</w:t>
      </w:r>
      <w:bookmarkEnd w:id="41"/>
    </w:p>
    <w:p w14:paraId="360975A6">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9"/>
          <w:sz w:val="24"/>
          <w:szCs w:val="24"/>
          <w:lang w:eastAsia="zh-CN"/>
        </w:rPr>
        <w:t>SJC</w:t>
      </w:r>
      <w:r>
        <w:rPr>
          <w:rFonts w:ascii="宋体" w:hAnsi="宋体" w:eastAsia="宋体" w:cs="仿宋"/>
          <w:spacing w:val="9"/>
          <w:sz w:val="24"/>
          <w:szCs w:val="24"/>
        </w:rPr>
        <w:t>应建立并实施文件化的内部审核程序，确保至少每年对</w:t>
      </w:r>
      <w:r>
        <w:rPr>
          <w:rFonts w:hint="eastAsia" w:ascii="宋体" w:hAnsi="宋体" w:eastAsia="宋体" w:cs="仿宋"/>
          <w:spacing w:val="9"/>
          <w:sz w:val="24"/>
          <w:szCs w:val="24"/>
          <w:lang w:eastAsia="zh-CN"/>
        </w:rPr>
        <w:t>RSMS</w:t>
      </w:r>
      <w:r>
        <w:rPr>
          <w:rFonts w:ascii="宋体" w:hAnsi="宋体" w:eastAsia="宋体" w:cs="仿宋"/>
          <w:spacing w:val="9"/>
          <w:sz w:val="24"/>
          <w:szCs w:val="24"/>
        </w:rPr>
        <w:t>认证开展情况实</w:t>
      </w:r>
      <w:r>
        <w:rPr>
          <w:rFonts w:ascii="宋体" w:hAnsi="宋体" w:eastAsia="宋体" w:cs="仿宋"/>
          <w:spacing w:val="5"/>
          <w:sz w:val="24"/>
          <w:szCs w:val="24"/>
        </w:rPr>
        <w:t>施内部审核。</w:t>
      </w:r>
      <w:r>
        <w:rPr>
          <w:rFonts w:ascii="宋体" w:hAnsi="宋体" w:eastAsia="宋体" w:cs="仿宋"/>
          <w:spacing w:val="-69"/>
          <w:sz w:val="24"/>
          <w:szCs w:val="24"/>
        </w:rPr>
        <w:t xml:space="preserve"> </w:t>
      </w:r>
      <w:r>
        <w:rPr>
          <w:rFonts w:ascii="宋体" w:hAnsi="宋体" w:eastAsia="宋体" w:cs="仿宋"/>
          <w:spacing w:val="5"/>
          <w:sz w:val="24"/>
          <w:szCs w:val="24"/>
        </w:rPr>
        <w:t>内部审核应包括对本规则</w:t>
      </w:r>
      <w:r>
        <w:rPr>
          <w:rFonts w:ascii="宋体" w:hAnsi="宋体" w:eastAsia="宋体" w:cs="仿宋"/>
          <w:spacing w:val="8"/>
          <w:sz w:val="24"/>
          <w:szCs w:val="24"/>
        </w:rPr>
        <w:t>执行情况的自查，并保持相应记录和报告。</w:t>
      </w:r>
    </w:p>
    <w:p w14:paraId="23F32724">
      <w:pPr>
        <w:spacing w:line="360" w:lineRule="auto"/>
        <w:jc w:val="both"/>
        <w:rPr>
          <w:rFonts w:hint="eastAsia" w:ascii="宋体" w:hAnsi="宋体" w:eastAsia="宋体" w:cs="Times New Roman"/>
          <w:b/>
          <w:bCs/>
          <w:spacing w:val="2"/>
          <w:sz w:val="24"/>
          <w:szCs w:val="24"/>
        </w:rPr>
      </w:pPr>
      <w:bookmarkStart w:id="42" w:name="_Toc1916"/>
      <w:r>
        <w:rPr>
          <w:rFonts w:ascii="宋体" w:hAnsi="宋体" w:eastAsia="宋体" w:cs="Times New Roman"/>
          <w:b/>
          <w:bCs/>
          <w:spacing w:val="2"/>
          <w:sz w:val="24"/>
          <w:szCs w:val="24"/>
        </w:rPr>
        <w:t>11.3  同行评议</w:t>
      </w:r>
      <w:bookmarkEnd w:id="42"/>
    </w:p>
    <w:p w14:paraId="42314EA5">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22"/>
          <w:sz w:val="24"/>
          <w:szCs w:val="24"/>
          <w:lang w:eastAsia="zh-CN"/>
        </w:rPr>
        <w:t>SJC</w:t>
      </w:r>
      <w:r>
        <w:rPr>
          <w:rFonts w:ascii="宋体" w:hAnsi="宋体" w:eastAsia="宋体" w:cs="仿宋"/>
          <w:spacing w:val="22"/>
          <w:sz w:val="24"/>
          <w:szCs w:val="24"/>
        </w:rPr>
        <w:t>应积极配合国家认监委组织安排的对本机构实施</w:t>
      </w:r>
      <w:r>
        <w:rPr>
          <w:rFonts w:ascii="宋体" w:hAnsi="宋体" w:eastAsia="宋体" w:cs="仿宋"/>
          <w:spacing w:val="12"/>
          <w:sz w:val="24"/>
          <w:szCs w:val="24"/>
        </w:rPr>
        <w:t>的同行评议活动，并在要求的时间内对同行评议中发现的</w:t>
      </w:r>
      <w:r>
        <w:rPr>
          <w:rFonts w:ascii="宋体" w:hAnsi="宋体" w:eastAsia="宋体" w:cs="仿宋"/>
          <w:spacing w:val="-59"/>
          <w:sz w:val="24"/>
          <w:szCs w:val="24"/>
        </w:rPr>
        <w:t xml:space="preserve"> </w:t>
      </w:r>
      <w:r>
        <w:rPr>
          <w:rFonts w:hint="eastAsia" w:ascii="宋体" w:hAnsi="宋体" w:eastAsia="宋体" w:cs="仿宋"/>
          <w:sz w:val="24"/>
          <w:szCs w:val="24"/>
          <w:lang w:eastAsia="zh-CN"/>
        </w:rPr>
        <w:t>RSMS</w:t>
      </w:r>
      <w:r>
        <w:rPr>
          <w:rFonts w:ascii="宋体" w:hAnsi="宋体" w:eastAsia="宋体" w:cs="仿宋"/>
          <w:spacing w:val="12"/>
          <w:sz w:val="24"/>
          <w:szCs w:val="24"/>
        </w:rPr>
        <w:t>认</w:t>
      </w:r>
      <w:r>
        <w:rPr>
          <w:rFonts w:ascii="宋体" w:hAnsi="宋体" w:eastAsia="宋体" w:cs="仿宋"/>
          <w:spacing w:val="6"/>
          <w:sz w:val="24"/>
          <w:szCs w:val="24"/>
        </w:rPr>
        <w:t>证活动存在的问题采取有效的纠正措施，</w:t>
      </w:r>
      <w:r>
        <w:rPr>
          <w:rFonts w:ascii="宋体" w:hAnsi="宋体" w:eastAsia="宋体" w:cs="仿宋"/>
          <w:spacing w:val="-70"/>
          <w:sz w:val="24"/>
          <w:szCs w:val="24"/>
        </w:rPr>
        <w:t xml:space="preserve"> </w:t>
      </w:r>
      <w:r>
        <w:rPr>
          <w:rFonts w:ascii="宋体" w:hAnsi="宋体" w:eastAsia="宋体" w:cs="仿宋"/>
          <w:spacing w:val="6"/>
          <w:sz w:val="24"/>
          <w:szCs w:val="24"/>
        </w:rPr>
        <w:t>以持续符合本规则的要</w:t>
      </w:r>
      <w:r>
        <w:rPr>
          <w:rFonts w:ascii="宋体" w:hAnsi="宋体" w:eastAsia="宋体" w:cs="仿宋"/>
          <w:spacing w:val="-7"/>
          <w:sz w:val="24"/>
          <w:szCs w:val="24"/>
        </w:rPr>
        <w:t>求。</w:t>
      </w:r>
    </w:p>
    <w:p w14:paraId="78A2DD1D">
      <w:pPr>
        <w:spacing w:line="360" w:lineRule="auto"/>
        <w:jc w:val="both"/>
        <w:rPr>
          <w:rFonts w:hint="eastAsia" w:ascii="宋体" w:hAnsi="宋体" w:eastAsia="宋体" w:cs="Times New Roman"/>
          <w:b/>
          <w:bCs/>
          <w:spacing w:val="2"/>
          <w:sz w:val="24"/>
          <w:szCs w:val="24"/>
        </w:rPr>
      </w:pPr>
      <w:bookmarkStart w:id="43" w:name="_Toc22436"/>
      <w:r>
        <w:rPr>
          <w:rFonts w:ascii="宋体" w:hAnsi="宋体" w:eastAsia="宋体" w:cs="Times New Roman"/>
          <w:b/>
          <w:bCs/>
          <w:spacing w:val="2"/>
          <w:sz w:val="24"/>
          <w:szCs w:val="24"/>
        </w:rPr>
        <w:t xml:space="preserve">11.4 </w:t>
      </w:r>
      <w:r>
        <w:rPr>
          <w:rFonts w:hint="eastAsia" w:ascii="宋体" w:hAnsi="宋体" w:eastAsia="宋体" w:cs="Times New Roman"/>
          <w:b/>
          <w:bCs/>
          <w:spacing w:val="2"/>
          <w:sz w:val="24"/>
          <w:szCs w:val="24"/>
        </w:rPr>
        <w:t>RSMS</w:t>
      </w:r>
      <w:r>
        <w:rPr>
          <w:rFonts w:ascii="宋体" w:hAnsi="宋体" w:eastAsia="宋体" w:cs="Times New Roman"/>
          <w:b/>
          <w:bCs/>
          <w:spacing w:val="2"/>
          <w:sz w:val="24"/>
          <w:szCs w:val="24"/>
        </w:rPr>
        <w:t>技术服务</w:t>
      </w:r>
      <w:bookmarkEnd w:id="43"/>
    </w:p>
    <w:p w14:paraId="1B09A530">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rPr>
        <w:t>可为组织提供</w:t>
      </w:r>
      <w:r>
        <w:rPr>
          <w:rFonts w:ascii="宋体" w:hAnsi="宋体" w:eastAsia="宋体" w:cs="仿宋"/>
          <w:spacing w:val="-41"/>
          <w:sz w:val="24"/>
          <w:szCs w:val="24"/>
        </w:rPr>
        <w:t xml:space="preserve"> </w:t>
      </w:r>
      <w:r>
        <w:rPr>
          <w:rFonts w:hint="eastAsia" w:ascii="宋体" w:hAnsi="宋体" w:eastAsia="宋体" w:cs="仿宋"/>
          <w:spacing w:val="6"/>
          <w:sz w:val="24"/>
          <w:szCs w:val="24"/>
        </w:rPr>
        <w:t>GB/T 31274-2024</w:t>
      </w:r>
      <w:r>
        <w:rPr>
          <w:rFonts w:ascii="宋体" w:hAnsi="宋体" w:eastAsia="宋体" w:cs="仿宋"/>
          <w:spacing w:val="8"/>
          <w:sz w:val="24"/>
          <w:szCs w:val="24"/>
        </w:rPr>
        <w:t>贯标</w:t>
      </w:r>
      <w:r>
        <w:rPr>
          <w:rFonts w:ascii="宋体" w:hAnsi="宋体" w:eastAsia="宋体" w:cs="仿宋"/>
          <w:sz w:val="24"/>
          <w:szCs w:val="24"/>
        </w:rPr>
        <w:t>服务，但不得代</w:t>
      </w:r>
      <w:r>
        <w:rPr>
          <w:rFonts w:ascii="宋体" w:hAnsi="宋体" w:eastAsia="宋体" w:cs="仿宋"/>
          <w:spacing w:val="8"/>
          <w:sz w:val="24"/>
          <w:szCs w:val="24"/>
        </w:rPr>
        <w:t>替组织编制</w:t>
      </w:r>
      <w:r>
        <w:rPr>
          <w:rFonts w:hint="eastAsia" w:ascii="宋体" w:hAnsi="宋体" w:eastAsia="宋体" w:cs="仿宋"/>
          <w:spacing w:val="8"/>
          <w:sz w:val="24"/>
          <w:szCs w:val="24"/>
          <w:lang w:eastAsia="zh-CN"/>
        </w:rPr>
        <w:t>RSMS</w:t>
      </w:r>
      <w:r>
        <w:rPr>
          <w:rFonts w:ascii="宋体" w:hAnsi="宋体" w:eastAsia="宋体" w:cs="仿宋"/>
          <w:spacing w:val="8"/>
          <w:sz w:val="24"/>
          <w:szCs w:val="24"/>
        </w:rPr>
        <w:t>文件、</w:t>
      </w:r>
      <w:r>
        <w:rPr>
          <w:rFonts w:ascii="宋体" w:hAnsi="宋体" w:eastAsia="宋体" w:cs="仿宋"/>
          <w:sz w:val="24"/>
          <w:szCs w:val="24"/>
        </w:rPr>
        <w:t>开展内部审核和管</w:t>
      </w:r>
      <w:r>
        <w:rPr>
          <w:rFonts w:ascii="宋体" w:hAnsi="宋体" w:eastAsia="宋体" w:cs="仿宋"/>
          <w:spacing w:val="-1"/>
          <w:sz w:val="24"/>
          <w:szCs w:val="24"/>
        </w:rPr>
        <w:t>理评审，</w:t>
      </w:r>
      <w:r>
        <w:rPr>
          <w:rFonts w:ascii="宋体" w:hAnsi="宋体" w:eastAsia="宋体" w:cs="仿宋"/>
          <w:spacing w:val="9"/>
          <w:sz w:val="24"/>
          <w:szCs w:val="24"/>
        </w:rPr>
        <w:t>严禁协助组织编造虚假管理体系文件、体系运行记录等。</w:t>
      </w:r>
    </w:p>
    <w:p w14:paraId="5C12DB75">
      <w:pPr>
        <w:spacing w:line="360" w:lineRule="auto"/>
        <w:ind w:left="105" w:leftChars="50"/>
        <w:jc w:val="both"/>
        <w:rPr>
          <w:rFonts w:hint="eastAsia" w:ascii="宋体" w:hAnsi="宋体" w:eastAsia="宋体" w:cs="仿宋"/>
          <w:spacing w:val="8"/>
          <w:sz w:val="24"/>
          <w:szCs w:val="24"/>
        </w:rPr>
      </w:pPr>
      <w:r>
        <w:rPr>
          <w:rFonts w:ascii="宋体" w:hAnsi="宋体" w:eastAsia="宋体" w:cs="仿宋"/>
          <w:spacing w:val="12"/>
          <w:sz w:val="24"/>
          <w:szCs w:val="24"/>
        </w:rPr>
        <w:t>11.4.2 为确保没有利益冲突，参与对某组</w:t>
      </w:r>
      <w:r>
        <w:rPr>
          <w:rFonts w:ascii="宋体" w:hAnsi="宋体" w:eastAsia="宋体" w:cs="仿宋"/>
          <w:spacing w:val="8"/>
          <w:sz w:val="24"/>
          <w:szCs w:val="24"/>
        </w:rPr>
        <w:t>织</w:t>
      </w:r>
      <w:r>
        <w:rPr>
          <w:rFonts w:hint="eastAsia" w:ascii="宋体" w:hAnsi="宋体" w:eastAsia="宋体" w:cs="仿宋"/>
          <w:spacing w:val="8"/>
          <w:sz w:val="24"/>
          <w:szCs w:val="24"/>
          <w:lang w:eastAsia="zh-CN"/>
        </w:rPr>
        <w:t>RSMS</w:t>
      </w:r>
      <w:r>
        <w:rPr>
          <w:rFonts w:ascii="宋体" w:hAnsi="宋体" w:eastAsia="宋体" w:cs="仿宋"/>
          <w:spacing w:val="8"/>
          <w:sz w:val="24"/>
          <w:szCs w:val="24"/>
        </w:rPr>
        <w:t>技术服务的人员，2 年内不应被</w:t>
      </w:r>
      <w:r>
        <w:rPr>
          <w:rFonts w:hint="eastAsia" w:ascii="宋体" w:hAnsi="宋体" w:eastAsia="宋体" w:cs="仿宋"/>
          <w:spacing w:val="8"/>
          <w:sz w:val="24"/>
          <w:szCs w:val="24"/>
          <w:lang w:eastAsia="zh-CN"/>
        </w:rPr>
        <w:t>SJC</w:t>
      </w:r>
      <w:r>
        <w:rPr>
          <w:rFonts w:ascii="宋体" w:hAnsi="宋体" w:eastAsia="宋体" w:cs="仿宋"/>
          <w:spacing w:val="8"/>
          <w:sz w:val="24"/>
          <w:szCs w:val="24"/>
        </w:rPr>
        <w:t>安排针对该组织的审核或其他认证活动。</w:t>
      </w:r>
    </w:p>
    <w:p w14:paraId="5A79FA1C">
      <w:pPr>
        <w:spacing w:line="360" w:lineRule="auto"/>
        <w:jc w:val="both"/>
        <w:rPr>
          <w:rFonts w:hint="eastAsia" w:ascii="宋体" w:hAnsi="宋体" w:eastAsia="宋体" w:cs="Times New Roman"/>
          <w:b/>
          <w:bCs/>
          <w:spacing w:val="2"/>
          <w:sz w:val="24"/>
          <w:szCs w:val="24"/>
        </w:rPr>
      </w:pPr>
      <w:bookmarkStart w:id="44" w:name="_Toc6305"/>
      <w:r>
        <w:rPr>
          <w:rFonts w:ascii="宋体" w:hAnsi="宋体" w:eastAsia="宋体" w:cs="Times New Roman"/>
          <w:b/>
          <w:bCs/>
          <w:spacing w:val="2"/>
          <w:sz w:val="24"/>
          <w:szCs w:val="24"/>
        </w:rPr>
        <w:t>11.5  认证数据安全</w:t>
      </w:r>
      <w:bookmarkEnd w:id="44"/>
    </w:p>
    <w:p w14:paraId="52CF6778">
      <w:pPr>
        <w:spacing w:line="360" w:lineRule="auto"/>
        <w:ind w:left="105" w:leftChars="50"/>
        <w:jc w:val="both"/>
        <w:rPr>
          <w:rFonts w:ascii="宋体" w:hAnsi="宋体" w:eastAsia="宋体" w:cs="仿宋"/>
          <w:spacing w:val="9"/>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应严格落实《中华人民共和国数据安全法》和《中华人民共和国网络安全法》等法律法规要求，在中华人民共和国境内开展</w:t>
      </w:r>
      <w:r>
        <w:rPr>
          <w:rFonts w:hint="eastAsia" w:ascii="宋体" w:hAnsi="宋体" w:eastAsia="宋体" w:cs="仿宋"/>
          <w:spacing w:val="9"/>
          <w:sz w:val="24"/>
          <w:szCs w:val="24"/>
          <w:lang w:eastAsia="zh-CN"/>
        </w:rPr>
        <w:t>RSMS</w:t>
      </w:r>
      <w:r>
        <w:rPr>
          <w:rFonts w:ascii="宋体" w:hAnsi="宋体" w:eastAsia="宋体" w:cs="仿宋"/>
          <w:spacing w:val="9"/>
          <w:sz w:val="24"/>
          <w:szCs w:val="24"/>
          <w:lang w:eastAsia="zh-CN"/>
        </w:rPr>
        <w:t>认证活动中收集和产生的重要信息和数据应当在境内存储，确保信息和数据处于有效保护和合法利用的状态。</w:t>
      </w:r>
    </w:p>
    <w:p w14:paraId="5906EBE9">
      <w:pPr>
        <w:spacing w:line="360" w:lineRule="auto"/>
        <w:jc w:val="both"/>
        <w:rPr>
          <w:rFonts w:hint="eastAsia" w:ascii="宋体" w:hAnsi="宋体" w:eastAsia="宋体" w:cs="Times New Roman"/>
          <w:b/>
          <w:bCs/>
          <w:spacing w:val="2"/>
          <w:sz w:val="24"/>
          <w:szCs w:val="24"/>
        </w:rPr>
      </w:pPr>
      <w:bookmarkStart w:id="45" w:name="bookmark38"/>
      <w:bookmarkEnd w:id="45"/>
      <w:bookmarkStart w:id="46" w:name="_Toc16449"/>
      <w:r>
        <w:rPr>
          <w:rFonts w:ascii="宋体" w:hAnsi="宋体" w:eastAsia="宋体" w:cs="Times New Roman"/>
          <w:b/>
          <w:bCs/>
          <w:spacing w:val="2"/>
          <w:sz w:val="24"/>
          <w:szCs w:val="24"/>
        </w:rPr>
        <w:t>12  附则</w:t>
      </w:r>
      <w:bookmarkEnd w:id="46"/>
    </w:p>
    <w:p w14:paraId="799529A0">
      <w:pPr>
        <w:spacing w:line="360" w:lineRule="auto"/>
        <w:jc w:val="both"/>
        <w:rPr>
          <w:rFonts w:hint="eastAsia" w:ascii="宋体" w:hAnsi="宋体" w:eastAsia="宋体" w:cs="Times New Roman"/>
          <w:b/>
          <w:bCs/>
          <w:spacing w:val="2"/>
          <w:sz w:val="24"/>
          <w:szCs w:val="24"/>
        </w:rPr>
      </w:pPr>
      <w:bookmarkStart w:id="47" w:name="_Toc19658"/>
      <w:r>
        <w:rPr>
          <w:rFonts w:ascii="宋体" w:hAnsi="宋体" w:eastAsia="宋体" w:cs="Times New Roman"/>
          <w:b/>
          <w:bCs/>
          <w:spacing w:val="2"/>
          <w:sz w:val="24"/>
          <w:szCs w:val="24"/>
        </w:rPr>
        <w:t>12.1  术语及释义</w:t>
      </w:r>
      <w:bookmarkEnd w:id="47"/>
    </w:p>
    <w:p w14:paraId="6A6AD31D">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12.1.1 认证人员：指从事认证活动的人员，及认证机构的</w:t>
      </w:r>
      <w:r>
        <w:rPr>
          <w:rFonts w:ascii="宋体" w:hAnsi="宋体" w:eastAsia="宋体" w:cs="仿宋"/>
          <w:spacing w:val="4"/>
          <w:sz w:val="24"/>
          <w:szCs w:val="24"/>
        </w:rPr>
        <w:t>业务管理人员。</w:t>
      </w:r>
    </w:p>
    <w:p w14:paraId="1F31E045">
      <w:pPr>
        <w:spacing w:line="360" w:lineRule="auto"/>
        <w:ind w:left="105" w:leftChars="50"/>
        <w:jc w:val="both"/>
        <w:rPr>
          <w:rFonts w:hint="eastAsia" w:ascii="宋体" w:hAnsi="宋体" w:eastAsia="宋体" w:cs="仿宋"/>
          <w:spacing w:val="9"/>
          <w:sz w:val="24"/>
          <w:szCs w:val="24"/>
          <w:lang w:eastAsia="zh-CN"/>
        </w:rPr>
      </w:pPr>
      <w:r>
        <w:rPr>
          <w:rFonts w:ascii="宋体" w:hAnsi="宋体" w:eastAsia="宋体" w:cs="仿宋"/>
          <w:spacing w:val="4"/>
          <w:sz w:val="24"/>
          <w:szCs w:val="24"/>
        </w:rPr>
        <w:t>12.1.2 认证委托人</w:t>
      </w:r>
      <w:r>
        <w:rPr>
          <w:rFonts w:ascii="宋体" w:hAnsi="宋体" w:eastAsia="宋体" w:cs="仿宋"/>
          <w:spacing w:val="9"/>
          <w:sz w:val="24"/>
          <w:szCs w:val="24"/>
          <w:lang w:eastAsia="zh-CN"/>
        </w:rPr>
        <w:t>： 申请认证并接受认证审核的组织。</w:t>
      </w:r>
    </w:p>
    <w:p w14:paraId="57757DA6">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lang w:eastAsia="zh-CN"/>
        </w:rPr>
        <w:t>12.1.3</w:t>
      </w:r>
      <w:r>
        <w:rPr>
          <w:rFonts w:hint="eastAsia" w:ascii="宋体" w:hAnsi="宋体" w:eastAsia="宋体" w:cs="仿宋"/>
          <w:spacing w:val="9"/>
          <w:sz w:val="24"/>
          <w:szCs w:val="24"/>
          <w:lang w:val="en-US" w:eastAsia="zh-CN"/>
        </w:rPr>
        <w:t xml:space="preserve"> </w:t>
      </w:r>
      <w:r>
        <w:rPr>
          <w:rFonts w:hint="eastAsia" w:ascii="宋体" w:hAnsi="宋体" w:eastAsia="宋体" w:cs="仿宋"/>
          <w:spacing w:val="9"/>
          <w:sz w:val="24"/>
          <w:szCs w:val="24"/>
          <w:lang w:eastAsia="zh-CN"/>
        </w:rPr>
        <w:t>RSMS</w:t>
      </w:r>
      <w:r>
        <w:rPr>
          <w:rFonts w:ascii="宋体" w:hAnsi="宋体" w:eastAsia="宋体" w:cs="仿宋"/>
          <w:spacing w:val="9"/>
          <w:sz w:val="24"/>
          <w:szCs w:val="24"/>
          <w:lang w:eastAsia="zh-CN"/>
        </w:rPr>
        <w:t>认证业务范围：以</w:t>
      </w:r>
      <w:r>
        <w:rPr>
          <w:rFonts w:hint="eastAsia" w:ascii="宋体" w:hAnsi="宋体" w:eastAsia="宋体" w:cs="仿宋"/>
          <w:spacing w:val="9"/>
          <w:sz w:val="24"/>
          <w:szCs w:val="24"/>
          <w:lang w:eastAsia="zh-CN"/>
        </w:rPr>
        <w:t>RSMS</w:t>
      </w:r>
      <w:r>
        <w:rPr>
          <w:rFonts w:ascii="宋体" w:hAnsi="宋体" w:eastAsia="宋体" w:cs="仿宋"/>
          <w:spacing w:val="9"/>
          <w:sz w:val="24"/>
          <w:szCs w:val="24"/>
          <w:lang w:eastAsia="zh-CN"/>
        </w:rPr>
        <w:t>相关过程及预期结果的共性</w:t>
      </w:r>
      <w:r>
        <w:rPr>
          <w:rFonts w:ascii="宋体" w:hAnsi="宋体" w:eastAsia="宋体" w:cs="仿宋"/>
          <w:spacing w:val="6"/>
          <w:sz w:val="24"/>
          <w:szCs w:val="24"/>
        </w:rPr>
        <w:t>为特征的领域。</w:t>
      </w:r>
    </w:p>
    <w:p w14:paraId="51622730">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注：认证业务范围类别与</w:t>
      </w:r>
      <w:r>
        <w:rPr>
          <w:rFonts w:hint="eastAsia" w:ascii="宋体" w:hAnsi="宋体" w:eastAsia="宋体" w:cs="仿宋"/>
          <w:spacing w:val="2"/>
          <w:sz w:val="24"/>
          <w:szCs w:val="24"/>
          <w:lang w:eastAsia="zh-CN"/>
        </w:rPr>
        <w:t>电子电气产品限用物质管理体系</w:t>
      </w:r>
      <w:r>
        <w:rPr>
          <w:rFonts w:ascii="宋体" w:hAnsi="宋体" w:eastAsia="宋体" w:cs="仿宋"/>
          <w:spacing w:val="2"/>
          <w:sz w:val="24"/>
          <w:szCs w:val="24"/>
        </w:rPr>
        <w:t>范围内的产品、过</w:t>
      </w:r>
      <w:r>
        <w:rPr>
          <w:rFonts w:ascii="宋体" w:hAnsi="宋体" w:eastAsia="宋体" w:cs="仿宋"/>
          <w:spacing w:val="1"/>
          <w:sz w:val="24"/>
          <w:szCs w:val="24"/>
        </w:rPr>
        <w:t>程和服务有关，认证业</w:t>
      </w:r>
      <w:r>
        <w:rPr>
          <w:rFonts w:ascii="宋体" w:hAnsi="宋体" w:eastAsia="宋体" w:cs="仿宋"/>
          <w:spacing w:val="-5"/>
          <w:sz w:val="24"/>
          <w:szCs w:val="24"/>
        </w:rPr>
        <w:t>务范围也被称作</w:t>
      </w:r>
      <w:r>
        <w:rPr>
          <w:rFonts w:ascii="宋体" w:hAnsi="宋体" w:eastAsia="宋体" w:cs="仿宋"/>
          <w:spacing w:val="-80"/>
          <w:sz w:val="24"/>
          <w:szCs w:val="24"/>
        </w:rPr>
        <w:t xml:space="preserve"> </w:t>
      </w:r>
      <w:r>
        <w:rPr>
          <w:rFonts w:ascii="宋体" w:hAnsi="宋体" w:eastAsia="宋体" w:cs="仿宋"/>
          <w:spacing w:val="-5"/>
          <w:sz w:val="24"/>
          <w:szCs w:val="24"/>
        </w:rPr>
        <w:t>“技术领域”</w:t>
      </w:r>
      <w:r>
        <w:rPr>
          <w:rFonts w:ascii="宋体" w:hAnsi="宋体" w:eastAsia="宋体" w:cs="仿宋"/>
          <w:spacing w:val="-85"/>
          <w:sz w:val="24"/>
          <w:szCs w:val="24"/>
        </w:rPr>
        <w:t xml:space="preserve"> </w:t>
      </w:r>
      <w:r>
        <w:rPr>
          <w:rFonts w:ascii="宋体" w:hAnsi="宋体" w:eastAsia="宋体" w:cs="仿宋"/>
          <w:spacing w:val="-5"/>
          <w:sz w:val="24"/>
          <w:szCs w:val="24"/>
        </w:rPr>
        <w:t>“业务类别”</w:t>
      </w:r>
      <w:r>
        <w:rPr>
          <w:rFonts w:ascii="宋体" w:hAnsi="宋体" w:eastAsia="宋体" w:cs="仿宋"/>
          <w:spacing w:val="-86"/>
          <w:sz w:val="24"/>
          <w:szCs w:val="24"/>
        </w:rPr>
        <w:t xml:space="preserve"> </w:t>
      </w:r>
      <w:r>
        <w:rPr>
          <w:rFonts w:ascii="宋体" w:hAnsi="宋体" w:eastAsia="宋体" w:cs="仿宋"/>
          <w:spacing w:val="-5"/>
          <w:sz w:val="24"/>
          <w:szCs w:val="24"/>
        </w:rPr>
        <w:t>“行业”等。</w:t>
      </w:r>
    </w:p>
    <w:p w14:paraId="3D864D21">
      <w:pPr>
        <w:spacing w:line="360" w:lineRule="auto"/>
        <w:ind w:left="105" w:leftChars="50"/>
        <w:jc w:val="both"/>
        <w:rPr>
          <w:rFonts w:hint="eastAsia" w:ascii="宋体" w:hAnsi="宋体" w:eastAsia="宋体" w:cs="仿宋"/>
          <w:sz w:val="24"/>
          <w:szCs w:val="24"/>
        </w:rPr>
      </w:pPr>
      <w:r>
        <w:rPr>
          <w:rFonts w:ascii="宋体" w:hAnsi="宋体" w:eastAsia="宋体" w:cs="仿宋"/>
          <w:spacing w:val="11"/>
          <w:sz w:val="24"/>
          <w:szCs w:val="24"/>
        </w:rPr>
        <w:t>12.1.4 认证转换：</w:t>
      </w:r>
      <w:r>
        <w:rPr>
          <w:rFonts w:ascii="宋体" w:hAnsi="宋体" w:eastAsia="宋体" w:cs="仿宋"/>
          <w:spacing w:val="-92"/>
          <w:sz w:val="24"/>
          <w:szCs w:val="24"/>
        </w:rPr>
        <w:t xml:space="preserve"> </w:t>
      </w:r>
      <w:r>
        <w:rPr>
          <w:rFonts w:ascii="宋体" w:hAnsi="宋体" w:eastAsia="宋体" w:cs="仿宋"/>
          <w:spacing w:val="11"/>
          <w:sz w:val="24"/>
          <w:szCs w:val="24"/>
        </w:rPr>
        <w:t>一个已获认可的认证机构为</w:t>
      </w:r>
      <w:r>
        <w:rPr>
          <w:rFonts w:ascii="宋体" w:hAnsi="宋体" w:eastAsia="宋体" w:cs="仿宋"/>
          <w:spacing w:val="10"/>
          <w:sz w:val="24"/>
          <w:szCs w:val="24"/>
        </w:rPr>
        <w:t>了颁发自己</w:t>
      </w:r>
      <w:r>
        <w:rPr>
          <w:rFonts w:ascii="宋体" w:hAnsi="宋体" w:eastAsia="宋体" w:cs="仿宋"/>
          <w:spacing w:val="8"/>
          <w:sz w:val="24"/>
          <w:szCs w:val="24"/>
        </w:rPr>
        <w:t>的认证证书，而承认另一个已获认可的认证机构颁发的现行有效</w:t>
      </w:r>
      <w:r>
        <w:rPr>
          <w:rFonts w:ascii="宋体" w:hAnsi="宋体" w:eastAsia="宋体" w:cs="仿宋"/>
          <w:spacing w:val="4"/>
          <w:sz w:val="24"/>
          <w:szCs w:val="24"/>
        </w:rPr>
        <w:t>的管理体系认证证书。</w:t>
      </w:r>
    </w:p>
    <w:p w14:paraId="28B160E3">
      <w:pPr>
        <w:spacing w:line="360" w:lineRule="auto"/>
        <w:ind w:left="105" w:leftChars="50"/>
        <w:jc w:val="both"/>
        <w:rPr>
          <w:rFonts w:hint="eastAsia" w:ascii="宋体" w:hAnsi="宋体" w:eastAsia="宋体" w:cs="仿宋"/>
          <w:spacing w:val="7"/>
          <w:sz w:val="24"/>
          <w:szCs w:val="24"/>
          <w:lang w:eastAsia="zh-CN"/>
        </w:rPr>
      </w:pPr>
      <w:r>
        <w:rPr>
          <w:rFonts w:ascii="宋体" w:hAnsi="宋体" w:eastAsia="宋体" w:cs="仿宋"/>
          <w:spacing w:val="13"/>
          <w:sz w:val="24"/>
          <w:szCs w:val="24"/>
        </w:rPr>
        <w:t>12.1.5 审核时间：策划并完成一次完整有效的管理体系审</w:t>
      </w:r>
      <w:r>
        <w:rPr>
          <w:rFonts w:ascii="宋体" w:hAnsi="宋体" w:eastAsia="宋体" w:cs="仿宋"/>
          <w:spacing w:val="7"/>
          <w:sz w:val="24"/>
          <w:szCs w:val="24"/>
        </w:rPr>
        <w:t>核所需要的时间。</w:t>
      </w:r>
    </w:p>
    <w:p w14:paraId="7E24BE45">
      <w:pPr>
        <w:spacing w:line="360" w:lineRule="auto"/>
        <w:ind w:left="105" w:leftChars="50"/>
        <w:jc w:val="both"/>
        <w:rPr>
          <w:rFonts w:hint="eastAsia" w:ascii="宋体" w:hAnsi="宋体" w:eastAsia="宋体" w:cs="仿宋"/>
          <w:spacing w:val="7"/>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62A450D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54BDC748">
      <w:pPr>
        <w:spacing w:line="360" w:lineRule="auto"/>
        <w:ind w:left="105" w:leftChars="50"/>
        <w:jc w:val="both"/>
        <w:rPr>
          <w:rFonts w:hint="eastAsia" w:ascii="宋体" w:hAnsi="宋体" w:eastAsia="宋体" w:cs="仿宋"/>
          <w:sz w:val="24"/>
          <w:szCs w:val="24"/>
        </w:rPr>
      </w:pPr>
      <w:r>
        <w:rPr>
          <w:rFonts w:ascii="宋体" w:hAnsi="宋体" w:eastAsia="宋体" w:cs="仿宋"/>
          <w:spacing w:val="-2"/>
          <w:sz w:val="24"/>
          <w:szCs w:val="24"/>
        </w:rPr>
        <w:t>注：严重不符合可能是下列情况：</w:t>
      </w:r>
    </w:p>
    <w:p w14:paraId="623C6EC8">
      <w:pPr>
        <w:spacing w:line="360" w:lineRule="auto"/>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4372DD40">
      <w:pPr>
        <w:spacing w:line="360" w:lineRule="auto"/>
        <w:ind w:left="105" w:leftChars="50"/>
        <w:jc w:val="both"/>
        <w:rPr>
          <w:rFonts w:hint="eastAsia" w:ascii="宋体" w:hAnsi="宋体" w:eastAsia="宋体" w:cs="仿宋"/>
          <w:sz w:val="24"/>
          <w:szCs w:val="24"/>
        </w:rPr>
      </w:pPr>
      <w:r>
        <w:rPr>
          <w:rFonts w:ascii="宋体" w:hAnsi="宋体" w:eastAsia="宋体" w:cs="仿宋"/>
          <w:spacing w:val="-1"/>
          <w:sz w:val="24"/>
          <w:szCs w:val="24"/>
        </w:rPr>
        <w:t>—多项轻微不符合都与同一要求或问题有关，可能表明存在系统性失</w:t>
      </w:r>
      <w:r>
        <w:rPr>
          <w:rFonts w:ascii="宋体" w:hAnsi="宋体" w:eastAsia="宋体" w:cs="仿宋"/>
          <w:spacing w:val="-2"/>
          <w:sz w:val="24"/>
          <w:szCs w:val="24"/>
        </w:rPr>
        <w:t>效，从而构成一项严重不符合。</w:t>
      </w:r>
    </w:p>
    <w:p w14:paraId="289EBDFD">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12.1.8 轻微不符合：不影响管理体系实现预期结果的能力</w:t>
      </w:r>
      <w:r>
        <w:rPr>
          <w:rFonts w:ascii="宋体" w:hAnsi="宋体" w:eastAsia="宋体" w:cs="仿宋"/>
          <w:spacing w:val="-1"/>
          <w:sz w:val="24"/>
          <w:szCs w:val="24"/>
        </w:rPr>
        <w:t>的不符合。</w:t>
      </w:r>
    </w:p>
    <w:p w14:paraId="6CEB4F4D">
      <w:pPr>
        <w:spacing w:line="360" w:lineRule="auto"/>
        <w:ind w:left="105" w:leftChars="50"/>
        <w:jc w:val="both"/>
        <w:rPr>
          <w:rFonts w:hint="eastAsia" w:ascii="宋体" w:hAnsi="宋体" w:eastAsia="宋体" w:cs="仿宋"/>
          <w:sz w:val="24"/>
          <w:szCs w:val="24"/>
        </w:rPr>
      </w:pPr>
      <w:r>
        <w:rPr>
          <w:rFonts w:ascii="宋体" w:hAnsi="宋体" w:eastAsia="宋体" w:cs="仿宋"/>
          <w:spacing w:val="13"/>
          <w:sz w:val="24"/>
          <w:szCs w:val="24"/>
        </w:rPr>
        <w:t>12.2 认证行政监管部门可以依照本规则的规定对管理体系</w:t>
      </w:r>
      <w:r>
        <w:rPr>
          <w:rFonts w:ascii="宋体" w:hAnsi="宋体" w:eastAsia="宋体" w:cs="仿宋"/>
          <w:spacing w:val="9"/>
          <w:sz w:val="24"/>
          <w:szCs w:val="24"/>
        </w:rPr>
        <w:t>认证活动实施监督管理，发现违法违规行为，应依法依规处理。</w:t>
      </w:r>
    </w:p>
    <w:p w14:paraId="4510850B">
      <w:pPr>
        <w:spacing w:line="360" w:lineRule="auto"/>
        <w:ind w:left="105" w:leftChars="50"/>
        <w:jc w:val="both"/>
        <w:rPr>
          <w:rFonts w:ascii="宋体" w:hAnsi="宋体" w:eastAsia="宋体" w:cs="仿宋"/>
          <w:spacing w:val="6"/>
          <w:sz w:val="24"/>
          <w:szCs w:val="24"/>
          <w:lang w:eastAsia="zh-CN"/>
        </w:rPr>
      </w:pPr>
      <w:r>
        <w:rPr>
          <w:rFonts w:ascii="宋体" w:hAnsi="宋体" w:eastAsia="宋体" w:cs="仿宋"/>
          <w:spacing w:val="6"/>
          <w:sz w:val="24"/>
          <w:szCs w:val="24"/>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rPr>
        <w:t>负责解释。</w:t>
      </w:r>
    </w:p>
    <w:p w14:paraId="0F37F3DE">
      <w:pPr>
        <w:spacing w:line="360" w:lineRule="auto"/>
        <w:ind w:left="105" w:leftChars="50"/>
        <w:jc w:val="both"/>
        <w:rPr>
          <w:rFonts w:ascii="宋体" w:hAnsi="宋体" w:eastAsia="宋体" w:cs="仿宋"/>
          <w:spacing w:val="6"/>
          <w:sz w:val="24"/>
          <w:szCs w:val="24"/>
          <w:lang w:eastAsia="zh-CN"/>
        </w:rPr>
      </w:pPr>
    </w:p>
    <w:p w14:paraId="575971A3">
      <w:pPr>
        <w:spacing w:line="360" w:lineRule="auto"/>
        <w:ind w:left="105" w:leftChars="50"/>
        <w:jc w:val="both"/>
        <w:rPr>
          <w:rFonts w:ascii="宋体" w:hAnsi="宋体" w:eastAsia="宋体" w:cs="仿宋"/>
          <w:spacing w:val="6"/>
          <w:sz w:val="24"/>
          <w:szCs w:val="24"/>
          <w:lang w:eastAsia="zh-CN"/>
        </w:rPr>
      </w:pPr>
    </w:p>
    <w:p w14:paraId="08727B2C">
      <w:pPr>
        <w:spacing w:line="360" w:lineRule="auto"/>
        <w:ind w:left="105" w:leftChars="50"/>
        <w:jc w:val="both"/>
        <w:rPr>
          <w:rFonts w:ascii="宋体" w:hAnsi="宋体" w:eastAsia="宋体" w:cs="仿宋"/>
          <w:spacing w:val="6"/>
          <w:sz w:val="24"/>
          <w:szCs w:val="24"/>
          <w:lang w:eastAsia="zh-CN"/>
        </w:rPr>
      </w:pPr>
    </w:p>
    <w:p w14:paraId="4954D7BD">
      <w:pPr>
        <w:spacing w:line="360" w:lineRule="auto"/>
        <w:ind w:left="105" w:leftChars="50"/>
        <w:jc w:val="both"/>
        <w:rPr>
          <w:rFonts w:ascii="宋体" w:hAnsi="宋体" w:eastAsia="宋体" w:cs="仿宋"/>
          <w:spacing w:val="6"/>
          <w:sz w:val="24"/>
          <w:szCs w:val="24"/>
          <w:lang w:eastAsia="zh-CN"/>
        </w:rPr>
      </w:pPr>
    </w:p>
    <w:p w14:paraId="38269658">
      <w:pPr>
        <w:spacing w:line="360" w:lineRule="auto"/>
        <w:ind w:left="105" w:leftChars="50"/>
        <w:jc w:val="both"/>
        <w:rPr>
          <w:rFonts w:ascii="宋体" w:hAnsi="宋体" w:eastAsia="宋体" w:cs="仿宋"/>
          <w:spacing w:val="6"/>
          <w:sz w:val="24"/>
          <w:szCs w:val="24"/>
          <w:lang w:eastAsia="zh-CN"/>
        </w:rPr>
      </w:pPr>
    </w:p>
    <w:p w14:paraId="5616FB2F">
      <w:pPr>
        <w:spacing w:line="360" w:lineRule="auto"/>
        <w:ind w:left="105" w:leftChars="50"/>
        <w:jc w:val="both"/>
        <w:rPr>
          <w:rFonts w:ascii="宋体" w:hAnsi="宋体" w:eastAsia="宋体" w:cs="仿宋"/>
          <w:spacing w:val="6"/>
          <w:sz w:val="24"/>
          <w:szCs w:val="24"/>
          <w:lang w:eastAsia="zh-CN"/>
        </w:rPr>
      </w:pPr>
    </w:p>
    <w:p w14:paraId="22B9C6B8">
      <w:pPr>
        <w:spacing w:line="360" w:lineRule="auto"/>
        <w:ind w:left="105" w:leftChars="50"/>
        <w:jc w:val="both"/>
        <w:rPr>
          <w:rFonts w:ascii="宋体" w:hAnsi="宋体" w:eastAsia="宋体" w:cs="仿宋"/>
          <w:spacing w:val="6"/>
          <w:sz w:val="24"/>
          <w:szCs w:val="24"/>
          <w:lang w:eastAsia="zh-CN"/>
        </w:rPr>
      </w:pPr>
    </w:p>
    <w:p w14:paraId="43068E6C">
      <w:pPr>
        <w:spacing w:line="360" w:lineRule="auto"/>
        <w:ind w:left="105" w:leftChars="50"/>
        <w:jc w:val="both"/>
        <w:rPr>
          <w:rFonts w:ascii="宋体" w:hAnsi="宋体" w:eastAsia="宋体" w:cs="仿宋"/>
          <w:spacing w:val="6"/>
          <w:sz w:val="24"/>
          <w:szCs w:val="24"/>
          <w:lang w:eastAsia="zh-CN"/>
        </w:rPr>
      </w:pPr>
    </w:p>
    <w:p w14:paraId="09C94DEB">
      <w:pPr>
        <w:spacing w:line="360" w:lineRule="auto"/>
        <w:ind w:left="105" w:leftChars="50"/>
        <w:jc w:val="both"/>
        <w:rPr>
          <w:rFonts w:ascii="宋体" w:hAnsi="宋体" w:eastAsia="宋体" w:cs="仿宋"/>
          <w:spacing w:val="6"/>
          <w:sz w:val="24"/>
          <w:szCs w:val="24"/>
          <w:lang w:eastAsia="zh-CN"/>
        </w:rPr>
      </w:pPr>
    </w:p>
    <w:p w14:paraId="76E85BED">
      <w:pPr>
        <w:spacing w:line="360" w:lineRule="auto"/>
        <w:ind w:left="105" w:leftChars="50"/>
        <w:jc w:val="both"/>
        <w:rPr>
          <w:rFonts w:ascii="宋体" w:hAnsi="宋体" w:eastAsia="宋体" w:cs="仿宋"/>
          <w:spacing w:val="6"/>
          <w:sz w:val="24"/>
          <w:szCs w:val="24"/>
          <w:lang w:eastAsia="zh-CN"/>
        </w:rPr>
      </w:pPr>
    </w:p>
    <w:p w14:paraId="60E11382">
      <w:pPr>
        <w:spacing w:line="360" w:lineRule="auto"/>
        <w:ind w:left="105" w:leftChars="50"/>
        <w:jc w:val="both"/>
        <w:rPr>
          <w:rFonts w:ascii="宋体" w:hAnsi="宋体" w:eastAsia="宋体" w:cs="仿宋"/>
          <w:spacing w:val="6"/>
          <w:sz w:val="24"/>
          <w:szCs w:val="24"/>
          <w:lang w:eastAsia="zh-CN"/>
        </w:rPr>
      </w:pPr>
    </w:p>
    <w:p w14:paraId="37EC5BF2">
      <w:pPr>
        <w:spacing w:line="360" w:lineRule="auto"/>
        <w:ind w:left="105" w:leftChars="50"/>
        <w:jc w:val="both"/>
        <w:rPr>
          <w:rFonts w:ascii="宋体" w:hAnsi="宋体" w:eastAsia="宋体" w:cs="仿宋"/>
          <w:spacing w:val="6"/>
          <w:sz w:val="24"/>
          <w:szCs w:val="24"/>
          <w:lang w:eastAsia="zh-CN"/>
        </w:rPr>
      </w:pPr>
    </w:p>
    <w:p w14:paraId="660A8789">
      <w:pPr>
        <w:spacing w:line="360" w:lineRule="auto"/>
        <w:ind w:left="105" w:leftChars="50"/>
        <w:jc w:val="both"/>
        <w:rPr>
          <w:rFonts w:ascii="宋体" w:hAnsi="宋体" w:eastAsia="宋体" w:cs="仿宋"/>
          <w:spacing w:val="6"/>
          <w:sz w:val="24"/>
          <w:szCs w:val="24"/>
          <w:lang w:eastAsia="zh-CN"/>
        </w:rPr>
      </w:pPr>
    </w:p>
    <w:p w14:paraId="71E85BD4">
      <w:pPr>
        <w:spacing w:line="360" w:lineRule="auto"/>
        <w:ind w:left="105" w:leftChars="50"/>
        <w:jc w:val="both"/>
        <w:rPr>
          <w:rFonts w:ascii="宋体" w:hAnsi="宋体" w:eastAsia="宋体" w:cs="仿宋"/>
          <w:spacing w:val="6"/>
          <w:sz w:val="24"/>
          <w:szCs w:val="24"/>
          <w:lang w:eastAsia="zh-CN"/>
        </w:rPr>
      </w:pPr>
    </w:p>
    <w:p w14:paraId="410D8848">
      <w:pPr>
        <w:spacing w:line="360" w:lineRule="auto"/>
        <w:ind w:left="105" w:leftChars="50"/>
        <w:jc w:val="both"/>
        <w:rPr>
          <w:rFonts w:ascii="宋体" w:hAnsi="宋体" w:eastAsia="宋体" w:cs="仿宋"/>
          <w:spacing w:val="6"/>
          <w:sz w:val="24"/>
          <w:szCs w:val="24"/>
          <w:lang w:eastAsia="zh-CN"/>
        </w:rPr>
      </w:pPr>
    </w:p>
    <w:p w14:paraId="114CC95F">
      <w:pPr>
        <w:spacing w:line="360" w:lineRule="auto"/>
        <w:ind w:left="105" w:leftChars="50"/>
        <w:jc w:val="both"/>
        <w:rPr>
          <w:rFonts w:ascii="宋体" w:hAnsi="宋体" w:eastAsia="宋体" w:cs="仿宋"/>
          <w:spacing w:val="6"/>
          <w:sz w:val="24"/>
          <w:szCs w:val="24"/>
          <w:lang w:eastAsia="zh-CN"/>
        </w:rPr>
      </w:pPr>
    </w:p>
    <w:p w14:paraId="48318004">
      <w:pPr>
        <w:spacing w:line="360" w:lineRule="auto"/>
        <w:ind w:left="105" w:leftChars="50"/>
        <w:jc w:val="both"/>
        <w:rPr>
          <w:rFonts w:ascii="宋体" w:hAnsi="宋体" w:eastAsia="宋体" w:cs="仿宋"/>
          <w:spacing w:val="6"/>
          <w:sz w:val="24"/>
          <w:szCs w:val="24"/>
          <w:lang w:eastAsia="zh-CN"/>
        </w:rPr>
      </w:pPr>
    </w:p>
    <w:p w14:paraId="621FAD46">
      <w:pPr>
        <w:spacing w:line="360" w:lineRule="auto"/>
        <w:ind w:left="105" w:leftChars="50"/>
        <w:jc w:val="both"/>
        <w:rPr>
          <w:rFonts w:ascii="宋体" w:hAnsi="宋体" w:eastAsia="宋体" w:cs="仿宋"/>
          <w:spacing w:val="6"/>
          <w:sz w:val="24"/>
          <w:szCs w:val="24"/>
          <w:lang w:eastAsia="zh-CN"/>
        </w:rPr>
      </w:pPr>
    </w:p>
    <w:p w14:paraId="104013FB">
      <w:pPr>
        <w:spacing w:line="360" w:lineRule="auto"/>
        <w:ind w:left="105" w:leftChars="50"/>
        <w:jc w:val="both"/>
        <w:rPr>
          <w:rFonts w:ascii="宋体" w:hAnsi="宋体" w:eastAsia="宋体" w:cs="仿宋"/>
          <w:spacing w:val="6"/>
          <w:sz w:val="24"/>
          <w:szCs w:val="24"/>
          <w:lang w:eastAsia="zh-CN"/>
        </w:rPr>
      </w:pPr>
    </w:p>
    <w:p w14:paraId="1253AE71">
      <w:pPr>
        <w:spacing w:line="360" w:lineRule="auto"/>
        <w:ind w:left="105" w:leftChars="50"/>
        <w:jc w:val="both"/>
        <w:rPr>
          <w:rFonts w:ascii="宋体" w:hAnsi="宋体" w:eastAsia="宋体" w:cs="仿宋"/>
          <w:spacing w:val="6"/>
          <w:sz w:val="24"/>
          <w:szCs w:val="24"/>
          <w:lang w:eastAsia="zh-CN"/>
        </w:rPr>
      </w:pPr>
    </w:p>
    <w:p w14:paraId="497958B8">
      <w:pPr>
        <w:spacing w:line="360" w:lineRule="auto"/>
        <w:ind w:left="105" w:leftChars="50"/>
        <w:jc w:val="both"/>
        <w:rPr>
          <w:rFonts w:ascii="宋体" w:hAnsi="宋体" w:eastAsia="宋体" w:cs="仿宋"/>
          <w:spacing w:val="6"/>
          <w:sz w:val="24"/>
          <w:szCs w:val="24"/>
          <w:lang w:eastAsia="zh-CN"/>
        </w:rPr>
      </w:pPr>
    </w:p>
    <w:p w14:paraId="1D0A4C59">
      <w:pPr>
        <w:spacing w:line="360" w:lineRule="auto"/>
        <w:ind w:left="105" w:leftChars="50"/>
        <w:jc w:val="both"/>
        <w:rPr>
          <w:rFonts w:ascii="宋体" w:hAnsi="宋体" w:eastAsia="宋体" w:cs="仿宋"/>
          <w:spacing w:val="6"/>
          <w:sz w:val="24"/>
          <w:szCs w:val="24"/>
          <w:lang w:eastAsia="zh-CN"/>
        </w:rPr>
      </w:pPr>
    </w:p>
    <w:p w14:paraId="2AB5619C">
      <w:pPr>
        <w:spacing w:line="360" w:lineRule="auto"/>
        <w:jc w:val="center"/>
        <w:rPr>
          <w:rFonts w:hint="eastAsia" w:ascii="宋体" w:hAnsi="宋体" w:eastAsia="宋体" w:cs="黑体"/>
          <w:b/>
          <w:bCs/>
          <w:spacing w:val="-3"/>
          <w:sz w:val="24"/>
          <w:szCs w:val="24"/>
          <w:lang w:eastAsia="zh-CN"/>
        </w:rPr>
      </w:pPr>
      <w:bookmarkStart w:id="48" w:name="bookmark39"/>
      <w:bookmarkEnd w:id="48"/>
      <w:bookmarkStart w:id="49" w:name="_Toc4960"/>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电子电气产品限用物质管理体系</w:t>
      </w:r>
      <w:r>
        <w:rPr>
          <w:rFonts w:ascii="宋体" w:hAnsi="宋体" w:eastAsia="宋体" w:cs="黑体"/>
          <w:b/>
          <w:bCs/>
          <w:spacing w:val="-3"/>
          <w:sz w:val="24"/>
          <w:szCs w:val="24"/>
          <w:lang w:eastAsia="zh-CN"/>
        </w:rPr>
        <w:t>认证审核时间要求</w:t>
      </w:r>
      <w:bookmarkEnd w:id="49"/>
    </w:p>
    <w:tbl>
      <w:tblPr>
        <w:tblStyle w:val="10"/>
        <w:tblW w:w="10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6"/>
        <w:gridCol w:w="3052"/>
        <w:gridCol w:w="1908"/>
        <w:gridCol w:w="3154"/>
      </w:tblGrid>
      <w:tr w14:paraId="319D5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036" w:type="dxa"/>
            <w:vMerge w:val="restart"/>
            <w:tcBorders>
              <w:bottom w:val="nil"/>
            </w:tcBorders>
          </w:tcPr>
          <w:p w14:paraId="0B6E6F0C">
            <w:pPr>
              <w:spacing w:line="469" w:lineRule="auto"/>
              <w:rPr>
                <w:rFonts w:ascii="宋体" w:hAnsi="宋体" w:eastAsia="宋体"/>
                <w:sz w:val="24"/>
                <w:szCs w:val="24"/>
                <w:lang w:eastAsia="zh-CN"/>
              </w:rPr>
            </w:pPr>
          </w:p>
          <w:p w14:paraId="26A6DCE1">
            <w:pPr>
              <w:pStyle w:val="11"/>
              <w:spacing w:before="91" w:line="218" w:lineRule="auto"/>
              <w:ind w:left="374"/>
              <w:rPr>
                <w:rFonts w:hint="eastAsia" w:ascii="宋体" w:hAnsi="宋体" w:eastAsia="宋体"/>
                <w:sz w:val="24"/>
                <w:szCs w:val="24"/>
              </w:rPr>
            </w:pPr>
            <w:r>
              <w:rPr>
                <w:rFonts w:ascii="宋体" w:hAnsi="宋体" w:eastAsia="宋体"/>
                <w:b/>
                <w:bCs/>
                <w:spacing w:val="-7"/>
                <w:sz w:val="24"/>
                <w:szCs w:val="24"/>
              </w:rPr>
              <w:t>有效人数</w:t>
            </w:r>
          </w:p>
        </w:tc>
        <w:tc>
          <w:tcPr>
            <w:tcW w:w="3052" w:type="dxa"/>
          </w:tcPr>
          <w:p w14:paraId="6A745C15">
            <w:pPr>
              <w:pStyle w:val="11"/>
              <w:spacing w:before="117" w:line="212" w:lineRule="auto"/>
              <w:ind w:left="842"/>
              <w:rPr>
                <w:rFonts w:hint="eastAsia" w:ascii="宋体" w:hAnsi="宋体" w:eastAsia="宋体"/>
                <w:sz w:val="24"/>
                <w:szCs w:val="24"/>
              </w:rPr>
            </w:pPr>
            <w:r>
              <w:rPr>
                <w:rFonts w:ascii="宋体" w:hAnsi="宋体" w:eastAsia="宋体"/>
                <w:b/>
                <w:bCs/>
                <w:spacing w:val="-10"/>
                <w:sz w:val="24"/>
                <w:szCs w:val="24"/>
              </w:rPr>
              <w:t>审核时间</w:t>
            </w:r>
          </w:p>
        </w:tc>
        <w:tc>
          <w:tcPr>
            <w:tcW w:w="1908" w:type="dxa"/>
            <w:vMerge w:val="restart"/>
            <w:tcBorders>
              <w:bottom w:val="nil"/>
            </w:tcBorders>
          </w:tcPr>
          <w:p w14:paraId="0CFD8240">
            <w:pPr>
              <w:spacing w:line="469" w:lineRule="auto"/>
              <w:rPr>
                <w:rFonts w:ascii="宋体" w:hAnsi="宋体" w:eastAsia="宋体"/>
                <w:sz w:val="24"/>
                <w:szCs w:val="24"/>
              </w:rPr>
            </w:pPr>
          </w:p>
          <w:p w14:paraId="747A84F3">
            <w:pPr>
              <w:pStyle w:val="11"/>
              <w:spacing w:before="91" w:line="218" w:lineRule="auto"/>
              <w:ind w:left="314"/>
              <w:rPr>
                <w:rFonts w:hint="eastAsia" w:ascii="宋体" w:hAnsi="宋体" w:eastAsia="宋体"/>
                <w:sz w:val="24"/>
                <w:szCs w:val="24"/>
              </w:rPr>
            </w:pPr>
            <w:r>
              <w:rPr>
                <w:rFonts w:ascii="宋体" w:hAnsi="宋体" w:eastAsia="宋体"/>
                <w:b/>
                <w:bCs/>
                <w:spacing w:val="-7"/>
                <w:sz w:val="24"/>
                <w:szCs w:val="24"/>
              </w:rPr>
              <w:t>有效人数</w:t>
            </w:r>
          </w:p>
        </w:tc>
        <w:tc>
          <w:tcPr>
            <w:tcW w:w="3154" w:type="dxa"/>
          </w:tcPr>
          <w:p w14:paraId="1B4B44DB">
            <w:pPr>
              <w:pStyle w:val="11"/>
              <w:spacing w:before="117" w:line="212" w:lineRule="auto"/>
              <w:ind w:left="889"/>
              <w:rPr>
                <w:rFonts w:hint="eastAsia" w:ascii="宋体" w:hAnsi="宋体" w:eastAsia="宋体"/>
                <w:sz w:val="24"/>
                <w:szCs w:val="24"/>
              </w:rPr>
            </w:pPr>
            <w:r>
              <w:rPr>
                <w:rFonts w:ascii="宋体" w:hAnsi="宋体" w:eastAsia="宋体"/>
                <w:b/>
                <w:bCs/>
                <w:spacing w:val="-10"/>
                <w:sz w:val="24"/>
                <w:szCs w:val="24"/>
              </w:rPr>
              <w:t>审核时间</w:t>
            </w:r>
          </w:p>
        </w:tc>
      </w:tr>
      <w:tr w14:paraId="75CE2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2036" w:type="dxa"/>
            <w:vMerge w:val="continue"/>
            <w:tcBorders>
              <w:top w:val="nil"/>
            </w:tcBorders>
          </w:tcPr>
          <w:p w14:paraId="7B78F3B5">
            <w:pPr>
              <w:rPr>
                <w:rFonts w:ascii="宋体" w:hAnsi="宋体" w:eastAsia="宋体"/>
                <w:sz w:val="24"/>
                <w:szCs w:val="24"/>
              </w:rPr>
            </w:pPr>
          </w:p>
        </w:tc>
        <w:tc>
          <w:tcPr>
            <w:tcW w:w="3052" w:type="dxa"/>
          </w:tcPr>
          <w:p w14:paraId="6A2A708B">
            <w:pPr>
              <w:pStyle w:val="11"/>
              <w:spacing w:before="115" w:line="250" w:lineRule="auto"/>
              <w:ind w:left="813" w:right="113" w:hanging="678"/>
              <w:rPr>
                <w:rFonts w:hint="eastAsia" w:ascii="宋体" w:hAnsi="宋体" w:eastAsia="宋体"/>
                <w:sz w:val="24"/>
                <w:szCs w:val="24"/>
              </w:rPr>
            </w:pPr>
            <w:r>
              <w:rPr>
                <w:rFonts w:ascii="宋体" w:hAnsi="宋体" w:eastAsia="宋体"/>
                <w:b/>
                <w:bCs/>
                <w:spacing w:val="-20"/>
                <w:sz w:val="24"/>
                <w:szCs w:val="24"/>
              </w:rPr>
              <w:t>第</w:t>
            </w:r>
            <w:r>
              <w:rPr>
                <w:rFonts w:ascii="宋体" w:hAnsi="宋体" w:eastAsia="宋体"/>
                <w:spacing w:val="-39"/>
                <w:sz w:val="24"/>
                <w:szCs w:val="24"/>
              </w:rPr>
              <w:t xml:space="preserve"> </w:t>
            </w:r>
            <w:r>
              <w:rPr>
                <w:rFonts w:ascii="宋体" w:hAnsi="宋体" w:eastAsia="宋体"/>
                <w:b/>
                <w:bCs/>
                <w:spacing w:val="-20"/>
                <w:sz w:val="24"/>
                <w:szCs w:val="24"/>
              </w:rPr>
              <w:t>1</w:t>
            </w:r>
            <w:r>
              <w:rPr>
                <w:rFonts w:ascii="宋体" w:hAnsi="宋体" w:eastAsia="宋体"/>
                <w:spacing w:val="-30"/>
                <w:sz w:val="24"/>
                <w:szCs w:val="24"/>
              </w:rPr>
              <w:t xml:space="preserve"> </w:t>
            </w:r>
            <w:r>
              <w:rPr>
                <w:rFonts w:ascii="宋体" w:hAnsi="宋体" w:eastAsia="宋体"/>
                <w:b/>
                <w:bCs/>
                <w:spacing w:val="-20"/>
                <w:sz w:val="24"/>
                <w:szCs w:val="24"/>
              </w:rPr>
              <w:t>阶段＋第</w:t>
            </w:r>
            <w:r>
              <w:rPr>
                <w:rFonts w:ascii="宋体" w:hAnsi="宋体" w:eastAsia="宋体"/>
                <w:spacing w:val="-47"/>
                <w:sz w:val="24"/>
                <w:szCs w:val="24"/>
              </w:rPr>
              <w:t xml:space="preserve"> </w:t>
            </w:r>
            <w:r>
              <w:rPr>
                <w:rFonts w:ascii="宋体" w:hAnsi="宋体" w:eastAsia="宋体"/>
                <w:b/>
                <w:bCs/>
                <w:spacing w:val="-20"/>
                <w:sz w:val="24"/>
                <w:szCs w:val="24"/>
              </w:rPr>
              <w:t>2</w:t>
            </w:r>
            <w:r>
              <w:rPr>
                <w:rFonts w:ascii="宋体" w:hAnsi="宋体" w:eastAsia="宋体"/>
                <w:spacing w:val="-27"/>
                <w:sz w:val="24"/>
                <w:szCs w:val="24"/>
              </w:rPr>
              <w:t xml:space="preserve"> </w:t>
            </w:r>
            <w:r>
              <w:rPr>
                <w:rFonts w:ascii="宋体" w:hAnsi="宋体" w:eastAsia="宋体"/>
                <w:b/>
                <w:bCs/>
                <w:spacing w:val="-20"/>
                <w:sz w:val="24"/>
                <w:szCs w:val="24"/>
              </w:rPr>
              <w:t>阶段</w:t>
            </w:r>
            <w:r>
              <w:rPr>
                <w:rFonts w:ascii="宋体" w:hAnsi="宋体" w:eastAsia="宋体"/>
                <w:b/>
                <w:bCs/>
                <w:spacing w:val="6"/>
                <w:sz w:val="24"/>
                <w:szCs w:val="24"/>
              </w:rPr>
              <w:t>（人日）</w:t>
            </w:r>
          </w:p>
        </w:tc>
        <w:tc>
          <w:tcPr>
            <w:tcW w:w="1908" w:type="dxa"/>
            <w:vMerge w:val="continue"/>
            <w:tcBorders>
              <w:top w:val="nil"/>
            </w:tcBorders>
          </w:tcPr>
          <w:p w14:paraId="792C8632">
            <w:pPr>
              <w:rPr>
                <w:rFonts w:ascii="宋体" w:hAnsi="宋体" w:eastAsia="宋体"/>
                <w:sz w:val="24"/>
                <w:szCs w:val="24"/>
              </w:rPr>
            </w:pPr>
          </w:p>
        </w:tc>
        <w:tc>
          <w:tcPr>
            <w:tcW w:w="3154" w:type="dxa"/>
          </w:tcPr>
          <w:p w14:paraId="3C25161D">
            <w:pPr>
              <w:pStyle w:val="11"/>
              <w:spacing w:before="115" w:line="250" w:lineRule="auto"/>
              <w:ind w:left="860" w:right="158" w:hanging="678"/>
              <w:rPr>
                <w:rFonts w:hint="eastAsia" w:ascii="宋体" w:hAnsi="宋体" w:eastAsia="宋体"/>
                <w:sz w:val="24"/>
                <w:szCs w:val="24"/>
              </w:rPr>
            </w:pPr>
            <w:r>
              <w:rPr>
                <w:rFonts w:ascii="宋体" w:hAnsi="宋体" w:eastAsia="宋体"/>
                <w:b/>
                <w:bCs/>
                <w:spacing w:val="-20"/>
                <w:sz w:val="24"/>
                <w:szCs w:val="24"/>
              </w:rPr>
              <w:t>第</w:t>
            </w:r>
            <w:r>
              <w:rPr>
                <w:rFonts w:ascii="宋体" w:hAnsi="宋体" w:eastAsia="宋体"/>
                <w:spacing w:val="-42"/>
                <w:sz w:val="24"/>
                <w:szCs w:val="24"/>
              </w:rPr>
              <w:t xml:space="preserve"> </w:t>
            </w:r>
            <w:r>
              <w:rPr>
                <w:rFonts w:ascii="宋体" w:hAnsi="宋体" w:eastAsia="宋体"/>
                <w:b/>
                <w:bCs/>
                <w:spacing w:val="-20"/>
                <w:sz w:val="24"/>
                <w:szCs w:val="24"/>
              </w:rPr>
              <w:t>1</w:t>
            </w:r>
            <w:r>
              <w:rPr>
                <w:rFonts w:ascii="宋体" w:hAnsi="宋体" w:eastAsia="宋体"/>
                <w:spacing w:val="-27"/>
                <w:sz w:val="24"/>
                <w:szCs w:val="24"/>
              </w:rPr>
              <w:t xml:space="preserve"> </w:t>
            </w:r>
            <w:r>
              <w:rPr>
                <w:rFonts w:ascii="宋体" w:hAnsi="宋体" w:eastAsia="宋体"/>
                <w:b/>
                <w:bCs/>
                <w:spacing w:val="-20"/>
                <w:sz w:val="24"/>
                <w:szCs w:val="24"/>
              </w:rPr>
              <w:t>阶段＋第</w:t>
            </w:r>
            <w:r>
              <w:rPr>
                <w:rFonts w:ascii="宋体" w:hAnsi="宋体" w:eastAsia="宋体"/>
                <w:spacing w:val="-47"/>
                <w:sz w:val="24"/>
                <w:szCs w:val="24"/>
              </w:rPr>
              <w:t xml:space="preserve"> </w:t>
            </w:r>
            <w:r>
              <w:rPr>
                <w:rFonts w:ascii="宋体" w:hAnsi="宋体" w:eastAsia="宋体"/>
                <w:b/>
                <w:bCs/>
                <w:spacing w:val="-20"/>
                <w:sz w:val="24"/>
                <w:szCs w:val="24"/>
              </w:rPr>
              <w:t>2</w:t>
            </w:r>
            <w:r>
              <w:rPr>
                <w:rFonts w:ascii="宋体" w:hAnsi="宋体" w:eastAsia="宋体"/>
                <w:spacing w:val="-27"/>
                <w:sz w:val="24"/>
                <w:szCs w:val="24"/>
              </w:rPr>
              <w:t xml:space="preserve"> </w:t>
            </w:r>
            <w:r>
              <w:rPr>
                <w:rFonts w:ascii="宋体" w:hAnsi="宋体" w:eastAsia="宋体"/>
                <w:b/>
                <w:bCs/>
                <w:spacing w:val="-20"/>
                <w:sz w:val="24"/>
                <w:szCs w:val="24"/>
              </w:rPr>
              <w:t>阶段</w:t>
            </w:r>
            <w:r>
              <w:rPr>
                <w:rFonts w:ascii="宋体" w:hAnsi="宋体" w:eastAsia="宋体"/>
                <w:b/>
                <w:bCs/>
                <w:spacing w:val="6"/>
                <w:sz w:val="24"/>
                <w:szCs w:val="24"/>
              </w:rPr>
              <w:t>（人日）</w:t>
            </w:r>
          </w:p>
        </w:tc>
      </w:tr>
      <w:tr w14:paraId="02623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036" w:type="dxa"/>
          </w:tcPr>
          <w:p w14:paraId="013CAEE6">
            <w:pPr>
              <w:pStyle w:val="11"/>
              <w:spacing w:before="243" w:line="231" w:lineRule="auto"/>
              <w:ind w:left="708"/>
              <w:rPr>
                <w:rFonts w:hint="eastAsia" w:ascii="宋体" w:hAnsi="宋体" w:eastAsia="宋体"/>
                <w:sz w:val="24"/>
                <w:szCs w:val="24"/>
              </w:rPr>
            </w:pPr>
            <w:r>
              <w:rPr>
                <w:rFonts w:ascii="宋体" w:hAnsi="宋体" w:eastAsia="宋体"/>
                <w:spacing w:val="-33"/>
                <w:sz w:val="24"/>
                <w:szCs w:val="24"/>
              </w:rPr>
              <w:t>≤</w:t>
            </w:r>
            <w:r>
              <w:rPr>
                <w:rFonts w:ascii="宋体" w:hAnsi="宋体" w:eastAsia="宋体"/>
                <w:spacing w:val="-111"/>
                <w:sz w:val="24"/>
                <w:szCs w:val="24"/>
              </w:rPr>
              <w:t xml:space="preserve"> </w:t>
            </w:r>
            <w:r>
              <w:rPr>
                <w:rFonts w:ascii="宋体" w:hAnsi="宋体" w:eastAsia="宋体"/>
                <w:spacing w:val="-33"/>
                <w:sz w:val="24"/>
                <w:szCs w:val="24"/>
              </w:rPr>
              <w:t>15</w:t>
            </w:r>
          </w:p>
        </w:tc>
        <w:tc>
          <w:tcPr>
            <w:tcW w:w="3052" w:type="dxa"/>
          </w:tcPr>
          <w:p w14:paraId="100E5126">
            <w:pPr>
              <w:pStyle w:val="11"/>
              <w:spacing w:before="243" w:line="231" w:lineRule="auto"/>
              <w:ind w:left="1187"/>
              <w:rPr>
                <w:rFonts w:hint="eastAsia" w:ascii="宋体" w:hAnsi="宋体" w:eastAsia="宋体"/>
                <w:sz w:val="24"/>
                <w:szCs w:val="24"/>
              </w:rPr>
            </w:pPr>
            <w:r>
              <w:rPr>
                <w:rFonts w:ascii="宋体" w:hAnsi="宋体" w:eastAsia="宋体"/>
                <w:spacing w:val="-7"/>
                <w:sz w:val="24"/>
                <w:szCs w:val="24"/>
              </w:rPr>
              <w:t>2.5</w:t>
            </w:r>
          </w:p>
        </w:tc>
        <w:tc>
          <w:tcPr>
            <w:tcW w:w="1908" w:type="dxa"/>
          </w:tcPr>
          <w:p w14:paraId="104BDD00">
            <w:pPr>
              <w:pStyle w:val="11"/>
              <w:spacing w:before="243" w:line="231" w:lineRule="auto"/>
              <w:ind w:left="323"/>
              <w:rPr>
                <w:rFonts w:hint="eastAsia" w:ascii="宋体" w:hAnsi="宋体" w:eastAsia="宋体"/>
                <w:sz w:val="24"/>
                <w:szCs w:val="24"/>
              </w:rPr>
            </w:pPr>
            <w:r>
              <w:rPr>
                <w:rFonts w:ascii="宋体" w:hAnsi="宋体" w:eastAsia="宋体"/>
                <w:spacing w:val="-3"/>
                <w:sz w:val="24"/>
                <w:szCs w:val="24"/>
              </w:rPr>
              <w:t>876-1175</w:t>
            </w:r>
          </w:p>
        </w:tc>
        <w:tc>
          <w:tcPr>
            <w:tcW w:w="3154" w:type="dxa"/>
          </w:tcPr>
          <w:p w14:paraId="4969FED6">
            <w:pPr>
              <w:pStyle w:val="11"/>
              <w:spacing w:before="243" w:line="231" w:lineRule="auto"/>
              <w:ind w:left="1311"/>
              <w:rPr>
                <w:rFonts w:hint="eastAsia" w:ascii="宋体" w:hAnsi="宋体" w:eastAsia="宋体"/>
                <w:sz w:val="24"/>
                <w:szCs w:val="24"/>
              </w:rPr>
            </w:pPr>
            <w:r>
              <w:rPr>
                <w:rFonts w:ascii="宋体" w:hAnsi="宋体" w:eastAsia="宋体"/>
                <w:spacing w:val="-14"/>
                <w:sz w:val="24"/>
                <w:szCs w:val="24"/>
              </w:rPr>
              <w:t>13</w:t>
            </w:r>
          </w:p>
        </w:tc>
      </w:tr>
      <w:tr w14:paraId="2A173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036" w:type="dxa"/>
          </w:tcPr>
          <w:p w14:paraId="0C21E22F">
            <w:pPr>
              <w:pStyle w:val="11"/>
              <w:spacing w:before="243" w:line="231" w:lineRule="auto"/>
              <w:ind w:left="596"/>
              <w:rPr>
                <w:rFonts w:hint="eastAsia" w:ascii="宋体" w:hAnsi="宋体" w:eastAsia="宋体"/>
                <w:sz w:val="24"/>
                <w:szCs w:val="24"/>
              </w:rPr>
            </w:pPr>
            <w:r>
              <w:rPr>
                <w:rFonts w:ascii="宋体" w:hAnsi="宋体" w:eastAsia="宋体"/>
                <w:spacing w:val="-6"/>
                <w:sz w:val="24"/>
                <w:szCs w:val="24"/>
              </w:rPr>
              <w:t>16-25</w:t>
            </w:r>
          </w:p>
        </w:tc>
        <w:tc>
          <w:tcPr>
            <w:tcW w:w="3052" w:type="dxa"/>
          </w:tcPr>
          <w:p w14:paraId="0AEEE871">
            <w:pPr>
              <w:pStyle w:val="11"/>
              <w:spacing w:before="243" w:line="231" w:lineRule="auto"/>
              <w:ind w:left="1338"/>
              <w:rPr>
                <w:rFonts w:hint="eastAsia" w:ascii="宋体" w:hAnsi="宋体" w:eastAsia="宋体"/>
                <w:sz w:val="24"/>
                <w:szCs w:val="24"/>
              </w:rPr>
            </w:pPr>
            <w:r>
              <w:rPr>
                <w:rFonts w:ascii="宋体" w:hAnsi="宋体" w:eastAsia="宋体"/>
                <w:sz w:val="24"/>
                <w:szCs w:val="24"/>
              </w:rPr>
              <w:t>3</w:t>
            </w:r>
          </w:p>
        </w:tc>
        <w:tc>
          <w:tcPr>
            <w:tcW w:w="1908" w:type="dxa"/>
          </w:tcPr>
          <w:p w14:paraId="0A57E67A">
            <w:pPr>
              <w:pStyle w:val="11"/>
              <w:spacing w:before="243" w:line="231" w:lineRule="auto"/>
              <w:ind w:left="258"/>
              <w:rPr>
                <w:rFonts w:hint="eastAsia" w:ascii="宋体" w:hAnsi="宋体" w:eastAsia="宋体"/>
                <w:sz w:val="24"/>
                <w:szCs w:val="24"/>
              </w:rPr>
            </w:pPr>
            <w:r>
              <w:rPr>
                <w:rFonts w:ascii="宋体" w:hAnsi="宋体" w:eastAsia="宋体"/>
                <w:spacing w:val="-3"/>
                <w:sz w:val="24"/>
                <w:szCs w:val="24"/>
              </w:rPr>
              <w:t>1176-1550</w:t>
            </w:r>
          </w:p>
        </w:tc>
        <w:tc>
          <w:tcPr>
            <w:tcW w:w="3154" w:type="dxa"/>
          </w:tcPr>
          <w:p w14:paraId="693179B6">
            <w:pPr>
              <w:pStyle w:val="11"/>
              <w:spacing w:before="243" w:line="231" w:lineRule="auto"/>
              <w:ind w:left="1311"/>
              <w:rPr>
                <w:rFonts w:hint="eastAsia" w:ascii="宋体" w:hAnsi="宋体" w:eastAsia="宋体"/>
                <w:sz w:val="24"/>
                <w:szCs w:val="24"/>
              </w:rPr>
            </w:pPr>
            <w:r>
              <w:rPr>
                <w:rFonts w:ascii="宋体" w:hAnsi="宋体" w:eastAsia="宋体"/>
                <w:spacing w:val="-14"/>
                <w:sz w:val="24"/>
                <w:szCs w:val="24"/>
              </w:rPr>
              <w:t>14</w:t>
            </w:r>
          </w:p>
        </w:tc>
      </w:tr>
      <w:tr w14:paraId="45D95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036" w:type="dxa"/>
          </w:tcPr>
          <w:p w14:paraId="57E0D33C">
            <w:pPr>
              <w:pStyle w:val="11"/>
              <w:spacing w:before="243" w:line="231" w:lineRule="auto"/>
              <w:ind w:left="589"/>
              <w:rPr>
                <w:rFonts w:hint="eastAsia" w:ascii="宋体" w:hAnsi="宋体" w:eastAsia="宋体"/>
                <w:sz w:val="24"/>
                <w:szCs w:val="24"/>
              </w:rPr>
            </w:pPr>
            <w:r>
              <w:rPr>
                <w:rFonts w:ascii="宋体" w:hAnsi="宋体" w:eastAsia="宋体"/>
                <w:spacing w:val="-4"/>
                <w:sz w:val="24"/>
                <w:szCs w:val="24"/>
              </w:rPr>
              <w:t>26-45</w:t>
            </w:r>
          </w:p>
        </w:tc>
        <w:tc>
          <w:tcPr>
            <w:tcW w:w="3052" w:type="dxa"/>
          </w:tcPr>
          <w:p w14:paraId="67147B1D">
            <w:pPr>
              <w:pStyle w:val="11"/>
              <w:spacing w:before="243" w:line="231" w:lineRule="auto"/>
              <w:ind w:left="1325"/>
              <w:rPr>
                <w:rFonts w:hint="eastAsia" w:ascii="宋体" w:hAnsi="宋体" w:eastAsia="宋体"/>
                <w:sz w:val="24"/>
                <w:szCs w:val="24"/>
              </w:rPr>
            </w:pPr>
            <w:r>
              <w:rPr>
                <w:rFonts w:ascii="宋体" w:hAnsi="宋体" w:eastAsia="宋体"/>
                <w:sz w:val="24"/>
                <w:szCs w:val="24"/>
              </w:rPr>
              <w:t>4</w:t>
            </w:r>
          </w:p>
        </w:tc>
        <w:tc>
          <w:tcPr>
            <w:tcW w:w="1908" w:type="dxa"/>
          </w:tcPr>
          <w:p w14:paraId="17C3EAF8">
            <w:pPr>
              <w:pStyle w:val="11"/>
              <w:spacing w:before="243" w:line="231" w:lineRule="auto"/>
              <w:ind w:left="258"/>
              <w:rPr>
                <w:rFonts w:hint="eastAsia" w:ascii="宋体" w:hAnsi="宋体" w:eastAsia="宋体"/>
                <w:sz w:val="24"/>
                <w:szCs w:val="24"/>
              </w:rPr>
            </w:pPr>
            <w:r>
              <w:rPr>
                <w:rFonts w:ascii="宋体" w:hAnsi="宋体" w:eastAsia="宋体"/>
                <w:spacing w:val="-3"/>
                <w:sz w:val="24"/>
                <w:szCs w:val="24"/>
              </w:rPr>
              <w:t>1551-2025</w:t>
            </w:r>
          </w:p>
        </w:tc>
        <w:tc>
          <w:tcPr>
            <w:tcW w:w="3154" w:type="dxa"/>
          </w:tcPr>
          <w:p w14:paraId="5219E0FE">
            <w:pPr>
              <w:pStyle w:val="11"/>
              <w:spacing w:before="243" w:line="231" w:lineRule="auto"/>
              <w:ind w:left="1311"/>
              <w:rPr>
                <w:rFonts w:hint="eastAsia" w:ascii="宋体" w:hAnsi="宋体" w:eastAsia="宋体"/>
                <w:sz w:val="24"/>
                <w:szCs w:val="24"/>
              </w:rPr>
            </w:pPr>
            <w:r>
              <w:rPr>
                <w:rFonts w:ascii="宋体" w:hAnsi="宋体" w:eastAsia="宋体"/>
                <w:spacing w:val="-14"/>
                <w:sz w:val="24"/>
                <w:szCs w:val="24"/>
              </w:rPr>
              <w:t>15</w:t>
            </w:r>
          </w:p>
        </w:tc>
      </w:tr>
      <w:tr w14:paraId="5764C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3D5BBC6E">
            <w:pPr>
              <w:pStyle w:val="11"/>
              <w:spacing w:before="244" w:line="231" w:lineRule="auto"/>
              <w:ind w:left="588"/>
              <w:rPr>
                <w:rFonts w:hint="eastAsia" w:ascii="宋体" w:hAnsi="宋体" w:eastAsia="宋体"/>
                <w:sz w:val="24"/>
                <w:szCs w:val="24"/>
              </w:rPr>
            </w:pPr>
            <w:r>
              <w:rPr>
                <w:rFonts w:ascii="宋体" w:hAnsi="宋体" w:eastAsia="宋体"/>
                <w:spacing w:val="-4"/>
                <w:sz w:val="24"/>
                <w:szCs w:val="24"/>
              </w:rPr>
              <w:t>46-65</w:t>
            </w:r>
          </w:p>
        </w:tc>
        <w:tc>
          <w:tcPr>
            <w:tcW w:w="3052" w:type="dxa"/>
          </w:tcPr>
          <w:p w14:paraId="03589D4F">
            <w:pPr>
              <w:pStyle w:val="11"/>
              <w:spacing w:before="244" w:line="231" w:lineRule="auto"/>
              <w:ind w:left="1330"/>
              <w:rPr>
                <w:rFonts w:hint="eastAsia" w:ascii="宋体" w:hAnsi="宋体" w:eastAsia="宋体"/>
                <w:sz w:val="24"/>
                <w:szCs w:val="24"/>
              </w:rPr>
            </w:pPr>
            <w:r>
              <w:rPr>
                <w:rFonts w:ascii="宋体" w:hAnsi="宋体" w:eastAsia="宋体"/>
                <w:sz w:val="24"/>
                <w:szCs w:val="24"/>
              </w:rPr>
              <w:t>5</w:t>
            </w:r>
          </w:p>
        </w:tc>
        <w:tc>
          <w:tcPr>
            <w:tcW w:w="1908" w:type="dxa"/>
          </w:tcPr>
          <w:p w14:paraId="79978EE7">
            <w:pPr>
              <w:pStyle w:val="11"/>
              <w:spacing w:before="244" w:line="231" w:lineRule="auto"/>
              <w:ind w:left="251"/>
              <w:rPr>
                <w:rFonts w:hint="eastAsia" w:ascii="宋体" w:hAnsi="宋体" w:eastAsia="宋体"/>
                <w:sz w:val="24"/>
                <w:szCs w:val="24"/>
              </w:rPr>
            </w:pPr>
            <w:r>
              <w:rPr>
                <w:rFonts w:ascii="宋体" w:hAnsi="宋体" w:eastAsia="宋体"/>
                <w:spacing w:val="-3"/>
                <w:sz w:val="24"/>
                <w:szCs w:val="24"/>
              </w:rPr>
              <w:t>2026-2675</w:t>
            </w:r>
          </w:p>
        </w:tc>
        <w:tc>
          <w:tcPr>
            <w:tcW w:w="3154" w:type="dxa"/>
          </w:tcPr>
          <w:p w14:paraId="46521E64">
            <w:pPr>
              <w:pStyle w:val="11"/>
              <w:spacing w:before="244" w:line="231" w:lineRule="auto"/>
              <w:ind w:left="1311"/>
              <w:rPr>
                <w:rFonts w:hint="eastAsia" w:ascii="宋体" w:hAnsi="宋体" w:eastAsia="宋体"/>
                <w:sz w:val="24"/>
                <w:szCs w:val="24"/>
              </w:rPr>
            </w:pPr>
            <w:r>
              <w:rPr>
                <w:rFonts w:ascii="宋体" w:hAnsi="宋体" w:eastAsia="宋体"/>
                <w:spacing w:val="-14"/>
                <w:sz w:val="24"/>
                <w:szCs w:val="24"/>
              </w:rPr>
              <w:t>16</w:t>
            </w:r>
          </w:p>
        </w:tc>
      </w:tr>
      <w:tr w14:paraId="7732E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4F3A47CB">
            <w:pPr>
              <w:pStyle w:val="11"/>
              <w:spacing w:before="244" w:line="231" w:lineRule="auto"/>
              <w:ind w:left="591"/>
              <w:rPr>
                <w:rFonts w:hint="eastAsia" w:ascii="宋体" w:hAnsi="宋体" w:eastAsia="宋体"/>
                <w:sz w:val="24"/>
                <w:szCs w:val="24"/>
              </w:rPr>
            </w:pPr>
            <w:r>
              <w:rPr>
                <w:rFonts w:ascii="宋体" w:hAnsi="宋体" w:eastAsia="宋体"/>
                <w:spacing w:val="-5"/>
                <w:sz w:val="24"/>
                <w:szCs w:val="24"/>
              </w:rPr>
              <w:t>66-85</w:t>
            </w:r>
          </w:p>
        </w:tc>
        <w:tc>
          <w:tcPr>
            <w:tcW w:w="3052" w:type="dxa"/>
          </w:tcPr>
          <w:p w14:paraId="09E1074C">
            <w:pPr>
              <w:pStyle w:val="11"/>
              <w:spacing w:before="244" w:line="231" w:lineRule="auto"/>
              <w:ind w:left="1329"/>
              <w:rPr>
                <w:rFonts w:hint="eastAsia" w:ascii="宋体" w:hAnsi="宋体" w:eastAsia="宋体"/>
                <w:sz w:val="24"/>
                <w:szCs w:val="24"/>
              </w:rPr>
            </w:pPr>
            <w:r>
              <w:rPr>
                <w:rFonts w:ascii="宋体" w:hAnsi="宋体" w:eastAsia="宋体"/>
                <w:sz w:val="24"/>
                <w:szCs w:val="24"/>
              </w:rPr>
              <w:t>6</w:t>
            </w:r>
          </w:p>
        </w:tc>
        <w:tc>
          <w:tcPr>
            <w:tcW w:w="1908" w:type="dxa"/>
          </w:tcPr>
          <w:p w14:paraId="18E1AC34">
            <w:pPr>
              <w:pStyle w:val="11"/>
              <w:spacing w:before="244" w:line="231" w:lineRule="auto"/>
              <w:ind w:left="251"/>
              <w:rPr>
                <w:rFonts w:hint="eastAsia" w:ascii="宋体" w:hAnsi="宋体" w:eastAsia="宋体"/>
                <w:sz w:val="24"/>
                <w:szCs w:val="24"/>
              </w:rPr>
            </w:pPr>
            <w:r>
              <w:rPr>
                <w:rFonts w:ascii="宋体" w:hAnsi="宋体" w:eastAsia="宋体"/>
                <w:spacing w:val="-3"/>
                <w:sz w:val="24"/>
                <w:szCs w:val="24"/>
              </w:rPr>
              <w:t>2676-3450</w:t>
            </w:r>
          </w:p>
        </w:tc>
        <w:tc>
          <w:tcPr>
            <w:tcW w:w="3154" w:type="dxa"/>
          </w:tcPr>
          <w:p w14:paraId="24980635">
            <w:pPr>
              <w:pStyle w:val="11"/>
              <w:spacing w:before="244" w:line="231" w:lineRule="auto"/>
              <w:ind w:left="1311"/>
              <w:rPr>
                <w:rFonts w:hint="eastAsia" w:ascii="宋体" w:hAnsi="宋体" w:eastAsia="宋体"/>
                <w:sz w:val="24"/>
                <w:szCs w:val="24"/>
              </w:rPr>
            </w:pPr>
            <w:r>
              <w:rPr>
                <w:rFonts w:ascii="宋体" w:hAnsi="宋体" w:eastAsia="宋体"/>
                <w:spacing w:val="-14"/>
                <w:sz w:val="24"/>
                <w:szCs w:val="24"/>
              </w:rPr>
              <w:t>17</w:t>
            </w:r>
          </w:p>
        </w:tc>
      </w:tr>
      <w:tr w14:paraId="1D4E2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7696E166">
            <w:pPr>
              <w:pStyle w:val="11"/>
              <w:spacing w:before="246" w:line="230" w:lineRule="auto"/>
              <w:ind w:left="522"/>
              <w:rPr>
                <w:rFonts w:hint="eastAsia" w:ascii="宋体" w:hAnsi="宋体" w:eastAsia="宋体"/>
                <w:sz w:val="24"/>
                <w:szCs w:val="24"/>
              </w:rPr>
            </w:pPr>
            <w:r>
              <w:rPr>
                <w:rFonts w:ascii="宋体" w:hAnsi="宋体" w:eastAsia="宋体"/>
                <w:spacing w:val="-4"/>
                <w:sz w:val="24"/>
                <w:szCs w:val="24"/>
              </w:rPr>
              <w:t>86-125</w:t>
            </w:r>
          </w:p>
        </w:tc>
        <w:tc>
          <w:tcPr>
            <w:tcW w:w="3052" w:type="dxa"/>
          </w:tcPr>
          <w:p w14:paraId="15520F8D">
            <w:pPr>
              <w:pStyle w:val="11"/>
              <w:spacing w:before="246" w:line="230" w:lineRule="auto"/>
              <w:ind w:left="1329"/>
              <w:rPr>
                <w:rFonts w:hint="eastAsia" w:ascii="宋体" w:hAnsi="宋体" w:eastAsia="宋体"/>
                <w:sz w:val="24"/>
                <w:szCs w:val="24"/>
              </w:rPr>
            </w:pPr>
            <w:r>
              <w:rPr>
                <w:rFonts w:ascii="宋体" w:hAnsi="宋体" w:eastAsia="宋体"/>
                <w:sz w:val="24"/>
                <w:szCs w:val="24"/>
              </w:rPr>
              <w:t>7</w:t>
            </w:r>
          </w:p>
        </w:tc>
        <w:tc>
          <w:tcPr>
            <w:tcW w:w="1908" w:type="dxa"/>
          </w:tcPr>
          <w:p w14:paraId="082B53B1">
            <w:pPr>
              <w:pStyle w:val="11"/>
              <w:spacing w:before="246" w:line="230" w:lineRule="auto"/>
              <w:ind w:left="262"/>
              <w:rPr>
                <w:rFonts w:hint="eastAsia" w:ascii="宋体" w:hAnsi="宋体" w:eastAsia="宋体"/>
                <w:sz w:val="24"/>
                <w:szCs w:val="24"/>
              </w:rPr>
            </w:pPr>
            <w:r>
              <w:rPr>
                <w:rFonts w:ascii="宋体" w:hAnsi="宋体" w:eastAsia="宋体"/>
                <w:spacing w:val="-4"/>
                <w:sz w:val="24"/>
                <w:szCs w:val="24"/>
              </w:rPr>
              <w:t>3451-4350</w:t>
            </w:r>
          </w:p>
        </w:tc>
        <w:tc>
          <w:tcPr>
            <w:tcW w:w="3154" w:type="dxa"/>
          </w:tcPr>
          <w:p w14:paraId="01365B03">
            <w:pPr>
              <w:pStyle w:val="11"/>
              <w:spacing w:before="246" w:line="230" w:lineRule="auto"/>
              <w:ind w:left="1311"/>
              <w:rPr>
                <w:rFonts w:hint="eastAsia" w:ascii="宋体" w:hAnsi="宋体" w:eastAsia="宋体"/>
                <w:sz w:val="24"/>
                <w:szCs w:val="24"/>
              </w:rPr>
            </w:pPr>
            <w:r>
              <w:rPr>
                <w:rFonts w:ascii="宋体" w:hAnsi="宋体" w:eastAsia="宋体"/>
                <w:spacing w:val="-14"/>
                <w:sz w:val="24"/>
                <w:szCs w:val="24"/>
              </w:rPr>
              <w:t>18</w:t>
            </w:r>
          </w:p>
        </w:tc>
      </w:tr>
      <w:tr w14:paraId="40546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5B449A8A">
            <w:pPr>
              <w:pStyle w:val="11"/>
              <w:spacing w:before="246" w:line="230" w:lineRule="auto"/>
              <w:ind w:left="457"/>
              <w:rPr>
                <w:rFonts w:hint="eastAsia" w:ascii="宋体" w:hAnsi="宋体" w:eastAsia="宋体"/>
                <w:sz w:val="24"/>
                <w:szCs w:val="24"/>
              </w:rPr>
            </w:pPr>
            <w:r>
              <w:rPr>
                <w:rFonts w:ascii="宋体" w:hAnsi="宋体" w:eastAsia="宋体"/>
                <w:spacing w:val="-4"/>
                <w:sz w:val="24"/>
                <w:szCs w:val="24"/>
              </w:rPr>
              <w:t>126-175</w:t>
            </w:r>
          </w:p>
        </w:tc>
        <w:tc>
          <w:tcPr>
            <w:tcW w:w="3052" w:type="dxa"/>
          </w:tcPr>
          <w:p w14:paraId="71E9835F">
            <w:pPr>
              <w:pStyle w:val="11"/>
              <w:spacing w:before="246" w:line="230" w:lineRule="auto"/>
              <w:ind w:left="1329"/>
              <w:rPr>
                <w:rFonts w:hint="eastAsia" w:ascii="宋体" w:hAnsi="宋体" w:eastAsia="宋体"/>
                <w:sz w:val="24"/>
                <w:szCs w:val="24"/>
              </w:rPr>
            </w:pPr>
            <w:r>
              <w:rPr>
                <w:rFonts w:ascii="宋体" w:hAnsi="宋体" w:eastAsia="宋体"/>
                <w:sz w:val="24"/>
                <w:szCs w:val="24"/>
              </w:rPr>
              <w:t>8</w:t>
            </w:r>
          </w:p>
        </w:tc>
        <w:tc>
          <w:tcPr>
            <w:tcW w:w="1908" w:type="dxa"/>
          </w:tcPr>
          <w:p w14:paraId="2661D6F0">
            <w:pPr>
              <w:pStyle w:val="11"/>
              <w:spacing w:before="246" w:line="230" w:lineRule="auto"/>
              <w:ind w:left="250"/>
              <w:rPr>
                <w:rFonts w:hint="eastAsia" w:ascii="宋体" w:hAnsi="宋体" w:eastAsia="宋体"/>
                <w:sz w:val="24"/>
                <w:szCs w:val="24"/>
              </w:rPr>
            </w:pPr>
            <w:r>
              <w:rPr>
                <w:rFonts w:ascii="宋体" w:hAnsi="宋体" w:eastAsia="宋体"/>
                <w:spacing w:val="-3"/>
                <w:sz w:val="24"/>
                <w:szCs w:val="24"/>
              </w:rPr>
              <w:t>4351-5450</w:t>
            </w:r>
          </w:p>
        </w:tc>
        <w:tc>
          <w:tcPr>
            <w:tcW w:w="3154" w:type="dxa"/>
          </w:tcPr>
          <w:p w14:paraId="127F7FBF">
            <w:pPr>
              <w:pStyle w:val="11"/>
              <w:spacing w:before="246" w:line="230" w:lineRule="auto"/>
              <w:ind w:left="1311"/>
              <w:rPr>
                <w:rFonts w:hint="eastAsia" w:ascii="宋体" w:hAnsi="宋体" w:eastAsia="宋体"/>
                <w:sz w:val="24"/>
                <w:szCs w:val="24"/>
              </w:rPr>
            </w:pPr>
            <w:r>
              <w:rPr>
                <w:rFonts w:ascii="宋体" w:hAnsi="宋体" w:eastAsia="宋体"/>
                <w:spacing w:val="-14"/>
                <w:sz w:val="24"/>
                <w:szCs w:val="24"/>
              </w:rPr>
              <w:t>19</w:t>
            </w:r>
          </w:p>
        </w:tc>
      </w:tr>
      <w:tr w14:paraId="700A0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01B0A2AE">
            <w:pPr>
              <w:pStyle w:val="11"/>
              <w:spacing w:before="246" w:line="230" w:lineRule="auto"/>
              <w:ind w:left="457"/>
              <w:rPr>
                <w:rFonts w:hint="eastAsia" w:ascii="宋体" w:hAnsi="宋体" w:eastAsia="宋体"/>
                <w:sz w:val="24"/>
                <w:szCs w:val="24"/>
              </w:rPr>
            </w:pPr>
            <w:r>
              <w:rPr>
                <w:rFonts w:ascii="宋体" w:hAnsi="宋体" w:eastAsia="宋体"/>
                <w:spacing w:val="-4"/>
                <w:sz w:val="24"/>
                <w:szCs w:val="24"/>
              </w:rPr>
              <w:t>176-275</w:t>
            </w:r>
          </w:p>
        </w:tc>
        <w:tc>
          <w:tcPr>
            <w:tcW w:w="3052" w:type="dxa"/>
          </w:tcPr>
          <w:p w14:paraId="705D955F">
            <w:pPr>
              <w:pStyle w:val="11"/>
              <w:spacing w:before="246" w:line="230" w:lineRule="auto"/>
              <w:ind w:left="1329"/>
              <w:rPr>
                <w:rFonts w:hint="eastAsia" w:ascii="宋体" w:hAnsi="宋体" w:eastAsia="宋体"/>
                <w:sz w:val="24"/>
                <w:szCs w:val="24"/>
              </w:rPr>
            </w:pPr>
            <w:r>
              <w:rPr>
                <w:rFonts w:ascii="宋体" w:hAnsi="宋体" w:eastAsia="宋体"/>
                <w:sz w:val="24"/>
                <w:szCs w:val="24"/>
              </w:rPr>
              <w:t>9</w:t>
            </w:r>
          </w:p>
        </w:tc>
        <w:tc>
          <w:tcPr>
            <w:tcW w:w="1908" w:type="dxa"/>
          </w:tcPr>
          <w:p w14:paraId="51384524">
            <w:pPr>
              <w:pStyle w:val="11"/>
              <w:spacing w:before="246" w:line="230" w:lineRule="auto"/>
              <w:ind w:left="254"/>
              <w:rPr>
                <w:rFonts w:hint="eastAsia" w:ascii="宋体" w:hAnsi="宋体" w:eastAsia="宋体"/>
                <w:sz w:val="24"/>
                <w:szCs w:val="24"/>
              </w:rPr>
            </w:pPr>
            <w:r>
              <w:rPr>
                <w:rFonts w:ascii="宋体" w:hAnsi="宋体" w:eastAsia="宋体"/>
                <w:spacing w:val="-3"/>
                <w:sz w:val="24"/>
                <w:szCs w:val="24"/>
              </w:rPr>
              <w:t>5451-6800</w:t>
            </w:r>
          </w:p>
        </w:tc>
        <w:tc>
          <w:tcPr>
            <w:tcW w:w="3154" w:type="dxa"/>
          </w:tcPr>
          <w:p w14:paraId="76C14892">
            <w:pPr>
              <w:pStyle w:val="11"/>
              <w:spacing w:before="246" w:line="230" w:lineRule="auto"/>
              <w:ind w:left="1304"/>
              <w:rPr>
                <w:rFonts w:hint="eastAsia" w:ascii="宋体" w:hAnsi="宋体" w:eastAsia="宋体"/>
                <w:sz w:val="24"/>
                <w:szCs w:val="24"/>
              </w:rPr>
            </w:pPr>
            <w:r>
              <w:rPr>
                <w:rFonts w:ascii="宋体" w:hAnsi="宋体" w:eastAsia="宋体"/>
                <w:spacing w:val="-10"/>
                <w:sz w:val="24"/>
                <w:szCs w:val="24"/>
              </w:rPr>
              <w:t>20</w:t>
            </w:r>
          </w:p>
        </w:tc>
      </w:tr>
      <w:tr w14:paraId="04148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4BFD421A">
            <w:pPr>
              <w:pStyle w:val="11"/>
              <w:spacing w:before="244" w:line="231" w:lineRule="auto"/>
              <w:ind w:left="450"/>
              <w:rPr>
                <w:rFonts w:hint="eastAsia" w:ascii="宋体" w:hAnsi="宋体" w:eastAsia="宋体"/>
                <w:sz w:val="24"/>
                <w:szCs w:val="24"/>
              </w:rPr>
            </w:pPr>
            <w:r>
              <w:rPr>
                <w:rFonts w:ascii="宋体" w:hAnsi="宋体" w:eastAsia="宋体"/>
                <w:spacing w:val="-3"/>
                <w:sz w:val="24"/>
                <w:szCs w:val="24"/>
              </w:rPr>
              <w:t>276-425</w:t>
            </w:r>
          </w:p>
        </w:tc>
        <w:tc>
          <w:tcPr>
            <w:tcW w:w="3052" w:type="dxa"/>
          </w:tcPr>
          <w:p w14:paraId="4DDDAF65">
            <w:pPr>
              <w:pStyle w:val="11"/>
              <w:spacing w:before="244" w:line="231" w:lineRule="auto"/>
              <w:ind w:left="1264"/>
              <w:rPr>
                <w:rFonts w:hint="eastAsia" w:ascii="宋体" w:hAnsi="宋体" w:eastAsia="宋体"/>
                <w:sz w:val="24"/>
                <w:szCs w:val="24"/>
              </w:rPr>
            </w:pPr>
            <w:r>
              <w:rPr>
                <w:rFonts w:ascii="宋体" w:hAnsi="宋体" w:eastAsia="宋体"/>
                <w:spacing w:val="-14"/>
                <w:sz w:val="24"/>
                <w:szCs w:val="24"/>
              </w:rPr>
              <w:t>10</w:t>
            </w:r>
          </w:p>
        </w:tc>
        <w:tc>
          <w:tcPr>
            <w:tcW w:w="1908" w:type="dxa"/>
          </w:tcPr>
          <w:p w14:paraId="4C9E8843">
            <w:pPr>
              <w:pStyle w:val="11"/>
              <w:spacing w:before="244" w:line="231" w:lineRule="auto"/>
              <w:ind w:left="253"/>
              <w:rPr>
                <w:rFonts w:hint="eastAsia" w:ascii="宋体" w:hAnsi="宋体" w:eastAsia="宋体"/>
                <w:sz w:val="24"/>
                <w:szCs w:val="24"/>
              </w:rPr>
            </w:pPr>
            <w:r>
              <w:rPr>
                <w:rFonts w:ascii="宋体" w:hAnsi="宋体" w:eastAsia="宋体"/>
                <w:spacing w:val="-3"/>
                <w:sz w:val="24"/>
                <w:szCs w:val="24"/>
              </w:rPr>
              <w:t>6801-8500</w:t>
            </w:r>
          </w:p>
        </w:tc>
        <w:tc>
          <w:tcPr>
            <w:tcW w:w="3154" w:type="dxa"/>
          </w:tcPr>
          <w:p w14:paraId="78DE529F">
            <w:pPr>
              <w:pStyle w:val="11"/>
              <w:spacing w:before="244" w:line="231" w:lineRule="auto"/>
              <w:ind w:left="1304"/>
              <w:rPr>
                <w:rFonts w:hint="eastAsia" w:ascii="宋体" w:hAnsi="宋体" w:eastAsia="宋体"/>
                <w:sz w:val="24"/>
                <w:szCs w:val="24"/>
              </w:rPr>
            </w:pPr>
            <w:r>
              <w:rPr>
                <w:rFonts w:ascii="宋体" w:hAnsi="宋体" w:eastAsia="宋体"/>
                <w:spacing w:val="-10"/>
                <w:sz w:val="24"/>
                <w:szCs w:val="24"/>
              </w:rPr>
              <w:t>21</w:t>
            </w:r>
          </w:p>
        </w:tc>
      </w:tr>
      <w:tr w14:paraId="2C4F4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2036" w:type="dxa"/>
          </w:tcPr>
          <w:p w14:paraId="2295E597">
            <w:pPr>
              <w:pStyle w:val="11"/>
              <w:spacing w:before="244" w:line="231" w:lineRule="auto"/>
              <w:ind w:left="449"/>
              <w:rPr>
                <w:rFonts w:hint="eastAsia" w:ascii="宋体" w:hAnsi="宋体" w:eastAsia="宋体"/>
                <w:sz w:val="24"/>
                <w:szCs w:val="24"/>
              </w:rPr>
            </w:pPr>
            <w:r>
              <w:rPr>
                <w:rFonts w:ascii="宋体" w:hAnsi="宋体" w:eastAsia="宋体"/>
                <w:spacing w:val="-3"/>
                <w:sz w:val="24"/>
                <w:szCs w:val="24"/>
              </w:rPr>
              <w:t>426-625</w:t>
            </w:r>
          </w:p>
        </w:tc>
        <w:tc>
          <w:tcPr>
            <w:tcW w:w="3052" w:type="dxa"/>
          </w:tcPr>
          <w:p w14:paraId="6B9599EF">
            <w:pPr>
              <w:pStyle w:val="11"/>
              <w:spacing w:before="244" w:line="231" w:lineRule="auto"/>
              <w:ind w:left="1264"/>
              <w:rPr>
                <w:rFonts w:hint="eastAsia" w:ascii="宋体" w:hAnsi="宋体" w:eastAsia="宋体"/>
                <w:sz w:val="24"/>
                <w:szCs w:val="24"/>
              </w:rPr>
            </w:pPr>
            <w:r>
              <w:rPr>
                <w:rFonts w:ascii="宋体" w:hAnsi="宋体" w:eastAsia="宋体"/>
                <w:spacing w:val="-14"/>
                <w:sz w:val="24"/>
                <w:szCs w:val="24"/>
              </w:rPr>
              <w:t>11</w:t>
            </w:r>
          </w:p>
        </w:tc>
        <w:tc>
          <w:tcPr>
            <w:tcW w:w="1908" w:type="dxa"/>
          </w:tcPr>
          <w:p w14:paraId="653F5BFC">
            <w:pPr>
              <w:pStyle w:val="11"/>
              <w:spacing w:before="244" w:line="231" w:lineRule="auto"/>
              <w:ind w:left="184"/>
              <w:rPr>
                <w:rFonts w:hint="eastAsia" w:ascii="宋体" w:hAnsi="宋体" w:eastAsia="宋体"/>
                <w:sz w:val="24"/>
                <w:szCs w:val="24"/>
              </w:rPr>
            </w:pPr>
            <w:r>
              <w:rPr>
                <w:rFonts w:ascii="宋体" w:hAnsi="宋体" w:eastAsia="宋体"/>
                <w:spacing w:val="-3"/>
                <w:sz w:val="24"/>
                <w:szCs w:val="24"/>
              </w:rPr>
              <w:t>8501-10700</w:t>
            </w:r>
          </w:p>
        </w:tc>
        <w:tc>
          <w:tcPr>
            <w:tcW w:w="3154" w:type="dxa"/>
          </w:tcPr>
          <w:p w14:paraId="4AB8BD9E">
            <w:pPr>
              <w:pStyle w:val="11"/>
              <w:spacing w:before="244" w:line="231" w:lineRule="auto"/>
              <w:ind w:left="1304"/>
              <w:rPr>
                <w:rFonts w:hint="eastAsia" w:ascii="宋体" w:hAnsi="宋体" w:eastAsia="宋体"/>
                <w:sz w:val="24"/>
                <w:szCs w:val="24"/>
              </w:rPr>
            </w:pPr>
            <w:r>
              <w:rPr>
                <w:rFonts w:ascii="宋体" w:hAnsi="宋体" w:eastAsia="宋体"/>
                <w:spacing w:val="-10"/>
                <w:sz w:val="24"/>
                <w:szCs w:val="24"/>
              </w:rPr>
              <w:t>22</w:t>
            </w:r>
          </w:p>
        </w:tc>
      </w:tr>
      <w:tr w14:paraId="688CC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036" w:type="dxa"/>
          </w:tcPr>
          <w:p w14:paraId="78392074">
            <w:pPr>
              <w:pStyle w:val="11"/>
              <w:spacing w:before="244" w:line="234" w:lineRule="auto"/>
              <w:ind w:left="452"/>
              <w:rPr>
                <w:rFonts w:hint="eastAsia" w:ascii="宋体" w:hAnsi="宋体" w:eastAsia="宋体"/>
                <w:sz w:val="24"/>
                <w:szCs w:val="24"/>
              </w:rPr>
            </w:pPr>
            <w:r>
              <w:rPr>
                <w:rFonts w:ascii="宋体" w:hAnsi="宋体" w:eastAsia="宋体"/>
                <w:spacing w:val="-4"/>
                <w:sz w:val="24"/>
                <w:szCs w:val="24"/>
              </w:rPr>
              <w:t>626-875</w:t>
            </w:r>
          </w:p>
        </w:tc>
        <w:tc>
          <w:tcPr>
            <w:tcW w:w="3052" w:type="dxa"/>
          </w:tcPr>
          <w:p w14:paraId="429F002C">
            <w:pPr>
              <w:pStyle w:val="11"/>
              <w:spacing w:before="244" w:line="234" w:lineRule="auto"/>
              <w:ind w:left="1264"/>
              <w:rPr>
                <w:rFonts w:hint="eastAsia" w:ascii="宋体" w:hAnsi="宋体" w:eastAsia="宋体"/>
                <w:sz w:val="24"/>
                <w:szCs w:val="24"/>
              </w:rPr>
            </w:pPr>
            <w:r>
              <w:rPr>
                <w:rFonts w:ascii="宋体" w:hAnsi="宋体" w:eastAsia="宋体"/>
                <w:spacing w:val="-14"/>
                <w:sz w:val="24"/>
                <w:szCs w:val="24"/>
              </w:rPr>
              <w:t>12</w:t>
            </w:r>
          </w:p>
        </w:tc>
        <w:tc>
          <w:tcPr>
            <w:tcW w:w="1908" w:type="dxa"/>
          </w:tcPr>
          <w:p w14:paraId="68D65F8A">
            <w:pPr>
              <w:pStyle w:val="11"/>
              <w:spacing w:before="244" w:line="234" w:lineRule="auto"/>
              <w:ind w:left="460"/>
              <w:rPr>
                <w:rFonts w:hint="eastAsia" w:ascii="宋体" w:hAnsi="宋体" w:eastAsia="宋体"/>
                <w:sz w:val="24"/>
                <w:szCs w:val="24"/>
              </w:rPr>
            </w:pPr>
            <w:r>
              <w:rPr>
                <w:rFonts w:ascii="宋体" w:hAnsi="宋体" w:eastAsia="宋体"/>
                <w:spacing w:val="-4"/>
                <w:sz w:val="24"/>
                <w:szCs w:val="24"/>
              </w:rPr>
              <w:t>&gt;10700</w:t>
            </w:r>
          </w:p>
        </w:tc>
        <w:tc>
          <w:tcPr>
            <w:tcW w:w="3154" w:type="dxa"/>
          </w:tcPr>
          <w:p w14:paraId="031C1CE2">
            <w:pPr>
              <w:pStyle w:val="11"/>
              <w:spacing w:before="244" w:line="218" w:lineRule="auto"/>
              <w:ind w:left="311"/>
              <w:rPr>
                <w:rFonts w:hint="eastAsia" w:ascii="宋体" w:hAnsi="宋体" w:eastAsia="宋体"/>
                <w:sz w:val="24"/>
                <w:szCs w:val="24"/>
              </w:rPr>
            </w:pPr>
            <w:r>
              <w:rPr>
                <w:rFonts w:ascii="宋体" w:hAnsi="宋体" w:eastAsia="宋体"/>
                <w:spacing w:val="-2"/>
                <w:sz w:val="24"/>
                <w:szCs w:val="24"/>
              </w:rPr>
              <w:t>遵循上述递进规律</w:t>
            </w:r>
          </w:p>
        </w:tc>
      </w:tr>
    </w:tbl>
    <w:p w14:paraId="7B76DB3F">
      <w:pPr>
        <w:spacing w:line="360" w:lineRule="auto"/>
        <w:ind w:left="105" w:leftChars="50"/>
        <w:jc w:val="both"/>
        <w:rPr>
          <w:rFonts w:hint="eastAsia" w:ascii="宋体" w:hAnsi="宋体" w:eastAsia="宋体" w:cs="华文仿宋"/>
          <w:sz w:val="24"/>
          <w:szCs w:val="24"/>
        </w:rPr>
      </w:pPr>
      <w:r>
        <w:rPr>
          <w:rFonts w:ascii="宋体" w:hAnsi="宋体" w:eastAsia="宋体" w:cs="华文仿宋"/>
          <w:spacing w:val="-10"/>
          <w:sz w:val="24"/>
          <w:szCs w:val="24"/>
        </w:rPr>
        <w:t>注：</w:t>
      </w:r>
    </w:p>
    <w:p w14:paraId="19C5F1EE">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59DEFC9E">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w:t>
      </w:r>
      <w:r>
        <w:rPr>
          <w:rFonts w:ascii="宋体" w:hAnsi="宋体" w:eastAsia="宋体" w:cs="华文仿宋"/>
          <w:spacing w:val="-19"/>
          <w:sz w:val="24"/>
          <w:szCs w:val="24"/>
          <w:lang w:eastAsia="zh-CN"/>
        </w:rPr>
        <w:t xml:space="preserve"> </w:t>
      </w:r>
      <w:r>
        <w:rPr>
          <w:rFonts w:ascii="宋体" w:hAnsi="宋体" w:eastAsia="宋体" w:cs="华文仿宋"/>
          <w:spacing w:val="-4"/>
          <w:sz w:val="24"/>
          <w:szCs w:val="24"/>
          <w:lang w:eastAsia="zh-CN"/>
        </w:rPr>
        <w:t>、临时人员和分包商人员）和兼职人员的有效人</w:t>
      </w:r>
      <w:r>
        <w:rPr>
          <w:rFonts w:ascii="宋体" w:hAnsi="宋体" w:eastAsia="宋体" w:cs="华文仿宋"/>
          <w:spacing w:val="-2"/>
          <w:sz w:val="24"/>
          <w:szCs w:val="24"/>
          <w:lang w:eastAsia="zh-CN"/>
        </w:rPr>
        <w:t>数确定</w:t>
      </w:r>
      <w:r>
        <w:rPr>
          <w:rFonts w:ascii="宋体" w:hAnsi="宋体" w:eastAsia="宋体" w:cs="华文仿宋"/>
          <w:spacing w:val="-17"/>
          <w:sz w:val="24"/>
          <w:szCs w:val="24"/>
          <w:lang w:eastAsia="zh-CN"/>
        </w:rPr>
        <w:t xml:space="preserve"> </w:t>
      </w:r>
      <w:r>
        <w:rPr>
          <w:rFonts w:ascii="宋体" w:hAnsi="宋体" w:eastAsia="宋体" w:cs="华文仿宋"/>
          <w:spacing w:val="-2"/>
          <w:sz w:val="24"/>
          <w:szCs w:val="24"/>
          <w:lang w:eastAsia="zh-CN"/>
        </w:rPr>
        <w:t>，可根据其实际工作小时数予以适当减少或换算成等效的全职人员数。</w:t>
      </w:r>
    </w:p>
    <w:p w14:paraId="28E428A0">
      <w:pPr>
        <w:spacing w:line="360" w:lineRule="auto"/>
        <w:ind w:left="105" w:leftChars="50"/>
        <w:jc w:val="both"/>
        <w:rPr>
          <w:rFonts w:hint="eastAsia" w:ascii="宋体" w:hAnsi="宋体" w:eastAsia="宋体" w:cs="华文仿宋"/>
          <w:spacing w:val="1"/>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r>
        <w:rPr>
          <w:rFonts w:ascii="宋体" w:hAnsi="宋体" w:eastAsia="宋体" w:cs="华文仿宋"/>
          <w:sz w:val="24"/>
          <w:szCs w:val="24"/>
          <w:lang w:eastAsia="zh-CN"/>
        </w:rPr>
        <w:t>认证审核时间</w:t>
      </w:r>
      <w:r>
        <w:rPr>
          <w:rFonts w:ascii="宋体" w:hAnsi="宋体" w:eastAsia="宋体" w:cs="华文仿宋"/>
          <w:spacing w:val="2"/>
          <w:sz w:val="24"/>
          <w:szCs w:val="24"/>
          <w:lang w:eastAsia="zh-CN"/>
        </w:rPr>
        <w:t xml:space="preserve"> </w:t>
      </w:r>
      <w:r>
        <w:rPr>
          <w:rFonts w:ascii="宋体" w:hAnsi="宋体" w:eastAsia="宋体" w:cs="华文仿宋"/>
          <w:sz w:val="24"/>
          <w:szCs w:val="24"/>
          <w:lang w:eastAsia="zh-CN"/>
        </w:rPr>
        <w:t>，但往返多个审核场所之间所花费的路途时间不计入有效的管理体系认</w:t>
      </w:r>
      <w:r>
        <w:rPr>
          <w:rFonts w:ascii="宋体" w:hAnsi="宋体" w:eastAsia="宋体" w:cs="华文仿宋"/>
          <w:spacing w:val="-4"/>
          <w:sz w:val="24"/>
          <w:szCs w:val="24"/>
          <w:lang w:eastAsia="zh-CN"/>
        </w:rPr>
        <w:t>证审核时间。</w:t>
      </w:r>
      <w:r>
        <w:rPr>
          <w:rFonts w:ascii="宋体" w:hAnsi="宋体" w:eastAsia="宋体" w:cs="Times New Roman"/>
          <w:spacing w:val="1"/>
          <w:sz w:val="24"/>
          <w:szCs w:val="24"/>
          <w:lang w:eastAsia="zh-CN"/>
        </w:rPr>
        <w:t>4.</w:t>
      </w:r>
      <w:r>
        <w:rPr>
          <w:rFonts w:ascii="宋体" w:hAnsi="宋体" w:eastAsia="宋体" w:cs="华文仿宋"/>
          <w:spacing w:val="1"/>
          <w:sz w:val="24"/>
          <w:szCs w:val="24"/>
          <w:lang w:eastAsia="zh-CN"/>
        </w:rPr>
        <w:t>被确定为低风险认证业务类别的</w:t>
      </w:r>
      <w:r>
        <w:rPr>
          <w:rFonts w:hint="eastAsia" w:ascii="宋体" w:hAnsi="宋体" w:eastAsia="宋体" w:cs="华文仿宋"/>
          <w:spacing w:val="1"/>
          <w:sz w:val="24"/>
          <w:szCs w:val="24"/>
          <w:lang w:eastAsia="zh-CN"/>
        </w:rPr>
        <w:t>(</w:t>
      </w:r>
      <w:r>
        <w:rPr>
          <w:rFonts w:hint="eastAsia" w:ascii="宋体" w:hAnsi="宋体" w:eastAsia="宋体" w:cs="华文仿宋"/>
          <w:color w:val="FF0000"/>
          <w:spacing w:val="1"/>
          <w:sz w:val="24"/>
          <w:szCs w:val="24"/>
          <w:lang w:eastAsia="zh-CN"/>
        </w:rPr>
        <w:t>风险级别参照QMS管理体系</w:t>
      </w:r>
      <w:r>
        <w:rPr>
          <w:rFonts w:hint="eastAsia" w:ascii="宋体" w:hAnsi="宋体" w:eastAsia="宋体" w:cs="华文仿宋"/>
          <w:spacing w:val="1"/>
          <w:sz w:val="24"/>
          <w:szCs w:val="24"/>
          <w:lang w:eastAsia="zh-CN"/>
        </w:rPr>
        <w:t>)</w:t>
      </w:r>
      <w:r>
        <w:rPr>
          <w:rFonts w:ascii="宋体" w:hAnsi="宋体" w:eastAsia="宋体" w:cs="华文仿宋"/>
          <w:spacing w:val="1"/>
          <w:sz w:val="24"/>
          <w:szCs w:val="24"/>
          <w:lang w:eastAsia="zh-CN"/>
        </w:rPr>
        <w:t>，认证审核活动可根据需要</w:t>
      </w:r>
    </w:p>
    <w:p w14:paraId="72ED4BA3">
      <w:pPr>
        <w:spacing w:line="360" w:lineRule="auto"/>
        <w:ind w:left="105" w:leftChars="50"/>
        <w:jc w:val="both"/>
        <w:rPr>
          <w:rFonts w:hint="eastAsia" w:ascii="宋体" w:hAnsi="宋体" w:eastAsia="宋体" w:cs="华文仿宋"/>
          <w:sz w:val="24"/>
          <w:szCs w:val="24"/>
          <w:lang w:eastAsia="zh-CN"/>
        </w:rPr>
      </w:pPr>
      <w:r>
        <w:rPr>
          <w:rFonts w:ascii="宋体" w:hAnsi="宋体" w:eastAsia="宋体" w:cs="华文仿宋"/>
          <w:spacing w:val="1"/>
          <w:sz w:val="24"/>
          <w:szCs w:val="24"/>
          <w:lang w:eastAsia="zh-CN"/>
        </w:rPr>
        <w:t>在按照附录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w:t>
      </w:r>
      <w:r>
        <w:rPr>
          <w:rFonts w:ascii="宋体" w:hAnsi="宋体" w:eastAsia="宋体" w:cs="华文仿宋"/>
          <w:spacing w:val="-36"/>
          <w:sz w:val="24"/>
          <w:szCs w:val="24"/>
          <w:lang w:eastAsia="zh-CN"/>
        </w:rPr>
        <w:t xml:space="preserve"> </w:t>
      </w:r>
      <w:r>
        <w:rPr>
          <w:rFonts w:ascii="宋体" w:hAnsi="宋体" w:eastAsia="宋体" w:cs="华文仿宋"/>
          <w:spacing w:val="-1"/>
          <w:sz w:val="24"/>
          <w:szCs w:val="24"/>
          <w:lang w:eastAsia="zh-CN"/>
        </w:rPr>
        <w:t>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w:t>
      </w:r>
      <w:r>
        <w:rPr>
          <w:rFonts w:ascii="宋体" w:hAnsi="宋体" w:eastAsia="宋体" w:cs="华文仿宋"/>
          <w:spacing w:val="-14"/>
          <w:sz w:val="24"/>
          <w:szCs w:val="24"/>
          <w:lang w:eastAsia="zh-CN"/>
        </w:rPr>
        <w:t xml:space="preserve"> </w:t>
      </w:r>
      <w:r>
        <w:rPr>
          <w:rFonts w:ascii="宋体" w:hAnsi="宋体" w:eastAsia="宋体" w:cs="华文仿宋"/>
          <w:spacing w:val="-2"/>
          <w:sz w:val="24"/>
          <w:szCs w:val="24"/>
          <w:lang w:eastAsia="zh-CN"/>
        </w:rPr>
        <w:t>，认证</w:t>
      </w:r>
      <w:r>
        <w:rPr>
          <w:rFonts w:ascii="宋体" w:hAnsi="宋体" w:eastAsia="宋体" w:cs="华文仿宋"/>
          <w:sz w:val="24"/>
          <w:szCs w:val="24"/>
          <w:lang w:eastAsia="zh-CN"/>
        </w:rPr>
        <w:t>审核</w:t>
      </w:r>
      <w:r>
        <w:rPr>
          <w:rFonts w:ascii="宋体" w:hAnsi="宋体" w:eastAsia="宋体" w:cs="华文仿宋"/>
          <w:spacing w:val="-1"/>
          <w:sz w:val="24"/>
          <w:szCs w:val="24"/>
          <w:lang w:eastAsia="zh-CN"/>
        </w:rPr>
        <w:t>活动应按照附录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计算审核时间；被确定为高风险认证业务类别的</w:t>
      </w:r>
      <w:r>
        <w:rPr>
          <w:rFonts w:ascii="宋体" w:hAnsi="宋体" w:eastAsia="宋体" w:cs="华文仿宋"/>
          <w:sz w:val="24"/>
          <w:szCs w:val="24"/>
          <w:lang w:eastAsia="zh-CN"/>
        </w:rPr>
        <w:t xml:space="preserve"> </w:t>
      </w:r>
      <w:r>
        <w:rPr>
          <w:rFonts w:ascii="宋体" w:hAnsi="宋体" w:eastAsia="宋体" w:cs="华文仿宋"/>
          <w:spacing w:val="-1"/>
          <w:sz w:val="24"/>
          <w:szCs w:val="24"/>
          <w:lang w:eastAsia="zh-CN"/>
        </w:rPr>
        <w:t>，认证审核活动应</w:t>
      </w:r>
      <w:r>
        <w:rPr>
          <w:rFonts w:ascii="宋体" w:hAnsi="宋体" w:eastAsia="宋体" w:cs="华文仿宋"/>
          <w:spacing w:val="-3"/>
          <w:sz w:val="24"/>
          <w:szCs w:val="24"/>
          <w:lang w:eastAsia="zh-CN"/>
        </w:rPr>
        <w:t>在按照附录</w:t>
      </w:r>
      <w:r>
        <w:rPr>
          <w:rFonts w:hint="eastAsia" w:ascii="宋体" w:hAnsi="宋体" w:eastAsia="宋体" w:cs="华文仿宋"/>
          <w:spacing w:val="-3"/>
          <w:sz w:val="24"/>
          <w:szCs w:val="24"/>
          <w:lang w:eastAsia="zh-CN"/>
        </w:rPr>
        <w:t>A</w:t>
      </w:r>
      <w:r>
        <w:rPr>
          <w:rFonts w:ascii="宋体" w:hAnsi="宋体" w:eastAsia="宋体" w:cs="华文仿宋"/>
          <w:spacing w:val="-3"/>
          <w:sz w:val="24"/>
          <w:szCs w:val="24"/>
          <w:lang w:eastAsia="zh-CN"/>
        </w:rPr>
        <w:t>计算所得审核时间的基础上，</w:t>
      </w:r>
      <w:r>
        <w:rPr>
          <w:rFonts w:ascii="宋体" w:hAnsi="宋体" w:eastAsia="宋体" w:cs="华文仿宋"/>
          <w:spacing w:val="-16"/>
          <w:sz w:val="24"/>
          <w:szCs w:val="24"/>
          <w:lang w:eastAsia="zh-CN"/>
        </w:rPr>
        <w:t xml:space="preserve"> </w:t>
      </w:r>
      <w:r>
        <w:rPr>
          <w:rFonts w:ascii="宋体" w:hAnsi="宋体" w:eastAsia="宋体" w:cs="华文仿宋"/>
          <w:spacing w:val="-3"/>
          <w:sz w:val="24"/>
          <w:szCs w:val="24"/>
          <w:lang w:eastAsia="zh-CN"/>
        </w:rPr>
        <w:t>至少增加</w:t>
      </w:r>
      <w:r>
        <w:rPr>
          <w:rFonts w:ascii="宋体" w:hAnsi="宋体" w:eastAsia="宋体" w:cs="Times New Roman"/>
          <w:spacing w:val="-3"/>
          <w:sz w:val="24"/>
          <w:szCs w:val="24"/>
          <w:lang w:eastAsia="zh-CN"/>
        </w:rPr>
        <w:t>10%</w:t>
      </w:r>
      <w:r>
        <w:rPr>
          <w:rFonts w:ascii="宋体" w:hAnsi="宋体" w:eastAsia="宋体" w:cs="华文仿宋"/>
          <w:spacing w:val="-3"/>
          <w:sz w:val="24"/>
          <w:szCs w:val="24"/>
          <w:lang w:eastAsia="zh-CN"/>
        </w:rPr>
        <w:t>。</w:t>
      </w:r>
    </w:p>
    <w:p w14:paraId="1B25B304">
      <w:pPr>
        <w:spacing w:line="360" w:lineRule="auto"/>
        <w:jc w:val="both"/>
        <w:rPr>
          <w:rFonts w:ascii="宋体" w:hAnsi="宋体" w:eastAsia="宋体" w:cs="华文仿宋"/>
          <w:b/>
          <w:bCs/>
          <w:sz w:val="24"/>
          <w:szCs w:val="24"/>
          <w:lang w:eastAsia="zh-CN"/>
        </w:rPr>
      </w:pPr>
      <w:r>
        <w:rPr>
          <w:rFonts w:ascii="宋体" w:hAnsi="宋体" w:eastAsia="宋体" w:cs="华文仿宋"/>
          <w:b/>
          <w:bCs/>
          <w:sz w:val="24"/>
          <w:szCs w:val="24"/>
          <w:lang w:eastAsia="zh-CN"/>
        </w:rPr>
        <w:t xml:space="preserve">附录B  </w:t>
      </w:r>
    </w:p>
    <w:p w14:paraId="501E017F">
      <w:pPr>
        <w:spacing w:line="360" w:lineRule="auto"/>
        <w:jc w:val="center"/>
        <w:rPr>
          <w:rFonts w:ascii="宋体" w:hAnsi="宋体" w:eastAsia="宋体" w:cs="华文仿宋"/>
          <w:b/>
          <w:bCs/>
          <w:sz w:val="24"/>
          <w:szCs w:val="24"/>
          <w:lang w:eastAsia="zh-CN"/>
        </w:rPr>
      </w:pPr>
      <w:r>
        <w:rPr>
          <w:rFonts w:ascii="宋体" w:hAnsi="宋体" w:eastAsia="宋体" w:cs="华文仿宋"/>
          <w:b/>
          <w:bCs/>
          <w:sz w:val="24"/>
          <w:szCs w:val="24"/>
          <w:lang w:eastAsia="zh-CN"/>
        </w:rPr>
        <w:t>RSMS认证证书编号</w:t>
      </w:r>
    </w:p>
    <w:p w14:paraId="4BCDAF9B">
      <w:pPr>
        <w:spacing w:line="360" w:lineRule="auto"/>
        <w:rPr>
          <w:rFonts w:hint="eastAsia" w:ascii="宋体" w:hAnsi="宋体" w:eastAsia="宋体" w:cs="华文仿宋"/>
          <w:b/>
          <w:bCs/>
          <w:sz w:val="24"/>
          <w:szCs w:val="24"/>
          <w:lang w:eastAsia="zh-CN"/>
        </w:rPr>
      </w:pPr>
      <w:r>
        <w:rPr>
          <w:rFonts w:ascii="宋体" w:hAnsi="宋体" w:eastAsia="宋体" w:cs="华文仿宋"/>
          <w:b/>
          <w:bCs/>
          <w:sz w:val="24"/>
          <w:szCs w:val="24"/>
          <w:lang w:eastAsia="zh-CN"/>
        </w:rPr>
        <w:t>C.1</w:t>
      </w:r>
      <w:r>
        <w:rPr>
          <w:rFonts w:hint="eastAsia" w:ascii="宋体" w:hAnsi="宋体" w:eastAsia="宋体" w:cs="华文仿宋"/>
          <w:b/>
          <w:bCs/>
          <w:sz w:val="24"/>
          <w:szCs w:val="24"/>
          <w:lang w:val="en-US" w:eastAsia="zh-CN"/>
        </w:rPr>
        <w:t xml:space="preserve"> </w:t>
      </w:r>
      <w:r>
        <w:rPr>
          <w:rFonts w:hint="eastAsia" w:ascii="宋体" w:hAnsi="宋体" w:eastAsia="宋体" w:cs="华文仿宋"/>
          <w:b/>
          <w:bCs/>
          <w:sz w:val="24"/>
          <w:szCs w:val="24"/>
          <w:lang w:eastAsia="zh-CN"/>
        </w:rPr>
        <w:t>RSMS</w:t>
      </w:r>
      <w:r>
        <w:rPr>
          <w:rFonts w:ascii="宋体" w:hAnsi="宋体" w:eastAsia="宋体" w:cs="华文仿宋"/>
          <w:b/>
          <w:bCs/>
          <w:sz w:val="24"/>
          <w:szCs w:val="24"/>
          <w:lang w:eastAsia="zh-CN"/>
        </w:rPr>
        <w:t>认证证书编号由认证机构代码、发证年份号、RSMS 简写、顺序号、认证周期、认可机构代码和子证书号构成，格式如下：</w:t>
      </w:r>
    </w:p>
    <w:p w14:paraId="36660C10">
      <w:pPr>
        <w:spacing w:line="54" w:lineRule="exact"/>
        <w:rPr>
          <w:lang w:eastAsia="zh-CN"/>
        </w:rPr>
      </w:pPr>
    </w:p>
    <w:tbl>
      <w:tblPr>
        <w:tblStyle w:val="10"/>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0B9D101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03E984BA">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30958EEA">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74987B73">
            <w:pPr>
              <w:spacing w:before="33" w:line="197" w:lineRule="auto"/>
              <w:ind w:left="572"/>
              <w:rPr>
                <w:rFonts w:ascii="Times New Roman" w:hAnsi="Times New Roman" w:eastAsia="Times New Roman" w:cs="Times New Roman"/>
                <w:sz w:val="19"/>
                <w:szCs w:val="19"/>
              </w:rPr>
            </w:pPr>
            <w:r>
              <w:rPr>
                <w:rFonts w:ascii="Times New Roman" w:hAnsi="Times New Roman" w:eastAsia="Times New Roman" w:cs="Times New Roman"/>
                <w:sz w:val="19"/>
                <w:szCs w:val="19"/>
              </w:rPr>
              <w:t>Q</w:t>
            </w:r>
          </w:p>
        </w:tc>
        <w:tc>
          <w:tcPr>
            <w:tcW w:w="1176" w:type="dxa"/>
          </w:tcPr>
          <w:p w14:paraId="18C4DFD1">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53CB2446">
            <w:pPr>
              <w:pStyle w:val="11"/>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spacing w:val="-34"/>
                <w:w w:val="97"/>
                <w:sz w:val="19"/>
                <w:szCs w:val="19"/>
              </w:rPr>
              <w:t>（</w:t>
            </w:r>
            <w:r>
              <w:rPr>
                <w:spacing w:val="-38"/>
                <w:sz w:val="19"/>
                <w:szCs w:val="19"/>
              </w:rPr>
              <w:t xml:space="preserve"> </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333B78FB">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5950B7D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237E690B">
            <w:pPr>
              <w:pStyle w:val="11"/>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4390910E">
            <w:pPr>
              <w:pStyle w:val="11"/>
              <w:spacing w:before="239" w:line="226" w:lineRule="auto"/>
              <w:ind w:left="209"/>
              <w:rPr>
                <w:rFonts w:hint="eastAsia"/>
                <w:sz w:val="19"/>
                <w:szCs w:val="19"/>
              </w:rPr>
            </w:pPr>
            <w:r>
              <w:rPr>
                <w:spacing w:val="8"/>
                <w:sz w:val="19"/>
                <w:szCs w:val="19"/>
              </w:rPr>
              <w:t>发证年份号</w:t>
            </w:r>
          </w:p>
        </w:tc>
        <w:tc>
          <w:tcPr>
            <w:tcW w:w="1345" w:type="dxa"/>
          </w:tcPr>
          <w:p w14:paraId="1C19998F">
            <w:pPr>
              <w:pStyle w:val="11"/>
              <w:spacing w:before="238" w:line="221" w:lineRule="auto"/>
              <w:ind w:left="226"/>
              <w:rPr>
                <w:rFonts w:hint="eastAsia"/>
                <w:sz w:val="19"/>
                <w:szCs w:val="19"/>
              </w:rPr>
            </w:pPr>
            <w:r>
              <w:rPr>
                <w:rFonts w:hint="eastAsia" w:ascii="Times New Roman" w:hAnsi="Times New Roman" w:eastAsia="宋体" w:cs="Times New Roman"/>
                <w:sz w:val="19"/>
                <w:szCs w:val="19"/>
                <w:lang w:eastAsia="zh-CN"/>
              </w:rPr>
              <w:t>RSMS</w:t>
            </w:r>
            <w:r>
              <w:rPr>
                <w:spacing w:val="16"/>
                <w:sz w:val="19"/>
                <w:szCs w:val="19"/>
              </w:rPr>
              <w:t>简写</w:t>
            </w:r>
          </w:p>
        </w:tc>
        <w:tc>
          <w:tcPr>
            <w:tcW w:w="1176" w:type="dxa"/>
          </w:tcPr>
          <w:p w14:paraId="1D24C3C4">
            <w:pPr>
              <w:pStyle w:val="11"/>
              <w:spacing w:before="239" w:line="226" w:lineRule="auto"/>
              <w:ind w:left="361"/>
              <w:rPr>
                <w:rFonts w:hint="eastAsia"/>
                <w:sz w:val="19"/>
                <w:szCs w:val="19"/>
              </w:rPr>
            </w:pPr>
            <w:r>
              <w:rPr>
                <w:spacing w:val="6"/>
                <w:sz w:val="19"/>
                <w:szCs w:val="19"/>
              </w:rPr>
              <w:t>顺序号</w:t>
            </w:r>
          </w:p>
        </w:tc>
        <w:tc>
          <w:tcPr>
            <w:tcW w:w="1488" w:type="dxa"/>
          </w:tcPr>
          <w:p w14:paraId="2676EE40">
            <w:pPr>
              <w:pStyle w:val="11"/>
              <w:spacing w:before="238" w:line="227" w:lineRule="auto"/>
              <w:ind w:left="360"/>
              <w:rPr>
                <w:rFonts w:hint="eastAsia"/>
                <w:sz w:val="19"/>
                <w:szCs w:val="19"/>
              </w:rPr>
            </w:pPr>
            <w:r>
              <w:rPr>
                <w:spacing w:val="6"/>
                <w:sz w:val="19"/>
                <w:szCs w:val="19"/>
              </w:rPr>
              <w:t>认证周期</w:t>
            </w:r>
          </w:p>
        </w:tc>
        <w:tc>
          <w:tcPr>
            <w:tcW w:w="2042" w:type="dxa"/>
          </w:tcPr>
          <w:p w14:paraId="3B9EE1FF">
            <w:pPr>
              <w:pStyle w:val="11"/>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08A8D85F">
      <w:pPr>
        <w:pStyle w:val="2"/>
        <w:spacing w:line="271" w:lineRule="auto"/>
        <w:rPr>
          <w:lang w:eastAsia="zh-CN"/>
        </w:rPr>
      </w:pPr>
      <w:r>
        <w:drawing>
          <wp:anchor distT="0" distB="0" distL="0" distR="0" simplePos="0" relativeHeight="251665408"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13969" cy="4817109"/>
                    </a:xfrm>
                    <a:prstGeom prst="rect">
                      <a:avLst/>
                    </a:prstGeom>
                  </pic:spPr>
                </pic:pic>
              </a:graphicData>
            </a:graphic>
          </wp:anchor>
        </w:drawing>
      </w:r>
      <w:r>
        <w:drawing>
          <wp:anchor distT="0" distB="0" distL="0" distR="0" simplePos="0" relativeHeight="251667456"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10159" cy="2995294"/>
                    </a:xfrm>
                    <a:prstGeom prst="rect">
                      <a:avLst/>
                    </a:prstGeom>
                  </pic:spPr>
                </pic:pic>
              </a:graphicData>
            </a:graphic>
          </wp:anchor>
        </w:drawing>
      </w:r>
      <w:r>
        <w:drawing>
          <wp:anchor distT="0" distB="0" distL="0" distR="0" simplePos="0" relativeHeight="251660288"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38100" cy="4453941"/>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
                    <a:stretch>
                      <a:fillRect/>
                    </a:stretch>
                  </pic:blipFill>
                  <pic:spPr>
                    <a:xfrm>
                      <a:off x="0" y="0"/>
                      <a:ext cx="20319" cy="4183405"/>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
                    <a:stretch>
                      <a:fillRect/>
                    </a:stretch>
                  </pic:blipFill>
                  <pic:spPr>
                    <a:xfrm>
                      <a:off x="0" y="0"/>
                      <a:ext cx="25400" cy="3671608"/>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13970" cy="2038375"/>
                    </a:xfrm>
                    <a:prstGeom prst="rect">
                      <a:avLst/>
                    </a:prstGeom>
                  </pic:spPr>
                </pic:pic>
              </a:graphicData>
            </a:graphic>
          </wp:anchor>
        </w:drawing>
      </w:r>
    </w:p>
    <w:p w14:paraId="50816943">
      <w:pPr>
        <w:pStyle w:val="2"/>
        <w:spacing w:line="271" w:lineRule="auto"/>
        <w:rPr>
          <w:lang w:eastAsia="zh-CN"/>
        </w:rPr>
      </w:pPr>
    </w:p>
    <w:p w14:paraId="0FB00463">
      <w:pPr>
        <w:pStyle w:val="2"/>
        <w:spacing w:line="271" w:lineRule="auto"/>
        <w:rPr>
          <w:rFonts w:eastAsiaTheme="minorEastAsia"/>
          <w:lang w:eastAsia="zh-CN"/>
        </w:rPr>
      </w:pPr>
    </w:p>
    <w:p w14:paraId="1664294C">
      <w:pPr>
        <w:pStyle w:val="2"/>
        <w:spacing w:line="271" w:lineRule="auto"/>
        <w:rPr>
          <w:rFonts w:eastAsiaTheme="minorEastAsia"/>
          <w:lang w:eastAsia="zh-CN"/>
        </w:rPr>
      </w:pPr>
    </w:p>
    <w:p w14:paraId="25431CBC">
      <w:pPr>
        <w:pStyle w:val="2"/>
        <w:spacing w:line="271" w:lineRule="auto"/>
        <w:rPr>
          <w:rFonts w:eastAsiaTheme="minorEastAsia"/>
          <w:lang w:eastAsia="zh-CN"/>
        </w:rPr>
      </w:pPr>
    </w:p>
    <w:p w14:paraId="3CE4AC4F">
      <w:pPr>
        <w:pStyle w:val="2"/>
        <w:spacing w:line="271" w:lineRule="auto"/>
        <w:rPr>
          <w:rFonts w:eastAsiaTheme="minorEastAsia"/>
          <w:lang w:eastAsia="zh-CN"/>
        </w:rPr>
      </w:pPr>
    </w:p>
    <w:p w14:paraId="109BA005">
      <w:pPr>
        <w:pStyle w:val="2"/>
        <w:spacing w:line="271" w:lineRule="auto"/>
        <w:rPr>
          <w:rFonts w:eastAsiaTheme="minorEastAsia"/>
          <w:lang w:eastAsia="zh-CN"/>
        </w:rPr>
      </w:pPr>
    </w:p>
    <w:p w14:paraId="3DBF3185">
      <w:pPr>
        <w:pStyle w:val="2"/>
        <w:spacing w:line="271" w:lineRule="auto"/>
        <w:rPr>
          <w:rFonts w:eastAsiaTheme="minorEastAsia"/>
          <w:lang w:eastAsia="zh-CN"/>
        </w:rPr>
      </w:pPr>
    </w:p>
    <w:p w14:paraId="06E45AF6">
      <w:pPr>
        <w:pStyle w:val="2"/>
        <w:spacing w:line="271" w:lineRule="auto"/>
        <w:rPr>
          <w:rFonts w:hint="eastAsia" w:eastAsiaTheme="minorEastAsia"/>
          <w:lang w:eastAsia="zh-CN"/>
        </w:rPr>
      </w:pPr>
    </w:p>
    <w:p w14:paraId="6EA503A8">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4B8A3EFD">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119F4C9A">
      <w:pPr>
        <w:pStyle w:val="2"/>
        <w:spacing w:line="447" w:lineRule="auto"/>
        <w:rPr>
          <w:lang w:eastAsia="zh-CN"/>
        </w:rPr>
      </w:pPr>
    </w:p>
    <w:p w14:paraId="274A5782">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6A0BEC77">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RSMS</w:t>
      </w:r>
      <w:r>
        <w:rPr>
          <w:rFonts w:ascii="Times New Roman" w:hAnsi="Times New Roman" w:eastAsia="Times New Roman" w:cs="Times New Roman"/>
          <w:spacing w:val="12"/>
          <w:sz w:val="20"/>
          <w:szCs w:val="20"/>
          <w:lang w:eastAsia="zh-CN"/>
        </w:rPr>
        <w:t xml:space="preserve"> </w:t>
      </w:r>
      <w:r>
        <w:rPr>
          <w:rFonts w:ascii="仿宋" w:hAnsi="仿宋" w:eastAsia="仿宋" w:cs="仿宋"/>
          <w:spacing w:val="12"/>
          <w:sz w:val="20"/>
          <w:szCs w:val="20"/>
          <w:lang w:eastAsia="zh-CN"/>
        </w:rPr>
        <w:t>认证证书的顺序累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667B940E">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ascii="Times New Roman" w:hAnsi="Times New Roman" w:eastAsia="Times New Roman" w:cs="Times New Roman"/>
          <w:spacing w:val="7"/>
          <w:sz w:val="20"/>
          <w:szCs w:val="20"/>
          <w:lang w:eastAsia="zh-CN"/>
        </w:rPr>
        <w:t>Q</w:t>
      </w:r>
      <w:r>
        <w:rPr>
          <w:rFonts w:ascii="Times New Roman" w:hAnsi="Times New Roman" w:eastAsia="Times New Roman" w:cs="Times New Roman"/>
          <w:spacing w:val="27"/>
          <w:w w:val="101"/>
          <w:sz w:val="20"/>
          <w:szCs w:val="20"/>
          <w:lang w:eastAsia="zh-CN"/>
        </w:rPr>
        <w:t xml:space="preserve"> </w:t>
      </w:r>
      <w:r>
        <w:rPr>
          <w:rFonts w:ascii="仿宋" w:hAnsi="仿宋" w:eastAsia="仿宋" w:cs="仿宋"/>
          <w:spacing w:val="7"/>
          <w:sz w:val="20"/>
          <w:szCs w:val="20"/>
          <w:lang w:eastAsia="zh-CN"/>
        </w:rPr>
        <w:t>为</w:t>
      </w:r>
      <w:r>
        <w:rPr>
          <w:rFonts w:ascii="仿宋" w:hAnsi="仿宋" w:eastAsia="仿宋" w:cs="仿宋"/>
          <w:spacing w:val="-41"/>
          <w:sz w:val="20"/>
          <w:szCs w:val="20"/>
          <w:lang w:eastAsia="zh-CN"/>
        </w:rPr>
        <w:t xml:space="preserve"> </w:t>
      </w:r>
      <w:r>
        <w:rPr>
          <w:rFonts w:hint="eastAsia" w:ascii="Times New Roman" w:hAnsi="Times New Roman" w:eastAsia="宋体" w:cs="Times New Roman"/>
          <w:sz w:val="20"/>
          <w:szCs w:val="20"/>
          <w:lang w:eastAsia="zh-CN"/>
        </w:rPr>
        <w:t>RSMS</w:t>
      </w:r>
      <w:r>
        <w:rPr>
          <w:rFonts w:ascii="仿宋" w:hAnsi="仿宋" w:eastAsia="仿宋" w:cs="仿宋"/>
          <w:spacing w:val="7"/>
          <w:sz w:val="20"/>
          <w:szCs w:val="20"/>
          <w:lang w:eastAsia="zh-CN"/>
        </w:rPr>
        <w:t>。</w:t>
      </w:r>
    </w:p>
    <w:p w14:paraId="2DEBBC79">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47AA2A33">
      <w:pPr>
        <w:spacing w:line="360" w:lineRule="auto"/>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内资认证机构为认证机构批准号后三</w:t>
      </w:r>
      <w:r>
        <w:rPr>
          <w:rFonts w:ascii="宋体" w:hAnsi="宋体" w:eastAsia="宋体" w:cs="Times New Roman"/>
          <w:spacing w:val="6"/>
          <w:sz w:val="24"/>
          <w:szCs w:val="24"/>
          <w:lang w:eastAsia="zh-CN"/>
        </w:rPr>
        <w:t>/</w:t>
      </w:r>
      <w:r>
        <w:rPr>
          <w:rFonts w:ascii="宋体" w:hAnsi="宋体" w:eastAsia="宋体" w:cs="仿宋"/>
          <w:spacing w:val="6"/>
          <w:sz w:val="24"/>
          <w:szCs w:val="24"/>
          <w:lang w:eastAsia="zh-CN"/>
        </w:rPr>
        <w:t>四位数字批准流水号；外资认证机构为</w:t>
      </w:r>
      <w:r>
        <w:rPr>
          <w:rFonts w:ascii="宋体" w:hAnsi="宋体" w:eastAsia="宋体" w:cs="仿宋"/>
          <w:spacing w:val="-37"/>
          <w:sz w:val="24"/>
          <w:szCs w:val="24"/>
          <w:lang w:eastAsia="zh-CN"/>
        </w:rPr>
        <w:t xml:space="preserve"> </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认证机构批</w:t>
      </w:r>
      <w:r>
        <w:rPr>
          <w:rFonts w:ascii="宋体" w:hAnsi="宋体" w:eastAsia="宋体" w:cs="仿宋"/>
          <w:spacing w:val="7"/>
          <w:sz w:val="24"/>
          <w:szCs w:val="24"/>
          <w:lang w:eastAsia="zh-CN"/>
        </w:rPr>
        <w:t>准号后三数字批准流水号，不足三位的，首位以</w:t>
      </w:r>
      <w:r>
        <w:rPr>
          <w:rFonts w:ascii="宋体" w:hAnsi="宋体" w:eastAsia="宋体" w:cs="仿宋"/>
          <w:spacing w:val="-26"/>
          <w:sz w:val="24"/>
          <w:szCs w:val="24"/>
          <w:lang w:eastAsia="zh-CN"/>
        </w:rPr>
        <w:t xml:space="preserve"> </w:t>
      </w:r>
      <w:r>
        <w:rPr>
          <w:rFonts w:ascii="宋体" w:hAnsi="宋体" w:eastAsia="宋体" w:cs="Times New Roman"/>
          <w:spacing w:val="7"/>
          <w:sz w:val="24"/>
          <w:szCs w:val="24"/>
          <w:lang w:eastAsia="zh-CN"/>
        </w:rPr>
        <w:t>0</w:t>
      </w:r>
      <w:r>
        <w:rPr>
          <w:rFonts w:ascii="宋体" w:hAnsi="宋体" w:eastAsia="宋体" w:cs="Times New Roman"/>
          <w:spacing w:val="21"/>
          <w:sz w:val="24"/>
          <w:szCs w:val="24"/>
          <w:lang w:eastAsia="zh-CN"/>
        </w:rPr>
        <w:t xml:space="preserve"> </w:t>
      </w:r>
      <w:r>
        <w:rPr>
          <w:rFonts w:ascii="宋体" w:hAnsi="宋体" w:eastAsia="宋体" w:cs="仿宋"/>
          <w:spacing w:val="7"/>
          <w:sz w:val="24"/>
          <w:szCs w:val="24"/>
          <w:lang w:eastAsia="zh-CN"/>
        </w:rPr>
        <w:t>补位。</w:t>
      </w:r>
    </w:p>
    <w:p w14:paraId="6621C1D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注：认证机构批准号的编号格式为</w:t>
      </w:r>
      <w:r>
        <w:rPr>
          <w:rFonts w:ascii="宋体" w:hAnsi="宋体" w:eastAsia="宋体" w:cs="仿宋"/>
          <w:spacing w:val="-74"/>
          <w:sz w:val="24"/>
          <w:szCs w:val="24"/>
          <w:lang w:eastAsia="zh-CN"/>
        </w:rPr>
        <w:t xml:space="preserve"> </w:t>
      </w:r>
      <w:r>
        <w:rPr>
          <w:rFonts w:ascii="宋体" w:hAnsi="宋体" w:eastAsia="宋体" w:cs="仿宋"/>
          <w:spacing w:val="-2"/>
          <w:sz w:val="24"/>
          <w:szCs w:val="24"/>
          <w:lang w:eastAsia="zh-CN"/>
        </w:rPr>
        <w:t>“CNCA-R/RF-年份-流水号”</w:t>
      </w:r>
      <w:r>
        <w:rPr>
          <w:rFonts w:ascii="宋体" w:hAnsi="宋体" w:eastAsia="宋体" w:cs="仿宋"/>
          <w:spacing w:val="-87"/>
          <w:sz w:val="24"/>
          <w:szCs w:val="24"/>
          <w:lang w:eastAsia="zh-CN"/>
        </w:rPr>
        <w:t xml:space="preserve"> </w:t>
      </w:r>
      <w:r>
        <w:rPr>
          <w:rFonts w:ascii="宋体" w:hAnsi="宋体" w:eastAsia="宋体" w:cs="仿宋"/>
          <w:spacing w:val="-2"/>
          <w:sz w:val="24"/>
          <w:szCs w:val="24"/>
          <w:lang w:eastAsia="zh-CN"/>
        </w:rPr>
        <w:t>，其中</w:t>
      </w:r>
      <w:r>
        <w:rPr>
          <w:rFonts w:ascii="宋体" w:hAnsi="宋体" w:eastAsia="宋体" w:cs="仿宋"/>
          <w:spacing w:val="-47"/>
          <w:sz w:val="24"/>
          <w:szCs w:val="24"/>
          <w:lang w:eastAsia="zh-CN"/>
        </w:rPr>
        <w:t xml:space="preserve"> </w:t>
      </w:r>
      <w:r>
        <w:rPr>
          <w:rFonts w:ascii="宋体" w:hAnsi="宋体" w:eastAsia="宋体" w:cs="仿宋"/>
          <w:spacing w:val="-2"/>
          <w:sz w:val="24"/>
          <w:szCs w:val="24"/>
          <w:lang w:eastAsia="zh-CN"/>
        </w:rPr>
        <w:t>R</w:t>
      </w:r>
      <w:r>
        <w:rPr>
          <w:rFonts w:ascii="宋体" w:hAnsi="宋体" w:eastAsia="宋体" w:cs="仿宋"/>
          <w:spacing w:val="-53"/>
          <w:sz w:val="24"/>
          <w:szCs w:val="24"/>
          <w:lang w:eastAsia="zh-CN"/>
        </w:rPr>
        <w:t xml:space="preserve"> </w:t>
      </w:r>
      <w:r>
        <w:rPr>
          <w:rFonts w:ascii="宋体" w:hAnsi="宋体" w:eastAsia="宋体" w:cs="仿宋"/>
          <w:spacing w:val="-2"/>
          <w:sz w:val="24"/>
          <w:szCs w:val="24"/>
          <w:lang w:eastAsia="zh-CN"/>
        </w:rPr>
        <w:t>表示内</w:t>
      </w:r>
    </w:p>
    <w:p w14:paraId="3817253C">
      <w:pPr>
        <w:spacing w:line="217" w:lineRule="auto"/>
        <w:rPr>
          <w:rFonts w:hint="eastAsia" w:ascii="仿宋" w:hAnsi="仿宋" w:eastAsia="仿宋" w:cs="仿宋"/>
          <w:sz w:val="24"/>
          <w:szCs w:val="24"/>
          <w:lang w:eastAsia="zh-CN"/>
        </w:rPr>
        <w:sectPr>
          <w:headerReference r:id="rId4" w:type="default"/>
          <w:footerReference r:id="rId5" w:type="default"/>
          <w:pgSz w:w="11906" w:h="16839"/>
          <w:pgMar w:top="1134" w:right="1134" w:bottom="1134" w:left="1134" w:header="850" w:footer="850" w:gutter="0"/>
          <w:cols w:space="720" w:num="1"/>
          <w:docGrid w:linePitch="286" w:charSpace="0"/>
        </w:sectPr>
      </w:pPr>
    </w:p>
    <w:p w14:paraId="07E03485">
      <w:pPr>
        <w:pStyle w:val="2"/>
        <w:spacing w:line="258" w:lineRule="auto"/>
        <w:rPr>
          <w:rFonts w:hint="eastAsia" w:eastAsiaTheme="minorEastAsia"/>
          <w:lang w:eastAsia="zh-CN"/>
        </w:rPr>
      </w:pPr>
    </w:p>
    <w:p w14:paraId="3F4B79A7">
      <w:pPr>
        <w:pStyle w:val="2"/>
        <w:spacing w:line="258" w:lineRule="auto"/>
        <w:rPr>
          <w:lang w:eastAsia="zh-CN"/>
        </w:rPr>
      </w:pPr>
    </w:p>
    <w:p w14:paraId="4D86E3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资认证机构，RF</w:t>
      </w:r>
      <w:r>
        <w:rPr>
          <w:rFonts w:ascii="宋体" w:hAnsi="宋体" w:eastAsia="宋体" w:cs="仿宋"/>
          <w:spacing w:val="-53"/>
          <w:sz w:val="24"/>
          <w:szCs w:val="24"/>
          <w:lang w:eastAsia="zh-CN"/>
        </w:rPr>
        <w:t xml:space="preserve"> </w:t>
      </w:r>
      <w:r>
        <w:rPr>
          <w:rFonts w:ascii="宋体" w:hAnsi="宋体" w:eastAsia="宋体" w:cs="仿宋"/>
          <w:spacing w:val="-3"/>
          <w:sz w:val="24"/>
          <w:szCs w:val="24"/>
          <w:lang w:eastAsia="zh-CN"/>
        </w:rPr>
        <w:t>表示外资认证机构，年份为4位阿拉伯数字</w:t>
      </w:r>
      <w:r>
        <w:rPr>
          <w:rFonts w:ascii="宋体" w:hAnsi="宋体" w:eastAsia="宋体" w:cs="仿宋"/>
          <w:spacing w:val="-4"/>
          <w:sz w:val="24"/>
          <w:szCs w:val="24"/>
          <w:lang w:eastAsia="zh-CN"/>
        </w:rPr>
        <w:t>，流水号是内资、外资认证</w:t>
      </w:r>
      <w:r>
        <w:rPr>
          <w:rFonts w:ascii="宋体" w:hAnsi="宋体" w:eastAsia="宋体" w:cs="仿宋"/>
          <w:sz w:val="24"/>
          <w:szCs w:val="24"/>
          <w:lang w:eastAsia="zh-CN"/>
        </w:rPr>
        <w:t>机构分别流水编号。</w:t>
      </w:r>
      <w:r>
        <w:rPr>
          <w:rFonts w:ascii="宋体" w:hAnsi="宋体" w:eastAsia="宋体" w:cs="仿宋"/>
          <w:spacing w:val="-52"/>
          <w:sz w:val="24"/>
          <w:szCs w:val="24"/>
          <w:lang w:eastAsia="zh-CN"/>
        </w:rPr>
        <w:t xml:space="preserve"> </w:t>
      </w:r>
      <w:r>
        <w:rPr>
          <w:rFonts w:ascii="宋体" w:hAnsi="宋体" w:eastAsia="宋体" w:cs="仿宋"/>
          <w:sz w:val="24"/>
          <w:szCs w:val="24"/>
          <w:lang w:eastAsia="zh-CN"/>
        </w:rPr>
        <w:t>内资认证机构代码为：该认证机构批准号的</w:t>
      </w:r>
      <w:r>
        <w:rPr>
          <w:rFonts w:ascii="宋体" w:hAnsi="宋体" w:eastAsia="宋体" w:cs="Times New Roman"/>
          <w:sz w:val="24"/>
          <w:szCs w:val="24"/>
          <w:lang w:eastAsia="zh-CN"/>
        </w:rPr>
        <w:t>3</w:t>
      </w:r>
      <w:r>
        <w:rPr>
          <w:rFonts w:ascii="宋体" w:hAnsi="宋体" w:eastAsia="宋体" w:cs="仿宋"/>
          <w:sz w:val="24"/>
          <w:szCs w:val="24"/>
          <w:lang w:eastAsia="zh-CN"/>
        </w:rPr>
        <w:t>位或</w:t>
      </w:r>
      <w:r>
        <w:rPr>
          <w:rFonts w:ascii="宋体" w:hAnsi="宋体" w:eastAsia="宋体" w:cs="Times New Roman"/>
          <w:sz w:val="24"/>
          <w:szCs w:val="24"/>
          <w:lang w:eastAsia="zh-CN"/>
        </w:rPr>
        <w:t>4</w:t>
      </w:r>
      <w:r>
        <w:rPr>
          <w:rFonts w:ascii="宋体" w:hAnsi="宋体" w:eastAsia="宋体" w:cs="仿宋"/>
          <w:sz w:val="24"/>
          <w:szCs w:val="24"/>
          <w:lang w:eastAsia="zh-CN"/>
        </w:rPr>
        <w:t>位阿拉伯数字</w:t>
      </w:r>
      <w:r>
        <w:rPr>
          <w:rFonts w:ascii="宋体" w:hAnsi="宋体" w:eastAsia="宋体" w:cs="仿宋"/>
          <w:spacing w:val="-6"/>
          <w:sz w:val="24"/>
          <w:szCs w:val="24"/>
          <w:lang w:eastAsia="zh-CN"/>
        </w:rPr>
        <w:t>批准流水号；外资认证机构代码为：</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w:t>
      </w:r>
      <w:r>
        <w:rPr>
          <w:rFonts w:ascii="宋体" w:hAnsi="宋体" w:eastAsia="宋体" w:cs="仿宋"/>
          <w:spacing w:val="-7"/>
          <w:sz w:val="24"/>
          <w:szCs w:val="24"/>
          <w:lang w:eastAsia="zh-CN"/>
        </w:rPr>
        <w:t>批准号的后</w:t>
      </w:r>
      <w:r>
        <w:rPr>
          <w:rFonts w:ascii="宋体" w:hAnsi="宋体" w:eastAsia="宋体" w:cs="Times New Roman"/>
          <w:spacing w:val="-7"/>
          <w:sz w:val="24"/>
          <w:szCs w:val="24"/>
          <w:lang w:eastAsia="zh-CN"/>
        </w:rPr>
        <w:t>3</w:t>
      </w:r>
      <w:r>
        <w:rPr>
          <w:rFonts w:ascii="宋体" w:hAnsi="宋体" w:eastAsia="宋体" w:cs="仿宋"/>
          <w:spacing w:val="-7"/>
          <w:sz w:val="24"/>
          <w:szCs w:val="24"/>
          <w:lang w:eastAsia="zh-CN"/>
        </w:rPr>
        <w:t>位阿拉伯数字批准流水号，</w:t>
      </w:r>
      <w:r>
        <w:rPr>
          <w:rFonts w:ascii="宋体" w:hAnsi="宋体" w:eastAsia="宋体" w:cs="仿宋"/>
          <w:spacing w:val="-1"/>
          <w:sz w:val="24"/>
          <w:szCs w:val="24"/>
          <w:lang w:eastAsia="zh-CN"/>
        </w:rPr>
        <w:t>不足</w:t>
      </w:r>
      <w:r>
        <w:rPr>
          <w:rFonts w:ascii="宋体" w:hAnsi="宋体" w:eastAsia="宋体" w:cs="Times New Roman"/>
          <w:spacing w:val="-1"/>
          <w:sz w:val="24"/>
          <w:szCs w:val="24"/>
          <w:lang w:eastAsia="zh-CN"/>
        </w:rPr>
        <w:t>3</w:t>
      </w:r>
      <w:r>
        <w:rPr>
          <w:rFonts w:ascii="宋体" w:hAnsi="宋体" w:eastAsia="宋体" w:cs="仿宋"/>
          <w:spacing w:val="-1"/>
          <w:sz w:val="24"/>
          <w:szCs w:val="24"/>
          <w:lang w:eastAsia="zh-CN"/>
        </w:rPr>
        <w:t>位的，首位以</w:t>
      </w:r>
      <w:r>
        <w:rPr>
          <w:rFonts w:ascii="宋体" w:hAnsi="宋体" w:eastAsia="宋体" w:cs="Times New Roman"/>
          <w:spacing w:val="-1"/>
          <w:sz w:val="24"/>
          <w:szCs w:val="24"/>
          <w:lang w:eastAsia="zh-CN"/>
        </w:rPr>
        <w:t>0</w:t>
      </w:r>
      <w:r>
        <w:rPr>
          <w:rFonts w:ascii="宋体" w:hAnsi="宋体" w:eastAsia="宋体" w:cs="仿宋"/>
          <w:spacing w:val="-1"/>
          <w:sz w:val="24"/>
          <w:szCs w:val="24"/>
          <w:lang w:eastAsia="zh-CN"/>
        </w:rPr>
        <w:t>补位。</w:t>
      </w:r>
    </w:p>
    <w:p w14:paraId="4ACD75F9">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C.2</w:t>
      </w:r>
      <w:r>
        <w:rPr>
          <w:rFonts w:ascii="宋体" w:hAnsi="宋体" w:eastAsia="宋体" w:cs="Times New Roman"/>
          <w:spacing w:val="20"/>
          <w:sz w:val="24"/>
          <w:szCs w:val="24"/>
          <w:lang w:eastAsia="zh-CN"/>
        </w:rPr>
        <w:t xml:space="preserve">  </w:t>
      </w:r>
      <w:r>
        <w:rPr>
          <w:rFonts w:ascii="宋体" w:hAnsi="宋体" w:eastAsia="宋体" w:cs="仿宋"/>
          <w:spacing w:val="-1"/>
          <w:sz w:val="24"/>
          <w:szCs w:val="24"/>
          <w:lang w:eastAsia="zh-CN"/>
        </w:rPr>
        <w:t>同一个组织的认证范围覆盖多个场所并需要颁发子证书时，子证</w:t>
      </w:r>
      <w:r>
        <w:rPr>
          <w:rFonts w:ascii="宋体" w:hAnsi="宋体" w:eastAsia="宋体" w:cs="仿宋"/>
          <w:spacing w:val="-8"/>
          <w:sz w:val="24"/>
          <w:szCs w:val="24"/>
          <w:lang w:eastAsia="zh-CN"/>
        </w:rPr>
        <w:t>书编号为在主认证证书编号后加上</w:t>
      </w:r>
      <w:r>
        <w:rPr>
          <w:rFonts w:ascii="宋体" w:hAnsi="宋体" w:eastAsia="宋体" w:cs="仿宋"/>
          <w:spacing w:val="-99"/>
          <w:sz w:val="24"/>
          <w:szCs w:val="24"/>
          <w:lang w:eastAsia="zh-CN"/>
        </w:rPr>
        <w:t xml:space="preserve"> </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51"/>
          <w:sz w:val="24"/>
          <w:szCs w:val="24"/>
          <w:lang w:eastAsia="zh-CN"/>
        </w:rPr>
        <w:t xml:space="preserve"> </w:t>
      </w:r>
      <w:r>
        <w:rPr>
          <w:rFonts w:ascii="宋体" w:hAnsi="宋体" w:eastAsia="宋体" w:cs="仿宋"/>
          <w:spacing w:val="-8"/>
          <w:sz w:val="24"/>
          <w:szCs w:val="24"/>
          <w:lang w:eastAsia="zh-CN"/>
        </w:rPr>
        <w:t>”和序号，如</w:t>
      </w:r>
      <w:r>
        <w:rPr>
          <w:rFonts w:ascii="宋体" w:hAnsi="宋体" w:eastAsia="宋体" w:cs="Times New Roman"/>
          <w:spacing w:val="-8"/>
          <w:sz w:val="24"/>
          <w:szCs w:val="24"/>
          <w:lang w:eastAsia="zh-CN"/>
        </w:rPr>
        <w:t>-1</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9"/>
          <w:sz w:val="24"/>
          <w:szCs w:val="24"/>
          <w:lang w:eastAsia="zh-CN"/>
        </w:rPr>
        <w:t>2</w:t>
      </w:r>
      <w:r>
        <w:rPr>
          <w:rFonts w:ascii="宋体" w:hAnsi="宋体" w:eastAsia="宋体" w:cs="Times New Roman"/>
          <w:spacing w:val="-33"/>
          <w:sz w:val="24"/>
          <w:szCs w:val="24"/>
          <w:lang w:eastAsia="zh-CN"/>
        </w:rPr>
        <w:t xml:space="preserve"> </w:t>
      </w:r>
      <w:r>
        <w:rPr>
          <w:rFonts w:ascii="宋体" w:hAnsi="宋体" w:eastAsia="宋体" w:cs="仿宋"/>
          <w:spacing w:val="-9"/>
          <w:sz w:val="24"/>
          <w:szCs w:val="24"/>
          <w:lang w:eastAsia="zh-CN"/>
        </w:rPr>
        <w:t>，</w:t>
      </w:r>
      <w:r>
        <w:rPr>
          <w:rFonts w:ascii="宋体" w:hAnsi="宋体" w:eastAsia="宋体" w:cs="Times New Roman"/>
          <w:spacing w:val="-9"/>
          <w:sz w:val="24"/>
          <w:szCs w:val="24"/>
          <w:lang w:eastAsia="zh-CN"/>
        </w:rPr>
        <w:t>-3</w:t>
      </w:r>
      <w:r>
        <w:rPr>
          <w:rFonts w:ascii="宋体" w:hAnsi="宋体" w:eastAsia="宋体" w:cs="仿宋"/>
          <w:spacing w:val="-9"/>
          <w:sz w:val="24"/>
          <w:szCs w:val="24"/>
          <w:lang w:eastAsia="zh-CN"/>
        </w:rPr>
        <w:t>，</w:t>
      </w:r>
      <w:r>
        <w:rPr>
          <w:rFonts w:ascii="宋体" w:hAnsi="宋体" w:eastAsia="宋体" w:cs="仿宋"/>
          <w:spacing w:val="-88"/>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94"/>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66"/>
          <w:sz w:val="24"/>
          <w:szCs w:val="24"/>
          <w:lang w:eastAsia="zh-CN"/>
        </w:rPr>
        <w:t xml:space="preserve"> </w:t>
      </w:r>
      <w:r>
        <w:rPr>
          <w:rFonts w:ascii="宋体" w:hAnsi="宋体" w:eastAsia="宋体" w:cs="仿宋"/>
          <w:spacing w:val="-9"/>
          <w:sz w:val="24"/>
          <w:szCs w:val="24"/>
          <w:lang w:eastAsia="zh-CN"/>
        </w:rPr>
        <w:t>) 。</w:t>
      </w:r>
    </w:p>
    <w:p w14:paraId="4733AFB7">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5"/>
          <w:sz w:val="24"/>
          <w:szCs w:val="24"/>
          <w:lang w:eastAsia="zh-CN"/>
        </w:rPr>
        <w:t xml:space="preserve">C.3  </w:t>
      </w:r>
      <w:r>
        <w:rPr>
          <w:rFonts w:ascii="宋体" w:hAnsi="宋体" w:eastAsia="宋体" w:cs="仿宋"/>
          <w:spacing w:val="-5"/>
          <w:sz w:val="24"/>
          <w:szCs w:val="24"/>
          <w:lang w:eastAsia="zh-CN"/>
        </w:rPr>
        <w:t>有效期内换发认证证书，认证证书编号中</w:t>
      </w:r>
      <w:r>
        <w:rPr>
          <w:rFonts w:ascii="宋体" w:hAnsi="宋体" w:eastAsia="宋体" w:cs="仿宋"/>
          <w:spacing w:val="-6"/>
          <w:sz w:val="24"/>
          <w:szCs w:val="24"/>
          <w:lang w:eastAsia="zh-CN"/>
        </w:rPr>
        <w:t>的机构注册号、年份号、</w:t>
      </w:r>
      <w:r>
        <w:rPr>
          <w:rFonts w:ascii="宋体" w:hAnsi="宋体" w:eastAsia="宋体" w:cs="仿宋"/>
          <w:spacing w:val="-1"/>
          <w:sz w:val="24"/>
          <w:szCs w:val="24"/>
          <w:lang w:eastAsia="zh-CN"/>
        </w:rPr>
        <w:t>顺序号和认证证书的有效期保持不变，应注明换证日期。</w:t>
      </w:r>
    </w:p>
    <w:p w14:paraId="24E8ECA7">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4"/>
          <w:sz w:val="24"/>
          <w:szCs w:val="24"/>
          <w:lang w:eastAsia="zh-CN"/>
        </w:rPr>
        <w:t xml:space="preserve">C.4  </w:t>
      </w:r>
      <w:r>
        <w:rPr>
          <w:rFonts w:ascii="宋体" w:hAnsi="宋体" w:eastAsia="宋体" w:cs="仿宋"/>
          <w:spacing w:val="-4"/>
          <w:sz w:val="24"/>
          <w:szCs w:val="24"/>
          <w:lang w:eastAsia="zh-CN"/>
        </w:rPr>
        <w:t>再认证完成后换发认证证书，按</w:t>
      </w:r>
      <w:r>
        <w:rPr>
          <w:rFonts w:ascii="宋体" w:hAnsi="宋体" w:eastAsia="宋体" w:cs="仿宋"/>
          <w:spacing w:val="-60"/>
          <w:sz w:val="24"/>
          <w:szCs w:val="24"/>
          <w:lang w:eastAsia="zh-CN"/>
        </w:rPr>
        <w:t xml:space="preserve"> </w:t>
      </w:r>
      <w:r>
        <w:rPr>
          <w:rFonts w:ascii="宋体" w:hAnsi="宋体" w:eastAsia="宋体" w:cs="Times New Roman"/>
          <w:spacing w:val="-4"/>
          <w:sz w:val="24"/>
          <w:szCs w:val="24"/>
          <w:lang w:eastAsia="zh-CN"/>
        </w:rPr>
        <w:t>C.</w:t>
      </w:r>
      <w:r>
        <w:rPr>
          <w:rFonts w:ascii="宋体" w:hAnsi="宋体" w:eastAsia="宋体" w:cs="Times New Roman"/>
          <w:spacing w:val="-38"/>
          <w:sz w:val="24"/>
          <w:szCs w:val="24"/>
          <w:lang w:eastAsia="zh-CN"/>
        </w:rPr>
        <w:t xml:space="preserve"> </w:t>
      </w:r>
      <w:r>
        <w:rPr>
          <w:rFonts w:ascii="宋体" w:hAnsi="宋体" w:eastAsia="宋体" w:cs="Times New Roman"/>
          <w:spacing w:val="-4"/>
          <w:sz w:val="24"/>
          <w:szCs w:val="24"/>
          <w:lang w:eastAsia="zh-CN"/>
        </w:rPr>
        <w:t>1</w:t>
      </w:r>
      <w:r>
        <w:rPr>
          <w:rFonts w:ascii="宋体" w:hAnsi="宋体" w:eastAsia="宋体" w:cs="仿宋"/>
          <w:spacing w:val="-4"/>
          <w:sz w:val="24"/>
          <w:szCs w:val="24"/>
          <w:lang w:eastAsia="zh-CN"/>
        </w:rPr>
        <w:t>规定重新赋予认证证书编</w:t>
      </w:r>
      <w:r>
        <w:rPr>
          <w:rFonts w:ascii="宋体" w:hAnsi="宋体" w:eastAsia="宋体" w:cs="仿宋"/>
          <w:spacing w:val="-5"/>
          <w:sz w:val="24"/>
          <w:szCs w:val="24"/>
          <w:lang w:eastAsia="zh-CN"/>
        </w:rPr>
        <w:t>号，</w:t>
      </w:r>
      <w:r>
        <w:rPr>
          <w:rFonts w:ascii="宋体" w:hAnsi="宋体" w:eastAsia="宋体" w:cs="仿宋"/>
          <w:sz w:val="24"/>
          <w:szCs w:val="24"/>
          <w:lang w:eastAsia="zh-CN"/>
        </w:rPr>
        <w:t>初次认证为</w:t>
      </w:r>
      <w:r>
        <w:rPr>
          <w:rFonts w:ascii="宋体" w:hAnsi="宋体" w:eastAsia="宋体" w:cs="仿宋"/>
          <w:spacing w:val="-95"/>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R0</w:t>
      </w:r>
      <w:r>
        <w:rPr>
          <w:rFonts w:ascii="宋体" w:hAnsi="宋体" w:eastAsia="宋体" w:cs="仿宋"/>
          <w:sz w:val="24"/>
          <w:szCs w:val="24"/>
          <w:lang w:eastAsia="zh-CN"/>
        </w:rPr>
        <w:t>”，第一次再认证为</w:t>
      </w:r>
      <w:r>
        <w:rPr>
          <w:rFonts w:ascii="宋体" w:hAnsi="宋体" w:eastAsia="宋体" w:cs="仿宋"/>
          <w:spacing w:val="-94"/>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R1</w:t>
      </w:r>
      <w:r>
        <w:rPr>
          <w:rFonts w:ascii="宋体" w:hAnsi="宋体" w:eastAsia="宋体" w:cs="仿宋"/>
          <w:sz w:val="24"/>
          <w:szCs w:val="24"/>
          <w:lang w:eastAsia="zh-CN"/>
        </w:rPr>
        <w:t>”，第</w:t>
      </w:r>
      <w:r>
        <w:rPr>
          <w:rFonts w:ascii="宋体" w:hAnsi="宋体" w:eastAsia="宋体" w:cs="仿宋"/>
          <w:spacing w:val="-1"/>
          <w:sz w:val="24"/>
          <w:szCs w:val="24"/>
          <w:lang w:eastAsia="zh-CN"/>
        </w:rPr>
        <w:t>二次再认证为</w:t>
      </w:r>
      <w:r>
        <w:rPr>
          <w:rFonts w:ascii="宋体" w:hAnsi="宋体" w:eastAsia="宋体" w:cs="仿宋"/>
          <w:spacing w:val="-94"/>
          <w:sz w:val="24"/>
          <w:szCs w:val="24"/>
          <w:lang w:eastAsia="zh-CN"/>
        </w:rPr>
        <w:t xml:space="preserve"> </w:t>
      </w:r>
      <w:r>
        <w:rPr>
          <w:rFonts w:ascii="宋体" w:hAnsi="宋体" w:eastAsia="宋体" w:cs="仿宋"/>
          <w:spacing w:val="-1"/>
          <w:sz w:val="24"/>
          <w:szCs w:val="24"/>
          <w:lang w:eastAsia="zh-CN"/>
        </w:rPr>
        <w:t>“</w:t>
      </w:r>
      <w:r>
        <w:rPr>
          <w:rFonts w:ascii="宋体" w:hAnsi="宋体" w:eastAsia="宋体" w:cs="Times New Roman"/>
          <w:spacing w:val="-1"/>
          <w:sz w:val="24"/>
          <w:szCs w:val="24"/>
          <w:lang w:eastAsia="zh-CN"/>
        </w:rPr>
        <w:t>R2</w:t>
      </w:r>
      <w:r>
        <w:rPr>
          <w:rFonts w:ascii="宋体" w:hAnsi="宋体" w:eastAsia="宋体" w:cs="仿宋"/>
          <w:spacing w:val="-1"/>
          <w:sz w:val="24"/>
          <w:szCs w:val="24"/>
          <w:lang w:eastAsia="zh-CN"/>
        </w:rPr>
        <w:t>”</w:t>
      </w:r>
      <w:r>
        <w:rPr>
          <w:rFonts w:ascii="宋体" w:hAnsi="宋体" w:eastAsia="宋体" w:cs="仿宋"/>
          <w:spacing w:val="-97"/>
          <w:sz w:val="24"/>
          <w:szCs w:val="24"/>
          <w:lang w:eastAsia="zh-CN"/>
        </w:rPr>
        <w:t xml:space="preserve"> </w:t>
      </w:r>
      <w:r>
        <w:rPr>
          <w:rFonts w:ascii="宋体" w:hAnsi="宋体" w:eastAsia="宋体" w:cs="仿宋"/>
          <w:spacing w:val="-1"/>
          <w:sz w:val="24"/>
          <w:szCs w:val="24"/>
          <w:lang w:eastAsia="zh-CN"/>
        </w:rPr>
        <w:t>，</w:t>
      </w:r>
      <w:r>
        <w:rPr>
          <w:rFonts w:ascii="宋体" w:hAnsi="宋体" w:eastAsia="宋体" w:cs="仿宋"/>
          <w:spacing w:val="-2"/>
          <w:sz w:val="24"/>
          <w:szCs w:val="24"/>
          <w:lang w:eastAsia="zh-CN"/>
        </w:rPr>
        <w:t>依此类推。</w:t>
      </w:r>
    </w:p>
    <w:p w14:paraId="16CB8F19">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 xml:space="preserve">C.5  </w:t>
      </w:r>
      <w:r>
        <w:rPr>
          <w:rFonts w:ascii="宋体" w:hAnsi="宋体" w:eastAsia="宋体" w:cs="仿宋"/>
          <w:spacing w:val="-1"/>
          <w:sz w:val="24"/>
          <w:szCs w:val="24"/>
          <w:lang w:eastAsia="zh-CN"/>
        </w:rPr>
        <w:t>撤销认证证书后，原认证证书编号废止，不再使用。</w:t>
      </w:r>
    </w:p>
    <w:sectPr>
      <w:headerReference r:id="rId6" w:type="default"/>
      <w:footerReference r:id="rId7" w:type="default"/>
      <w:pgSz w:w="11906" w:h="16839"/>
      <w:pgMar w:top="1134" w:right="1134" w:bottom="1134" w:left="1134" w:header="0" w:footer="9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40A0">
    <w:pPr>
      <w:spacing w:line="231" w:lineRule="auto"/>
      <w:ind w:left="4208"/>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41</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87BE3">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2D546">
    <w:pPr>
      <w:spacing w:line="360" w:lineRule="auto"/>
      <w:ind w:firstLine="601" w:firstLineChars="300"/>
      <w:rPr>
        <w:rFonts w:hint="eastAsia" w:eastAsiaTheme="minorEastAsia"/>
        <w:lang w:eastAsia="zh-CN"/>
      </w:rPr>
    </w:pPr>
    <w:r>
      <w:rPr>
        <w:rFonts w:hint="eastAsia" w:ascii="华文新魏" w:hAnsi="楷体" w:eastAsia="华文新魏"/>
        <w:b/>
        <w:sz w:val="20"/>
        <w:lang w:eastAsia="zh-CN"/>
      </w:rPr>
      <w:drawing>
        <wp:anchor distT="0" distB="0" distL="114300" distR="114300" simplePos="0" relativeHeight="251669504" behindDoc="0" locked="0" layoutInCell="1" allowOverlap="1">
          <wp:simplePos x="0" y="0"/>
          <wp:positionH relativeFrom="column">
            <wp:posOffset>-57150</wp:posOffset>
          </wp:positionH>
          <wp:positionV relativeFrom="paragraph">
            <wp:posOffset>-245745</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5AF79">
    <w:pPr>
      <w:spacing w:before="83" w:line="227" w:lineRule="auto"/>
      <w:ind w:left="14"/>
      <w:rPr>
        <w:rFonts w:hint="eastAsia" w:ascii="黑体" w:hAnsi="黑体" w:eastAsia="黑体" w:cs="黑体"/>
        <w:sz w:val="31"/>
        <w:szCs w:val="31"/>
        <w:lang w:eastAsia="zh-CN"/>
      </w:rPr>
    </w:pPr>
    <w:r>
      <w:rPr>
        <w:rFonts w:hint="eastAsia" w:ascii="华文新魏" w:hAnsi="楷体" w:eastAsia="华文新魏"/>
        <w:b/>
        <w:sz w:val="20"/>
        <w:lang w:eastAsia="zh-CN"/>
      </w:rPr>
      <w:drawing>
        <wp:anchor distT="0" distB="0" distL="114300" distR="114300" simplePos="0" relativeHeight="251662336" behindDoc="0" locked="0" layoutInCell="1" allowOverlap="1">
          <wp:simplePos x="0" y="0"/>
          <wp:positionH relativeFrom="column">
            <wp:posOffset>-12700</wp:posOffset>
          </wp:positionH>
          <wp:positionV relativeFrom="paragraph">
            <wp:posOffset>-178435</wp:posOffset>
          </wp:positionV>
          <wp:extent cx="410210" cy="425450"/>
          <wp:effectExtent l="0" t="0" r="1270" b="1270"/>
          <wp:wrapNone/>
          <wp:docPr id="1910891993"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91993"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黑体" w:hAnsi="黑体" w:eastAsia="黑体" w:cs="黑体"/>
        <w:sz w:val="31"/>
        <w:szCs w:val="31"/>
        <w:lang w:eastAsia="zh-CN"/>
      </w:rPr>
      <w:t xml:space="preserve">    </w:t>
    </w:r>
    <w:r>
      <w:rPr>
        <w:rFonts w:hint="eastAsia" w:ascii="华文新魏" w:hAnsi="楷体" w:eastAsia="华文新魏"/>
        <w:b/>
        <w:sz w:val="20"/>
        <w:lang w:eastAsia="zh-CN"/>
      </w:rPr>
      <w:t>浙江叁鲸检测认证有限公司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F98E">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891B97"/>
    <w:rsid w:val="004309DE"/>
    <w:rsid w:val="006F451D"/>
    <w:rsid w:val="007E1309"/>
    <w:rsid w:val="00891B97"/>
    <w:rsid w:val="009D3E93"/>
    <w:rsid w:val="00C21CA5"/>
    <w:rsid w:val="00C9053C"/>
    <w:rsid w:val="00CA53C1"/>
    <w:rsid w:val="02A76231"/>
    <w:rsid w:val="033E4BBF"/>
    <w:rsid w:val="0983157E"/>
    <w:rsid w:val="0E590AFF"/>
    <w:rsid w:val="12871770"/>
    <w:rsid w:val="12FF3257"/>
    <w:rsid w:val="1E3A7AA3"/>
    <w:rsid w:val="1EA90CE7"/>
    <w:rsid w:val="2163310B"/>
    <w:rsid w:val="28B46354"/>
    <w:rsid w:val="296A19BB"/>
    <w:rsid w:val="2C015E73"/>
    <w:rsid w:val="2CFA5AB0"/>
    <w:rsid w:val="2D4B38B1"/>
    <w:rsid w:val="2D7746A6"/>
    <w:rsid w:val="32EA308B"/>
    <w:rsid w:val="32ED1692"/>
    <w:rsid w:val="377D61F2"/>
    <w:rsid w:val="37824373"/>
    <w:rsid w:val="3E5062A1"/>
    <w:rsid w:val="3FC45529"/>
    <w:rsid w:val="492D2391"/>
    <w:rsid w:val="4A2937EA"/>
    <w:rsid w:val="50510B37"/>
    <w:rsid w:val="5A3F3FCC"/>
    <w:rsid w:val="5BF362D8"/>
    <w:rsid w:val="5E2F712A"/>
    <w:rsid w:val="62BC64CE"/>
    <w:rsid w:val="66F70C49"/>
    <w:rsid w:val="67110DC2"/>
    <w:rsid w:val="67550FD9"/>
    <w:rsid w:val="6AF44665"/>
    <w:rsid w:val="6F6F409F"/>
    <w:rsid w:val="76ED3387"/>
    <w:rsid w:val="7902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style>
  <w:style w:type="paragraph" w:styleId="3">
    <w:name w:val="toc 3"/>
    <w:basedOn w:val="1"/>
    <w:next w:val="1"/>
    <w:uiPriority w:val="0"/>
    <w:pPr>
      <w:ind w:left="840" w:leftChars="400"/>
    </w:p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2051"/>
    <customShpInfo spid="_x0000_s2050"/>
    <customShpInfo spid="_x0000_s2052"/>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25</Pages>
  <Words>15276</Words>
  <Characters>17132</Characters>
  <Lines>146</Lines>
  <Paragraphs>41</Paragraphs>
  <TotalTime>27</TotalTime>
  <ScaleCrop>false</ScaleCrop>
  <LinksUpToDate>false</LinksUpToDate>
  <CharactersWithSpaces>17922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dcterms:modified xsi:type="dcterms:W3CDTF">2026-10-20T06:29:19Z</dcterms:modified>
  <dc:title>编号：CNCA-QMS-01:2025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D0349CDC37994C61BBF45A7535563481_13</vt:lpwstr>
  </property>
</Properties>
</file>