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D9FCB">
      <w:pPr>
        <w:pStyle w:val="3"/>
        <w:spacing w:line="264" w:lineRule="auto"/>
      </w:pPr>
    </w:p>
    <w:p w14:paraId="33480451">
      <w:pPr>
        <w:pStyle w:val="3"/>
        <w:spacing w:line="264" w:lineRule="auto"/>
      </w:pPr>
    </w:p>
    <w:p w14:paraId="6CDA5B88">
      <w:pPr>
        <w:pStyle w:val="3"/>
        <w:spacing w:line="264" w:lineRule="auto"/>
        <w:rPr>
          <w:rFonts w:eastAsiaTheme="minorEastAsia"/>
          <w:lang w:eastAsia="zh-CN"/>
        </w:rPr>
      </w:pPr>
    </w:p>
    <w:p w14:paraId="3539F76C">
      <w:pPr>
        <w:pStyle w:val="3"/>
        <w:spacing w:line="264" w:lineRule="auto"/>
        <w:rPr>
          <w:rFonts w:eastAsiaTheme="minorEastAsia"/>
          <w:lang w:eastAsia="zh-CN"/>
        </w:rPr>
      </w:pPr>
    </w:p>
    <w:p w14:paraId="21011366">
      <w:pPr>
        <w:pStyle w:val="3"/>
        <w:spacing w:line="264" w:lineRule="auto"/>
        <w:rPr>
          <w:rFonts w:eastAsiaTheme="minorEastAsia"/>
          <w:lang w:eastAsia="zh-CN"/>
        </w:rPr>
      </w:pPr>
    </w:p>
    <w:p w14:paraId="7F337753">
      <w:pPr>
        <w:pStyle w:val="3"/>
        <w:spacing w:line="264" w:lineRule="auto"/>
        <w:rPr>
          <w:rFonts w:eastAsiaTheme="minorEastAsia"/>
          <w:lang w:eastAsia="zh-CN"/>
        </w:rPr>
      </w:pPr>
    </w:p>
    <w:p w14:paraId="5DDA5ACE">
      <w:pPr>
        <w:pStyle w:val="3"/>
        <w:spacing w:line="264" w:lineRule="auto"/>
        <w:rPr>
          <w:rFonts w:eastAsiaTheme="minorEastAsia"/>
          <w:lang w:eastAsia="zh-CN"/>
        </w:rPr>
      </w:pPr>
    </w:p>
    <w:p w14:paraId="062F1300">
      <w:pPr>
        <w:pStyle w:val="3"/>
        <w:spacing w:line="264" w:lineRule="auto"/>
        <w:rPr>
          <w:rFonts w:eastAsiaTheme="minorEastAsia"/>
          <w:lang w:eastAsia="zh-CN"/>
        </w:rPr>
      </w:pPr>
    </w:p>
    <w:p w14:paraId="0FF674E2">
      <w:pPr>
        <w:pStyle w:val="3"/>
        <w:spacing w:line="264" w:lineRule="auto"/>
      </w:pPr>
    </w:p>
    <w:p w14:paraId="7CEEBAF8">
      <w:pPr>
        <w:ind w:left="1140" w:right="1182"/>
        <w:jc w:val="center"/>
        <w:rPr>
          <w:rFonts w:cs="黑体" w:asciiTheme="minorEastAsia" w:hAnsiTheme="minorEastAsia"/>
          <w:b/>
          <w:sz w:val="32"/>
          <w:szCs w:val="32"/>
          <w:lang w:eastAsia="zh-CN"/>
        </w:rPr>
      </w:pPr>
      <w:r>
        <w:rPr>
          <w:rFonts w:hint="eastAsia" w:cs="黑体" w:asciiTheme="minorEastAsia" w:hAnsiTheme="minorEastAsia"/>
          <w:b/>
          <w:bCs/>
          <w:spacing w:val="2"/>
          <w:sz w:val="32"/>
          <w:szCs w:val="32"/>
          <w:lang w:eastAsia="zh-CN"/>
        </w:rPr>
        <w:t>社会责任管理体系实施规则</w:t>
      </w:r>
    </w:p>
    <w:p w14:paraId="6D87B720">
      <w:pPr>
        <w:rPr>
          <w:rFonts w:hint="eastAsia" w:ascii="黑体" w:hAnsi="黑体" w:eastAsia="黑体" w:cs="黑体"/>
          <w:b/>
          <w:bCs/>
          <w:sz w:val="44"/>
          <w:szCs w:val="44"/>
          <w:lang w:eastAsia="zh-CN"/>
        </w:rPr>
      </w:pPr>
    </w:p>
    <w:p w14:paraId="0A892A5C">
      <w:pPr>
        <w:spacing w:before="8"/>
        <w:rPr>
          <w:rFonts w:hint="eastAsia" w:ascii="黑体" w:hAnsi="黑体" w:eastAsia="黑体" w:cs="黑体"/>
          <w:b/>
          <w:bCs/>
          <w:sz w:val="34"/>
          <w:szCs w:val="34"/>
          <w:lang w:eastAsia="zh-CN"/>
        </w:rPr>
      </w:pPr>
    </w:p>
    <w:p w14:paraId="4B2AB5E8">
      <w:pPr>
        <w:spacing w:line="480" w:lineRule="auto"/>
        <w:ind w:firstLine="3474" w:firstLineChars="1240"/>
        <w:jc w:val="both"/>
        <w:rPr>
          <w:rFonts w:cs="宋体" w:asciiTheme="minorEastAsia" w:hAnsiTheme="minorEastAsia"/>
          <w:b/>
          <w:bCs/>
          <w:sz w:val="28"/>
          <w:szCs w:val="28"/>
          <w:lang w:eastAsia="zh-CN"/>
        </w:rPr>
      </w:pPr>
    </w:p>
    <w:p w14:paraId="40915EBF">
      <w:pPr>
        <w:spacing w:line="480" w:lineRule="auto"/>
        <w:ind w:firstLine="3642" w:firstLineChars="1300"/>
        <w:rPr>
          <w:rFonts w:cs="宋体" w:asciiTheme="minorEastAsia" w:hAnsiTheme="minorEastAsia"/>
          <w:b/>
          <w:bCs/>
          <w:sz w:val="28"/>
          <w:szCs w:val="28"/>
          <w:lang w:eastAsia="zh-CN"/>
        </w:rPr>
      </w:pPr>
      <w:r>
        <w:rPr>
          <w:rFonts w:cs="宋体" w:asciiTheme="minorEastAsia" w:hAnsiTheme="minorEastAsia"/>
          <w:b/>
          <w:bCs/>
          <w:sz w:val="28"/>
          <w:szCs w:val="28"/>
          <w:lang w:eastAsia="zh-CN"/>
        </w:rPr>
        <w:t>编号：</w:t>
      </w:r>
      <w:r>
        <w:rPr>
          <w:rFonts w:ascii="宋体" w:hAnsi="宋体" w:cs="Calibri"/>
          <w:b/>
          <w:bCs/>
          <w:sz w:val="28"/>
          <w:szCs w:val="28"/>
          <w:lang w:eastAsia="zh-CN"/>
        </w:rPr>
        <w:t>SJC-TP-0</w:t>
      </w:r>
      <w:r>
        <w:rPr>
          <w:rFonts w:hint="eastAsia" w:ascii="宋体" w:hAnsi="宋体" w:cs="Calibri"/>
          <w:b/>
          <w:bCs/>
          <w:sz w:val="28"/>
          <w:szCs w:val="28"/>
          <w:lang w:val="en-US" w:eastAsia="zh-CN"/>
        </w:rPr>
        <w:t>05-A4</w:t>
      </w:r>
    </w:p>
    <w:p w14:paraId="46F30DC3">
      <w:pPr>
        <w:spacing w:line="480" w:lineRule="auto"/>
        <w:ind w:firstLine="3654" w:firstLineChars="1300"/>
        <w:rPr>
          <w:rFonts w:ascii="宋体" w:hAnsi="宋体" w:cs="宋体"/>
          <w:b/>
          <w:bCs/>
          <w:sz w:val="28"/>
          <w:szCs w:val="28"/>
          <w:lang w:eastAsia="zh-CN"/>
        </w:rPr>
      </w:pPr>
      <w:bookmarkStart w:id="52" w:name="_GoBack"/>
      <w:bookmarkEnd w:id="52"/>
      <w:r>
        <w:rPr>
          <w:rFonts w:hint="eastAsia" w:ascii="宋体" w:hAnsi="宋体" w:eastAsia="宋体" w:cs="宋体"/>
          <w:b/>
          <w:bCs/>
          <w:sz w:val="28"/>
          <w:szCs w:val="28"/>
          <w:lang w:eastAsia="zh-CN"/>
        </w:rPr>
        <w:t>编制：编制小组</w:t>
      </w:r>
    </w:p>
    <w:p w14:paraId="7563BE30">
      <w:pPr>
        <w:spacing w:line="480" w:lineRule="auto"/>
        <w:ind w:firstLine="3654" w:firstLineChars="1300"/>
        <w:rPr>
          <w:rFonts w:cs="宋体" w:asciiTheme="minorEastAsia" w:hAnsiTheme="minorEastAsia"/>
          <w:sz w:val="28"/>
          <w:szCs w:val="28"/>
          <w:lang w:eastAsia="zh-CN"/>
        </w:rPr>
      </w:pPr>
      <w:r>
        <w:rPr>
          <w:rFonts w:hint="eastAsia" w:ascii="宋体" w:hAnsi="宋体" w:eastAsia="宋体" w:cs="宋体"/>
          <w:b/>
          <w:bCs/>
          <w:sz w:val="28"/>
          <w:szCs w:val="28"/>
          <w:lang w:eastAsia="zh-CN"/>
        </w:rPr>
        <w:t>批准：刘正国</w:t>
      </w:r>
    </w:p>
    <w:p w14:paraId="0E843B2A">
      <w:pPr>
        <w:rPr>
          <w:rFonts w:hint="eastAsia" w:ascii="宋体" w:hAnsi="宋体" w:eastAsia="宋体" w:cs="宋体"/>
          <w:b/>
          <w:bCs/>
          <w:sz w:val="32"/>
          <w:szCs w:val="32"/>
          <w:lang w:eastAsia="zh-CN"/>
        </w:rPr>
      </w:pPr>
    </w:p>
    <w:p w14:paraId="01DE7A53">
      <w:pPr>
        <w:rPr>
          <w:rFonts w:hint="eastAsia" w:ascii="宋体" w:hAnsi="宋体" w:eastAsia="宋体" w:cs="宋体"/>
          <w:b/>
          <w:bCs/>
          <w:sz w:val="32"/>
          <w:szCs w:val="32"/>
          <w:lang w:eastAsia="zh-CN"/>
        </w:rPr>
      </w:pPr>
    </w:p>
    <w:p w14:paraId="4F07813E">
      <w:pPr>
        <w:rPr>
          <w:rFonts w:hint="eastAsia" w:ascii="宋体" w:hAnsi="宋体" w:eastAsia="宋体" w:cs="宋体"/>
          <w:b/>
          <w:bCs/>
          <w:sz w:val="32"/>
          <w:szCs w:val="32"/>
          <w:lang w:eastAsia="zh-CN"/>
        </w:rPr>
      </w:pPr>
    </w:p>
    <w:p w14:paraId="6DF5FF1D">
      <w:pPr>
        <w:rPr>
          <w:rFonts w:hint="eastAsia" w:ascii="宋体" w:hAnsi="宋体" w:eastAsia="宋体" w:cs="宋体"/>
          <w:b/>
          <w:bCs/>
          <w:sz w:val="32"/>
          <w:szCs w:val="32"/>
          <w:lang w:eastAsia="zh-CN"/>
        </w:rPr>
      </w:pPr>
    </w:p>
    <w:p w14:paraId="1148F958">
      <w:pPr>
        <w:rPr>
          <w:rFonts w:hint="eastAsia" w:ascii="宋体" w:hAnsi="宋体" w:eastAsia="宋体" w:cs="宋体"/>
          <w:b/>
          <w:bCs/>
          <w:sz w:val="32"/>
          <w:szCs w:val="32"/>
          <w:lang w:eastAsia="zh-CN"/>
        </w:rPr>
      </w:pPr>
    </w:p>
    <w:p w14:paraId="3792578C">
      <w:pPr>
        <w:rPr>
          <w:rFonts w:hint="eastAsia" w:ascii="宋体" w:hAnsi="宋体" w:eastAsia="宋体" w:cs="宋体"/>
          <w:b/>
          <w:bCs/>
          <w:sz w:val="32"/>
          <w:szCs w:val="32"/>
          <w:lang w:eastAsia="zh-CN"/>
        </w:rPr>
      </w:pPr>
    </w:p>
    <w:p w14:paraId="043560A4">
      <w:pPr>
        <w:rPr>
          <w:rFonts w:hint="eastAsia" w:ascii="宋体" w:hAnsi="宋体" w:eastAsia="宋体" w:cs="宋体"/>
          <w:b/>
          <w:bCs/>
          <w:sz w:val="32"/>
          <w:szCs w:val="32"/>
          <w:lang w:eastAsia="zh-CN"/>
        </w:rPr>
      </w:pPr>
    </w:p>
    <w:p w14:paraId="0EC931B2">
      <w:pPr>
        <w:rPr>
          <w:rFonts w:hint="eastAsia" w:ascii="宋体" w:hAnsi="宋体" w:eastAsia="宋体" w:cs="宋体"/>
          <w:b/>
          <w:bCs/>
          <w:sz w:val="36"/>
          <w:szCs w:val="36"/>
          <w:lang w:eastAsia="zh-CN"/>
        </w:rPr>
      </w:pPr>
    </w:p>
    <w:p w14:paraId="5B9325B4">
      <w:pPr>
        <w:tabs>
          <w:tab w:val="left" w:pos="5980"/>
        </w:tabs>
        <w:spacing w:line="360" w:lineRule="auto"/>
        <w:ind w:firstLine="1177" w:firstLineChars="490"/>
        <w:jc w:val="both"/>
        <w:rPr>
          <w:rFonts w:ascii="宋体" w:hAnsi="宋体" w:cs="宋体"/>
          <w:b/>
          <w:sz w:val="24"/>
          <w:szCs w:val="24"/>
          <w:lang w:eastAsia="zh-CN"/>
        </w:rPr>
      </w:pP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eastAsia="宋体" w:cs="宋体"/>
          <w:b/>
          <w:sz w:val="24"/>
          <w:szCs w:val="24"/>
          <w:lang w:val="en-US" w:eastAsia="zh-CN"/>
        </w:rPr>
        <w:t>30</w:t>
      </w:r>
      <w:r>
        <w:rPr>
          <w:rFonts w:hint="eastAsia" w:ascii="宋体" w:hAnsi="宋体" w:eastAsia="宋体" w:cs="宋体"/>
          <w:b/>
          <w:sz w:val="24"/>
          <w:szCs w:val="24"/>
          <w:lang w:eastAsia="zh-CN"/>
        </w:rPr>
        <w:t>日发布</w:t>
      </w:r>
      <w:r>
        <w:rPr>
          <w:rFonts w:hint="eastAsia" w:ascii="宋体" w:hAnsi="宋体" w:cs="宋体"/>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实施</w:t>
      </w:r>
    </w:p>
    <w:p w14:paraId="009ED989">
      <w:pPr>
        <w:spacing w:before="8" w:line="360" w:lineRule="auto"/>
        <w:rPr>
          <w:rFonts w:hint="eastAsia" w:ascii="宋体" w:hAnsi="宋体" w:eastAsia="宋体" w:cs="宋体"/>
          <w:sz w:val="3"/>
          <w:szCs w:val="3"/>
          <w:lang w:eastAsia="zh-CN"/>
        </w:rPr>
      </w:pPr>
    </w:p>
    <w:p w14:paraId="737C6BAA">
      <w:pPr>
        <w:spacing w:line="360" w:lineRule="auto"/>
        <w:ind w:left="610"/>
        <w:rPr>
          <w:rFonts w:hint="eastAsia" w:ascii="宋体" w:hAnsi="宋体" w:eastAsia="宋体" w:cs="宋体"/>
          <w:sz w:val="3"/>
          <w:szCs w:val="3"/>
        </w:rPr>
      </w:pPr>
      <w:r>
        <w:rPr>
          <w:rFonts w:ascii="宋体" w:hAnsi="宋体" w:eastAsia="宋体" w:cs="宋体"/>
          <w:sz w:val="3"/>
          <w:szCs w:val="3"/>
          <w:lang w:eastAsia="zh-CN"/>
        </w:rPr>
        <mc:AlternateContent>
          <mc:Choice Requires="wpg">
            <w:drawing>
              <wp:inline distT="0" distB="0" distL="114300" distR="114300">
                <wp:extent cx="5274310" cy="22225"/>
                <wp:effectExtent l="0" t="7620" r="0" b="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203"/>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gd name="A1" fmla="val 0"/>
                                <a:gd name="A2" fmla="val 0"/>
                                <a:gd name="A3" fmla="val 0"/>
                              </a:gdLst>
                              <a:ahLst/>
                              <a:cxnLst>
                                <a:cxn ang="0">
                                  <a:pos x="0" y="0"/>
                                </a:cxn>
                                <a:cxn ang="0">
                                  <a:pos x="8270" y="0"/>
                                </a:cxn>
                              </a:cxnLst>
                              <a:rect l="0" t="0" r="0" b="0"/>
                              <a:pathLst>
                                <a:path w="8271" h="1">
                                  <a:moveTo>
                                    <a:pt x="0" y="0"/>
                                  </a:moveTo>
                                  <a:lnTo>
                                    <a:pt x="8270" y="0"/>
                                  </a:lnTo>
                                </a:path>
                              </a:pathLst>
                            </a:custGeom>
                            <a:noFill/>
                            <a:ln w="15875" cap="flat" cmpd="sng">
                              <a:solidFill>
                                <a:srgbClr val="000000"/>
                              </a:solidFill>
                              <a:prstDash val="solid"/>
                              <a:round/>
                              <a:headEnd type="none" w="med" len="med"/>
                              <a:tailEnd type="none" w="med" len="med"/>
                            </a:ln>
                          </wps:spPr>
                          <wps:bodyPr upright="1"/>
                        </wps:wsp>
                      </wpg:grpSp>
                    </wpg:wgp>
                  </a:graphicData>
                </a:graphic>
              </wp:inline>
            </w:drawing>
          </mc:Choice>
          <mc:Fallback>
            <w:pict>
              <v:group id="Group 2" o:spid="_x0000_s1026" o:spt="203" style="height:1.75pt;width:415.3pt;" coordsize="8306,35203" o:gfxdata="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3wEzk1AAAAAMBAAAPAAAAAAAAAAEAIAAAACIAAABkcnMvZG93bnJl&#10;di54bWxQSwECFAAUAAAACACHTuJAX98JwuUCAADBBwAADgAAAAAAAAABACAAAAAjAQAAZHJzL2Uy&#10;b0RvYy54bWxQSwUGAAAAAAYABgBZAQAAegYAAAAA&#10;">
                <o:lock v:ext="edit" aspectratio="f"/>
                <v:group id="Group 3" o:spid="_x0000_s1026" o:spt="203" style="position:absolute;left:18;top:18;height:2;width:8271;" coordorigin="18,18" coordsize="8271,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8;top:18;height:2;width:8271;" filled="f" stroked="t" coordsize="8271,1" o:gfxdata="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r317sAAADa&#10;AAAADwAAAAAAAAABACAAAAAiAAAAZHJzL2Rvd25yZXYueG1sUEsBAhQAFAAAAAgAh07iQDMvBZ47&#10;AAAAOQAAABAAAAAAAAAAAQAgAAAACgEAAGRycy9zaGFwZXhtbC54bWxQSwUGAAAAAAYABgBbAQAA&#10;tAMAAAAA&#10;" path="m0,0l8270,0e">
                    <v:path o:connectlocs="0,0;8270,0" o:connectangles="0,0"/>
                    <v:fill on="f" focussize="0,0"/>
                    <v:stroke weight="1.25pt" color="#000000" joinstyle="round"/>
                    <v:imagedata o:title=""/>
                    <o:lock v:ext="edit" aspectratio="f"/>
                  </v:shape>
                </v:group>
                <w10:wrap type="none"/>
                <w10:anchorlock/>
              </v:group>
            </w:pict>
          </mc:Fallback>
        </mc:AlternateContent>
      </w:r>
    </w:p>
    <w:p w14:paraId="073B4987">
      <w:pPr>
        <w:tabs>
          <w:tab w:val="left" w:pos="6830"/>
        </w:tabs>
        <w:spacing w:line="360" w:lineRule="auto"/>
        <w:ind w:firstLine="2262" w:firstLineChars="850"/>
        <w:rPr>
          <w:rFonts w:cs="楷体" w:asciiTheme="minorEastAsia" w:hAnsiTheme="minorEastAsia"/>
          <w:b/>
          <w:bCs/>
          <w:w w:val="95"/>
          <w:sz w:val="28"/>
          <w:szCs w:val="28"/>
          <w:lang w:eastAsia="zh-CN"/>
        </w:rPr>
      </w:pPr>
    </w:p>
    <w:p w14:paraId="088081C2">
      <w:pPr>
        <w:tabs>
          <w:tab w:val="left" w:pos="6830"/>
        </w:tabs>
        <w:spacing w:line="360" w:lineRule="auto"/>
        <w:ind w:firstLine="2528" w:firstLineChars="950"/>
        <w:rPr>
          <w:rFonts w:cs="宋体" w:asciiTheme="minorEastAsia" w:hAnsiTheme="minorEastAsia"/>
          <w:b/>
          <w:sz w:val="28"/>
          <w:szCs w:val="28"/>
          <w:lang w:eastAsia="zh-CN"/>
        </w:rPr>
      </w:pPr>
      <w:r>
        <w:rPr>
          <w:rFonts w:cs="楷体" w:asciiTheme="minorEastAsia" w:hAnsiTheme="minorEastAsia"/>
          <w:b/>
          <w:bCs/>
          <w:w w:val="95"/>
          <w:sz w:val="28"/>
          <w:szCs w:val="28"/>
          <w:lang w:eastAsia="zh-CN"/>
        </w:rPr>
        <w:t>浙江叁鲸检测认证有限公司</w:t>
      </w:r>
      <w:r>
        <w:rPr>
          <w:rFonts w:hint="eastAsia" w:cs="楷体" w:asciiTheme="minorEastAsia" w:hAnsiTheme="minorEastAsia"/>
          <w:b/>
          <w:bCs/>
          <w:w w:val="95"/>
          <w:sz w:val="28"/>
          <w:szCs w:val="28"/>
          <w:lang w:eastAsia="zh-CN"/>
        </w:rPr>
        <w:t xml:space="preserve">         </w:t>
      </w:r>
      <w:r>
        <w:rPr>
          <w:rFonts w:cs="宋体" w:asciiTheme="minorEastAsia" w:hAnsiTheme="minorEastAsia"/>
          <w:b/>
          <w:sz w:val="28"/>
          <w:szCs w:val="28"/>
          <w:lang w:eastAsia="zh-CN"/>
        </w:rPr>
        <w:t>发布</w:t>
      </w:r>
    </w:p>
    <w:p w14:paraId="44FEAE6B">
      <w:pPr>
        <w:rPr>
          <w:rFonts w:hint="eastAsia" w:ascii="宋体" w:hAnsi="宋体" w:eastAsia="宋体" w:cs="宋体"/>
          <w:sz w:val="32"/>
          <w:szCs w:val="32"/>
          <w:lang w:eastAsia="zh-CN"/>
        </w:rPr>
      </w:pPr>
    </w:p>
    <w:p w14:paraId="79760886">
      <w:pPr>
        <w:spacing w:line="222" w:lineRule="auto"/>
        <w:rPr>
          <w:rFonts w:hint="eastAsia" w:ascii="黑体" w:hAnsi="黑体" w:eastAsia="黑体" w:cs="黑体"/>
          <w:sz w:val="28"/>
          <w:szCs w:val="28"/>
          <w:lang w:eastAsia="zh-CN"/>
        </w:rPr>
        <w:sectPr>
          <w:headerReference r:id="rId3" w:type="default"/>
          <w:pgSz w:w="11906" w:h="16839"/>
          <w:pgMar w:top="1134" w:right="1134" w:bottom="1134" w:left="1134" w:header="850" w:footer="850" w:gutter="0"/>
          <w:cols w:space="720" w:num="1"/>
          <w:docGrid w:linePitch="286" w:charSpace="0"/>
        </w:sectPr>
      </w:pPr>
    </w:p>
    <w:p w14:paraId="4031EBB9">
      <w:pPr>
        <w:overflowPunct w:val="0"/>
        <w:spacing w:line="360" w:lineRule="auto"/>
        <w:jc w:val="center"/>
        <w:rPr>
          <w:b/>
          <w:sz w:val="24"/>
          <w:szCs w:val="24"/>
        </w:rPr>
      </w:pPr>
      <w:r>
        <w:rPr>
          <w:rFonts w:hint="eastAsia" w:ascii="宋体" w:hAnsi="宋体" w:eastAsia="宋体" w:cs="宋体"/>
          <w:b/>
          <w:sz w:val="24"/>
          <w:szCs w:val="24"/>
        </w:rPr>
        <w:t>修</w:t>
      </w:r>
      <w:r>
        <w:rPr>
          <w:rFonts w:hint="eastAsia"/>
          <w:b/>
          <w:sz w:val="24"/>
          <w:szCs w:val="24"/>
        </w:rPr>
        <w:t xml:space="preserve"> </w:t>
      </w:r>
      <w:r>
        <w:rPr>
          <w:rFonts w:hint="eastAsia" w:ascii="宋体" w:hAnsi="宋体" w:eastAsia="宋体" w:cs="宋体"/>
          <w:b/>
          <w:sz w:val="24"/>
          <w:szCs w:val="24"/>
        </w:rPr>
        <w:t>订</w:t>
      </w:r>
      <w:r>
        <w:rPr>
          <w:rFonts w:hint="eastAsia"/>
          <w:b/>
          <w:sz w:val="24"/>
          <w:szCs w:val="24"/>
        </w:rPr>
        <w:t xml:space="preserve"> </w:t>
      </w:r>
      <w:r>
        <w:rPr>
          <w:rFonts w:hint="eastAsia" w:ascii="宋体" w:hAnsi="宋体" w:eastAsia="宋体" w:cs="宋体"/>
          <w:b/>
          <w:sz w:val="24"/>
          <w:szCs w:val="24"/>
        </w:rPr>
        <w:t>履</w:t>
      </w:r>
      <w:r>
        <w:rPr>
          <w:rFonts w:hint="eastAsia"/>
          <w:b/>
          <w:sz w:val="24"/>
          <w:szCs w:val="24"/>
        </w:rPr>
        <w:t xml:space="preserve"> </w:t>
      </w:r>
      <w:r>
        <w:rPr>
          <w:rFonts w:hint="eastAsia" w:ascii="宋体" w:hAnsi="宋体" w:eastAsia="宋体" w:cs="宋体"/>
          <w:b/>
          <w:sz w:val="24"/>
          <w:szCs w:val="24"/>
        </w:rPr>
        <w:t>历</w:t>
      </w:r>
    </w:p>
    <w:p w14:paraId="562CF98A">
      <w:pPr>
        <w:overflowPunct w:val="0"/>
        <w:spacing w:before="16" w:line="240" w:lineRule="exact"/>
        <w:ind w:firstLine="1470" w:firstLineChars="700"/>
      </w:pPr>
    </w:p>
    <w:tbl>
      <w:tblPr>
        <w:tblStyle w:val="9"/>
        <w:tblW w:w="10096" w:type="dxa"/>
        <w:tblInd w:w="-45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7"/>
        <w:gridCol w:w="3769"/>
        <w:gridCol w:w="733"/>
        <w:gridCol w:w="1027"/>
        <w:gridCol w:w="1587"/>
        <w:gridCol w:w="920"/>
        <w:gridCol w:w="1263"/>
      </w:tblGrid>
      <w:tr w14:paraId="2E50F1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3" w:hRule="exact"/>
        </w:trPr>
        <w:tc>
          <w:tcPr>
            <w:tcW w:w="797" w:type="dxa"/>
            <w:vAlign w:val="center"/>
          </w:tcPr>
          <w:p w14:paraId="166DFB1A">
            <w:pPr>
              <w:overflowPunct w:val="0"/>
              <w:spacing w:line="440" w:lineRule="exact"/>
              <w:jc w:val="center"/>
              <w:rPr>
                <w:rFonts w:ascii="宋体" w:hAnsi="宋体"/>
                <w:b/>
                <w:sz w:val="24"/>
              </w:rPr>
            </w:pPr>
            <w:r>
              <w:rPr>
                <w:rFonts w:hint="eastAsia" w:ascii="宋体" w:hAnsi="宋体" w:eastAsia="宋体" w:cs="宋体"/>
                <w:b/>
                <w:sz w:val="24"/>
              </w:rPr>
              <w:t>序号</w:t>
            </w:r>
          </w:p>
        </w:tc>
        <w:tc>
          <w:tcPr>
            <w:tcW w:w="3769" w:type="dxa"/>
            <w:vAlign w:val="center"/>
          </w:tcPr>
          <w:p w14:paraId="1446D15D">
            <w:pPr>
              <w:overflowPunct w:val="0"/>
              <w:spacing w:line="440" w:lineRule="exact"/>
              <w:jc w:val="center"/>
              <w:rPr>
                <w:rFonts w:ascii="宋体" w:hAnsi="宋体"/>
                <w:b/>
                <w:sz w:val="24"/>
              </w:rPr>
            </w:pPr>
            <w:r>
              <w:rPr>
                <w:rFonts w:hint="eastAsia" w:ascii="宋体" w:hAnsi="宋体" w:eastAsia="宋体" w:cs="宋体"/>
                <w:b/>
                <w:sz w:val="24"/>
              </w:rPr>
              <w:t>修定内容</w:t>
            </w:r>
          </w:p>
        </w:tc>
        <w:tc>
          <w:tcPr>
            <w:tcW w:w="733" w:type="dxa"/>
            <w:vAlign w:val="center"/>
          </w:tcPr>
          <w:p w14:paraId="7BDAAA1C">
            <w:pPr>
              <w:overflowPunct w:val="0"/>
              <w:spacing w:line="440" w:lineRule="exact"/>
              <w:jc w:val="center"/>
              <w:rPr>
                <w:rFonts w:ascii="宋体" w:hAnsi="宋体"/>
                <w:b/>
                <w:sz w:val="24"/>
              </w:rPr>
            </w:pPr>
            <w:r>
              <w:rPr>
                <w:rFonts w:hint="eastAsia" w:ascii="宋体" w:hAnsi="宋体" w:eastAsia="宋体" w:cs="宋体"/>
                <w:b/>
                <w:sz w:val="24"/>
              </w:rPr>
              <w:t>版次</w:t>
            </w:r>
          </w:p>
        </w:tc>
        <w:tc>
          <w:tcPr>
            <w:tcW w:w="1027" w:type="dxa"/>
            <w:vAlign w:val="center"/>
          </w:tcPr>
          <w:p w14:paraId="0EBCDF66">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w:t>
            </w:r>
          </w:p>
        </w:tc>
        <w:tc>
          <w:tcPr>
            <w:tcW w:w="1587" w:type="dxa"/>
            <w:vAlign w:val="center"/>
          </w:tcPr>
          <w:p w14:paraId="7ED2FCD4">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修订日期</w:t>
            </w:r>
          </w:p>
        </w:tc>
        <w:tc>
          <w:tcPr>
            <w:tcW w:w="920" w:type="dxa"/>
            <w:vAlign w:val="center"/>
          </w:tcPr>
          <w:p w14:paraId="7F3A5ABB">
            <w:pPr>
              <w:overflowPunct w:val="0"/>
              <w:spacing w:line="440" w:lineRule="exact"/>
              <w:jc w:val="center"/>
              <w:rPr>
                <w:rFonts w:ascii="宋体" w:hAnsi="宋体"/>
                <w:b/>
                <w:sz w:val="24"/>
              </w:rPr>
            </w:pPr>
            <w:r>
              <w:rPr>
                <w:rFonts w:hint="eastAsia" w:ascii="宋体" w:hAnsi="宋体" w:eastAsia="宋体" w:cs="宋体"/>
                <w:b/>
                <w:sz w:val="24"/>
              </w:rPr>
              <w:t>批准人</w:t>
            </w:r>
          </w:p>
        </w:tc>
        <w:tc>
          <w:tcPr>
            <w:tcW w:w="1263" w:type="dxa"/>
            <w:vAlign w:val="center"/>
          </w:tcPr>
          <w:p w14:paraId="7CB7B2BD">
            <w:pPr>
              <w:overflowPunct w:val="0"/>
              <w:spacing w:line="440" w:lineRule="exact"/>
              <w:jc w:val="center"/>
              <w:rPr>
                <w:rFonts w:ascii="宋体" w:hAnsi="宋体"/>
                <w:b/>
                <w:sz w:val="24"/>
              </w:rPr>
            </w:pPr>
            <w:r>
              <w:rPr>
                <w:rFonts w:hint="eastAsia" w:ascii="宋体" w:hAnsi="宋体" w:eastAsia="宋体" w:cs="宋体"/>
                <w:b/>
                <w:sz w:val="24"/>
              </w:rPr>
              <w:t>生效日期</w:t>
            </w:r>
          </w:p>
        </w:tc>
      </w:tr>
      <w:tr w14:paraId="449705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72580F2B">
            <w:pPr>
              <w:overflowPunct w:val="0"/>
              <w:spacing w:line="440" w:lineRule="exact"/>
              <w:jc w:val="center"/>
              <w:rPr>
                <w:rFonts w:hint="eastAsia" w:ascii="宋体" w:hAnsi="宋体" w:eastAsia="宋体"/>
              </w:rPr>
            </w:pPr>
            <w:r>
              <w:rPr>
                <w:rFonts w:hint="eastAsia" w:ascii="宋体" w:hAnsi="宋体" w:eastAsia="宋体"/>
              </w:rPr>
              <w:t>01</w:t>
            </w:r>
          </w:p>
        </w:tc>
        <w:tc>
          <w:tcPr>
            <w:tcW w:w="3769" w:type="dxa"/>
            <w:vAlign w:val="center"/>
          </w:tcPr>
          <w:p w14:paraId="374AE772">
            <w:pPr>
              <w:overflowPunct w:val="0"/>
              <w:spacing w:line="440" w:lineRule="exact"/>
              <w:jc w:val="center"/>
              <w:rPr>
                <w:rFonts w:hint="eastAsia" w:ascii="宋体" w:hAnsi="宋体" w:eastAsia="宋体"/>
              </w:rPr>
            </w:pPr>
            <w:r>
              <w:rPr>
                <w:rFonts w:hint="eastAsia" w:ascii="宋体" w:hAnsi="宋体" w:eastAsia="宋体"/>
              </w:rPr>
              <w:t>新制定</w:t>
            </w:r>
          </w:p>
        </w:tc>
        <w:tc>
          <w:tcPr>
            <w:tcW w:w="733" w:type="dxa"/>
            <w:vAlign w:val="center"/>
          </w:tcPr>
          <w:p w14:paraId="4F9DDFF2">
            <w:pPr>
              <w:overflowPunct w:val="0"/>
              <w:spacing w:line="440" w:lineRule="exact"/>
              <w:jc w:val="center"/>
              <w:rPr>
                <w:rFonts w:hint="eastAsia" w:ascii="宋体" w:hAnsi="宋体" w:eastAsia="宋体"/>
              </w:rPr>
            </w:pPr>
            <w:r>
              <w:rPr>
                <w:rFonts w:hint="eastAsia" w:ascii="宋体" w:hAnsi="宋体" w:eastAsia="宋体"/>
              </w:rPr>
              <w:t>A/0</w:t>
            </w:r>
          </w:p>
        </w:tc>
        <w:tc>
          <w:tcPr>
            <w:tcW w:w="1027" w:type="dxa"/>
            <w:vAlign w:val="center"/>
          </w:tcPr>
          <w:p w14:paraId="76A53774">
            <w:pPr>
              <w:overflowPunct w:val="0"/>
              <w:spacing w:line="440" w:lineRule="exact"/>
              <w:jc w:val="center"/>
              <w:rPr>
                <w:rFonts w:hint="eastAsia" w:ascii="宋体" w:hAnsi="宋体" w:eastAsia="宋体"/>
              </w:rPr>
            </w:pPr>
            <w:r>
              <w:rPr>
                <w:rFonts w:hint="eastAsia" w:ascii="宋体" w:hAnsi="宋体" w:eastAsia="宋体"/>
              </w:rPr>
              <w:t>编制小组</w:t>
            </w:r>
          </w:p>
        </w:tc>
        <w:tc>
          <w:tcPr>
            <w:tcW w:w="1587" w:type="dxa"/>
            <w:vAlign w:val="center"/>
          </w:tcPr>
          <w:p w14:paraId="3B4D569A">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4</w:t>
            </w:r>
            <w:r>
              <w:rPr>
                <w:rFonts w:hint="eastAsia" w:ascii="宋体" w:hAnsi="宋体" w:eastAsia="宋体"/>
              </w:rPr>
              <w:t>.</w:t>
            </w:r>
            <w:r>
              <w:rPr>
                <w:rFonts w:hint="eastAsia" w:ascii="宋体" w:hAnsi="宋体" w:eastAsia="宋体"/>
                <w:lang w:eastAsia="zh-CN"/>
              </w:rPr>
              <w:t>07</w:t>
            </w:r>
            <w:r>
              <w:rPr>
                <w:rFonts w:hint="eastAsia" w:ascii="宋体" w:hAnsi="宋体" w:eastAsia="宋体"/>
              </w:rPr>
              <w:t>.</w:t>
            </w:r>
            <w:r>
              <w:rPr>
                <w:rFonts w:hint="eastAsia" w:ascii="宋体" w:hAnsi="宋体" w:eastAsia="宋体"/>
                <w:lang w:eastAsia="zh-CN"/>
              </w:rPr>
              <w:t>12</w:t>
            </w:r>
          </w:p>
        </w:tc>
        <w:tc>
          <w:tcPr>
            <w:tcW w:w="920" w:type="dxa"/>
            <w:vAlign w:val="center"/>
          </w:tcPr>
          <w:p w14:paraId="2100165B">
            <w:pPr>
              <w:overflowPunct w:val="0"/>
              <w:spacing w:line="440" w:lineRule="exact"/>
              <w:jc w:val="center"/>
              <w:rPr>
                <w:rFonts w:hint="eastAsia" w:ascii="宋体" w:hAnsi="宋体" w:eastAsia="宋体"/>
              </w:rPr>
            </w:pPr>
            <w:r>
              <w:rPr>
                <w:rFonts w:hint="eastAsia" w:ascii="宋体" w:hAnsi="宋体" w:eastAsia="宋体"/>
              </w:rPr>
              <w:t>徐文露</w:t>
            </w:r>
          </w:p>
        </w:tc>
        <w:tc>
          <w:tcPr>
            <w:tcW w:w="1263" w:type="dxa"/>
            <w:vAlign w:val="center"/>
          </w:tcPr>
          <w:p w14:paraId="1B6674AE">
            <w:pPr>
              <w:overflowPunct w:val="0"/>
              <w:spacing w:line="440" w:lineRule="exact"/>
              <w:jc w:val="center"/>
              <w:rPr>
                <w:rFonts w:hint="eastAsia" w:ascii="宋体" w:hAnsi="宋体" w:eastAsia="宋体"/>
                <w:lang w:eastAsia="zh-CN"/>
              </w:rPr>
            </w:pPr>
            <w:r>
              <w:rPr>
                <w:rFonts w:ascii="宋体" w:hAnsi="宋体" w:eastAsia="宋体"/>
              </w:rPr>
              <w:t>202</w:t>
            </w:r>
            <w:r>
              <w:rPr>
                <w:rFonts w:hint="eastAsia" w:ascii="宋体" w:hAnsi="宋体" w:eastAsia="宋体"/>
                <w:lang w:eastAsia="zh-CN"/>
              </w:rPr>
              <w:t>4</w:t>
            </w:r>
            <w:r>
              <w:rPr>
                <w:rFonts w:ascii="宋体" w:hAnsi="宋体" w:eastAsia="宋体"/>
              </w:rPr>
              <w:t>.</w:t>
            </w:r>
            <w:r>
              <w:rPr>
                <w:rFonts w:hint="eastAsia" w:ascii="宋体" w:hAnsi="宋体" w:eastAsia="宋体"/>
                <w:lang w:eastAsia="zh-CN"/>
              </w:rPr>
              <w:t>07</w:t>
            </w:r>
            <w:r>
              <w:rPr>
                <w:rFonts w:ascii="宋体" w:hAnsi="宋体" w:eastAsia="宋体"/>
              </w:rPr>
              <w:t>.</w:t>
            </w:r>
            <w:r>
              <w:rPr>
                <w:rFonts w:hint="eastAsia" w:ascii="宋体" w:hAnsi="宋体" w:eastAsia="宋体"/>
                <w:lang w:eastAsia="zh-CN"/>
              </w:rPr>
              <w:t>25</w:t>
            </w:r>
          </w:p>
        </w:tc>
      </w:tr>
      <w:tr w14:paraId="32D96F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exact"/>
        </w:trPr>
        <w:tc>
          <w:tcPr>
            <w:tcW w:w="797" w:type="dxa"/>
            <w:vAlign w:val="center"/>
          </w:tcPr>
          <w:p w14:paraId="70CC8488">
            <w:pPr>
              <w:overflowPunct w:val="0"/>
              <w:spacing w:line="440" w:lineRule="exact"/>
              <w:jc w:val="center"/>
              <w:rPr>
                <w:rFonts w:hint="eastAsia" w:ascii="宋体" w:hAnsi="宋体" w:eastAsia="宋体"/>
              </w:rPr>
            </w:pPr>
            <w:r>
              <w:rPr>
                <w:rFonts w:ascii="宋体" w:hAnsi="宋体" w:eastAsia="宋体"/>
              </w:rPr>
              <w:t>02</w:t>
            </w:r>
          </w:p>
        </w:tc>
        <w:tc>
          <w:tcPr>
            <w:tcW w:w="3769" w:type="dxa"/>
            <w:vAlign w:val="center"/>
          </w:tcPr>
          <w:p w14:paraId="71055143">
            <w:pPr>
              <w:overflowPunct w:val="0"/>
              <w:spacing w:line="440" w:lineRule="exact"/>
              <w:jc w:val="center"/>
              <w:rPr>
                <w:rFonts w:hint="eastAsia" w:ascii="宋体" w:hAnsi="宋体" w:eastAsia="宋体"/>
                <w:lang w:eastAsia="zh-CN"/>
              </w:rPr>
            </w:pPr>
            <w:r>
              <w:rPr>
                <w:rFonts w:hint="eastAsia" w:ascii="宋体" w:hAnsi="宋体" w:eastAsia="宋体"/>
                <w:lang w:eastAsia="zh-CN"/>
              </w:rPr>
              <w:t>文件格式</w:t>
            </w:r>
          </w:p>
        </w:tc>
        <w:tc>
          <w:tcPr>
            <w:tcW w:w="733" w:type="dxa"/>
            <w:vAlign w:val="center"/>
          </w:tcPr>
          <w:p w14:paraId="740B5AEB">
            <w:pPr>
              <w:overflowPunct w:val="0"/>
              <w:spacing w:line="440" w:lineRule="exact"/>
              <w:jc w:val="center"/>
              <w:rPr>
                <w:rFonts w:hint="eastAsia" w:ascii="宋体" w:hAnsi="宋体" w:eastAsia="宋体"/>
              </w:rPr>
            </w:pPr>
            <w:r>
              <w:rPr>
                <w:rFonts w:hint="eastAsia" w:ascii="宋体" w:hAnsi="宋体" w:eastAsia="宋体"/>
              </w:rPr>
              <w:t>A/1</w:t>
            </w:r>
          </w:p>
        </w:tc>
        <w:tc>
          <w:tcPr>
            <w:tcW w:w="1027" w:type="dxa"/>
            <w:vAlign w:val="center"/>
          </w:tcPr>
          <w:p w14:paraId="72ABD2A5">
            <w:pPr>
              <w:overflowPunct w:val="0"/>
              <w:spacing w:line="440" w:lineRule="exact"/>
              <w:jc w:val="center"/>
              <w:rPr>
                <w:rFonts w:hint="eastAsia" w:ascii="宋体" w:hAnsi="宋体" w:eastAsia="宋体"/>
              </w:rPr>
            </w:pPr>
            <w:r>
              <w:rPr>
                <w:rFonts w:hint="eastAsia" w:ascii="宋体" w:hAnsi="宋体" w:eastAsia="宋体"/>
              </w:rPr>
              <w:t>编制小组</w:t>
            </w:r>
          </w:p>
        </w:tc>
        <w:tc>
          <w:tcPr>
            <w:tcW w:w="1587" w:type="dxa"/>
            <w:vAlign w:val="center"/>
          </w:tcPr>
          <w:p w14:paraId="44BCE5B9">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30</w:t>
            </w:r>
          </w:p>
        </w:tc>
        <w:tc>
          <w:tcPr>
            <w:tcW w:w="920" w:type="dxa"/>
            <w:vAlign w:val="center"/>
          </w:tcPr>
          <w:p w14:paraId="1DC5C5B2">
            <w:pPr>
              <w:overflowPunct w:val="0"/>
              <w:spacing w:line="440" w:lineRule="exact"/>
              <w:jc w:val="center"/>
              <w:rPr>
                <w:rFonts w:hint="eastAsia" w:ascii="宋体" w:hAnsi="宋体" w:eastAsia="宋体"/>
              </w:rPr>
            </w:pPr>
            <w:r>
              <w:rPr>
                <w:rFonts w:hint="eastAsia" w:ascii="宋体" w:hAnsi="宋体" w:eastAsia="宋体"/>
              </w:rPr>
              <w:t>徐文露</w:t>
            </w:r>
          </w:p>
        </w:tc>
        <w:tc>
          <w:tcPr>
            <w:tcW w:w="1263" w:type="dxa"/>
            <w:vAlign w:val="center"/>
          </w:tcPr>
          <w:p w14:paraId="473E0F30">
            <w:pPr>
              <w:overflowPunct w:val="0"/>
              <w:spacing w:line="440" w:lineRule="exact"/>
              <w:jc w:val="center"/>
              <w:rPr>
                <w:rFonts w:hint="eastAsia" w:ascii="宋体" w:hAnsi="宋体" w:eastAsia="宋体"/>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6</w:t>
            </w:r>
            <w:r>
              <w:rPr>
                <w:rFonts w:hint="eastAsia" w:ascii="宋体" w:hAnsi="宋体" w:eastAsia="宋体"/>
              </w:rPr>
              <w:t>.10</w:t>
            </w:r>
          </w:p>
        </w:tc>
      </w:tr>
      <w:tr w14:paraId="2561BD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797" w:type="dxa"/>
            <w:vAlign w:val="center"/>
          </w:tcPr>
          <w:p w14:paraId="5AA6544B">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03 </w:t>
            </w:r>
          </w:p>
        </w:tc>
        <w:tc>
          <w:tcPr>
            <w:tcW w:w="3769" w:type="dxa"/>
            <w:vAlign w:val="center"/>
          </w:tcPr>
          <w:p w14:paraId="39FCB29D">
            <w:pPr>
              <w:overflowPunct w:val="0"/>
              <w:spacing w:line="440" w:lineRule="exact"/>
              <w:jc w:val="center"/>
              <w:rPr>
                <w:rFonts w:hint="eastAsia" w:ascii="宋体" w:hAnsi="宋体" w:eastAsia="宋体"/>
                <w:lang w:eastAsia="zh-CN"/>
              </w:rPr>
            </w:pPr>
            <w:r>
              <w:rPr>
                <w:rFonts w:hint="eastAsia" w:ascii="宋体" w:hAnsi="宋体" w:eastAsia="宋体"/>
                <w:lang w:eastAsia="zh-CN"/>
              </w:rPr>
              <w:t>增加9号公告要求等</w:t>
            </w:r>
          </w:p>
        </w:tc>
        <w:tc>
          <w:tcPr>
            <w:tcW w:w="733" w:type="dxa"/>
            <w:vAlign w:val="center"/>
          </w:tcPr>
          <w:p w14:paraId="2E5D040F">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 A/2</w:t>
            </w:r>
          </w:p>
        </w:tc>
        <w:tc>
          <w:tcPr>
            <w:tcW w:w="1027" w:type="dxa"/>
            <w:vAlign w:val="center"/>
          </w:tcPr>
          <w:p w14:paraId="417170D1">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 </w:t>
            </w:r>
            <w:r>
              <w:rPr>
                <w:rFonts w:hint="eastAsia" w:ascii="宋体" w:hAnsi="宋体" w:eastAsia="宋体"/>
              </w:rPr>
              <w:t>编制小组</w:t>
            </w:r>
          </w:p>
        </w:tc>
        <w:tc>
          <w:tcPr>
            <w:tcW w:w="1587" w:type="dxa"/>
            <w:vAlign w:val="center"/>
          </w:tcPr>
          <w:p w14:paraId="3801D2B3">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2025-8-15 </w:t>
            </w:r>
          </w:p>
        </w:tc>
        <w:tc>
          <w:tcPr>
            <w:tcW w:w="920" w:type="dxa"/>
            <w:vAlign w:val="center"/>
          </w:tcPr>
          <w:p w14:paraId="38FCEF86">
            <w:pPr>
              <w:overflowPunct w:val="0"/>
              <w:spacing w:line="440" w:lineRule="exact"/>
              <w:jc w:val="center"/>
              <w:rPr>
                <w:rFonts w:hint="eastAsia" w:ascii="宋体" w:hAnsi="宋体" w:eastAsia="宋体"/>
                <w:lang w:eastAsia="zh-CN"/>
              </w:rPr>
            </w:pPr>
            <w:r>
              <w:rPr>
                <w:rFonts w:hint="eastAsia" w:ascii="宋体" w:hAnsi="宋体" w:eastAsia="宋体"/>
              </w:rPr>
              <w:t>徐文露</w:t>
            </w:r>
            <w:r>
              <w:rPr>
                <w:rFonts w:hint="eastAsia" w:ascii="宋体" w:hAnsi="宋体" w:eastAsia="宋体"/>
                <w:lang w:eastAsia="zh-CN"/>
              </w:rPr>
              <w:t xml:space="preserve"> </w:t>
            </w:r>
          </w:p>
        </w:tc>
        <w:tc>
          <w:tcPr>
            <w:tcW w:w="1263" w:type="dxa"/>
            <w:vAlign w:val="center"/>
          </w:tcPr>
          <w:p w14:paraId="5A7DC0FE">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2025-8-15  </w:t>
            </w:r>
          </w:p>
        </w:tc>
      </w:tr>
      <w:tr w14:paraId="1EE133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exact"/>
        </w:trPr>
        <w:tc>
          <w:tcPr>
            <w:tcW w:w="797" w:type="dxa"/>
          </w:tcPr>
          <w:p w14:paraId="31BECA11">
            <w:pPr>
              <w:overflowPunct w:val="0"/>
              <w:spacing w:line="440" w:lineRule="exact"/>
              <w:jc w:val="center"/>
              <w:rPr>
                <w:rFonts w:hint="eastAsia" w:ascii="宋体" w:hAnsi="宋体" w:eastAsia="宋体"/>
                <w:lang w:eastAsia="zh-CN"/>
              </w:rPr>
            </w:pPr>
            <w:r>
              <w:rPr>
                <w:rFonts w:hint="eastAsia" w:ascii="宋体" w:hAnsi="宋体" w:eastAsia="宋体"/>
                <w:lang w:eastAsia="zh-CN"/>
              </w:rPr>
              <w:t>04</w:t>
            </w:r>
          </w:p>
        </w:tc>
        <w:tc>
          <w:tcPr>
            <w:tcW w:w="3769" w:type="dxa"/>
            <w:vAlign w:val="center"/>
          </w:tcPr>
          <w:p w14:paraId="7F5AB9C6">
            <w:pPr>
              <w:overflowPunct w:val="0"/>
              <w:spacing w:line="440" w:lineRule="exact"/>
              <w:jc w:val="center"/>
              <w:rPr>
                <w:rFonts w:hint="eastAsia" w:ascii="宋体" w:hAnsi="宋体" w:eastAsia="宋体"/>
                <w:lang w:eastAsia="zh-CN"/>
              </w:rPr>
            </w:pPr>
            <w:r>
              <w:rPr>
                <w:rFonts w:hint="eastAsia" w:ascii="宋体" w:hAnsi="宋体" w:eastAsia="宋体"/>
                <w:lang w:eastAsia="zh-CN"/>
              </w:rPr>
              <w:t>认监委退回修改，参照新版认证规则修订相关条款</w:t>
            </w:r>
          </w:p>
        </w:tc>
        <w:tc>
          <w:tcPr>
            <w:tcW w:w="733" w:type="dxa"/>
            <w:vAlign w:val="center"/>
          </w:tcPr>
          <w:p w14:paraId="5695EBB2">
            <w:pPr>
              <w:overflowPunct w:val="0"/>
              <w:spacing w:line="440" w:lineRule="exact"/>
              <w:jc w:val="center"/>
              <w:rPr>
                <w:rFonts w:hint="eastAsia" w:ascii="宋体" w:hAnsi="宋体" w:eastAsia="宋体"/>
                <w:lang w:eastAsia="zh-CN"/>
              </w:rPr>
            </w:pPr>
            <w:r>
              <w:rPr>
                <w:rFonts w:hint="eastAsia" w:ascii="宋体" w:hAnsi="宋体" w:eastAsia="宋体"/>
              </w:rPr>
              <w:t>A/</w:t>
            </w:r>
            <w:r>
              <w:rPr>
                <w:rFonts w:hint="eastAsia" w:ascii="宋体" w:hAnsi="宋体" w:eastAsia="宋体"/>
                <w:lang w:eastAsia="zh-CN"/>
              </w:rPr>
              <w:t>3</w:t>
            </w:r>
          </w:p>
        </w:tc>
        <w:tc>
          <w:tcPr>
            <w:tcW w:w="1027" w:type="dxa"/>
            <w:vAlign w:val="center"/>
          </w:tcPr>
          <w:p w14:paraId="507FF4CA">
            <w:pPr>
              <w:overflowPunct w:val="0"/>
              <w:spacing w:line="440" w:lineRule="exact"/>
              <w:jc w:val="center"/>
              <w:rPr>
                <w:rFonts w:hint="eastAsia" w:ascii="宋体" w:hAnsi="宋体" w:eastAsia="宋体"/>
                <w:lang w:eastAsia="zh-CN"/>
              </w:rPr>
            </w:pPr>
            <w:r>
              <w:rPr>
                <w:rFonts w:hint="eastAsia" w:ascii="宋体" w:hAnsi="宋体" w:eastAsia="宋体" w:cs="宋体"/>
              </w:rPr>
              <w:t>编制小组</w:t>
            </w:r>
          </w:p>
        </w:tc>
        <w:tc>
          <w:tcPr>
            <w:tcW w:w="1587" w:type="dxa"/>
            <w:vAlign w:val="center"/>
          </w:tcPr>
          <w:p w14:paraId="57DEBD27">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05</w:t>
            </w:r>
          </w:p>
        </w:tc>
        <w:tc>
          <w:tcPr>
            <w:tcW w:w="920" w:type="dxa"/>
            <w:vAlign w:val="center"/>
          </w:tcPr>
          <w:p w14:paraId="170B5DDB">
            <w:pPr>
              <w:overflowPunct w:val="0"/>
              <w:spacing w:line="440" w:lineRule="exact"/>
              <w:jc w:val="center"/>
              <w:rPr>
                <w:rFonts w:hint="eastAsia" w:ascii="宋体" w:hAnsi="宋体" w:eastAsia="宋体"/>
                <w:lang w:eastAsia="zh-CN"/>
              </w:rPr>
            </w:pPr>
            <w:r>
              <w:rPr>
                <w:rFonts w:hint="eastAsia" w:ascii="宋体" w:hAnsi="宋体" w:eastAsia="宋体" w:cs="宋体"/>
                <w:lang w:eastAsia="zh-CN"/>
              </w:rPr>
              <w:t>刘正国</w:t>
            </w:r>
          </w:p>
        </w:tc>
        <w:tc>
          <w:tcPr>
            <w:tcW w:w="1263" w:type="dxa"/>
            <w:vAlign w:val="center"/>
          </w:tcPr>
          <w:p w14:paraId="2A1C687C">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05</w:t>
            </w:r>
          </w:p>
        </w:tc>
      </w:tr>
      <w:tr w14:paraId="607DBA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0" w:hRule="exact"/>
        </w:trPr>
        <w:tc>
          <w:tcPr>
            <w:tcW w:w="797" w:type="dxa"/>
          </w:tcPr>
          <w:p w14:paraId="40797A58">
            <w:pPr>
              <w:overflowPunct w:val="0"/>
              <w:spacing w:before="16" w:line="240" w:lineRule="exact"/>
              <w:rPr>
                <w:rFonts w:hint="default" w:ascii="等线" w:hAnsi="等线" w:eastAsia="等线"/>
                <w:lang w:val="en-US" w:eastAsia="zh-CN"/>
              </w:rPr>
            </w:pPr>
            <w:r>
              <w:rPr>
                <w:rFonts w:hint="eastAsia" w:ascii="等线" w:hAnsi="等线" w:eastAsia="等线"/>
                <w:lang w:val="en-US" w:eastAsia="zh-CN"/>
              </w:rPr>
              <w:t>05</w:t>
            </w:r>
          </w:p>
        </w:tc>
        <w:tc>
          <w:tcPr>
            <w:tcW w:w="3769" w:type="dxa"/>
            <w:shd w:val="clear" w:color="auto" w:fill="auto"/>
            <w:vAlign w:val="center"/>
          </w:tcPr>
          <w:p w14:paraId="0F57615B">
            <w:pPr>
              <w:overflowPunct w:val="0"/>
              <w:spacing w:line="440" w:lineRule="exact"/>
              <w:jc w:val="left"/>
              <w:rPr>
                <w:rFonts w:hint="eastAsia" w:ascii="Calibri" w:hAnsi="Calibri" w:eastAsia="Calibri" w:cs="Calibri"/>
                <w:snapToGrid w:val="0"/>
                <w:color w:val="000000"/>
                <w:sz w:val="21"/>
                <w:szCs w:val="21"/>
                <w:lang w:val="en-US" w:eastAsia="zh-CN" w:bidi="ar-SA"/>
              </w:rPr>
            </w:pPr>
            <w:r>
              <w:rPr>
                <w:rFonts w:ascii="宋体" w:hAnsi="宋体" w:eastAsia="宋体" w:cs="仿宋"/>
                <w:spacing w:val="18"/>
                <w:sz w:val="24"/>
                <w:szCs w:val="24"/>
              </w:rPr>
              <w:t>5.4.1.4</w:t>
            </w:r>
            <w:r>
              <w:rPr>
                <w:rFonts w:hint="eastAsia" w:ascii="Calibri" w:hAnsi="Calibri" w:eastAsia="Calibri" w:cs="Calibri"/>
                <w:lang w:val="en-US" w:eastAsia="zh-CN"/>
              </w:rPr>
              <w:t>明确每个日历年至少有一次监督审核（再认证的年份除外）；修订其他领域不适用内容；3.6/4.2明确的认证审核员应具备的注册资格；依28号公告要求，更新5.12.7、9.3上报期限、5.12.7证书查询方式</w:t>
            </w:r>
          </w:p>
        </w:tc>
        <w:tc>
          <w:tcPr>
            <w:tcW w:w="733" w:type="dxa"/>
            <w:shd w:val="clear" w:color="auto" w:fill="auto"/>
            <w:vAlign w:val="center"/>
          </w:tcPr>
          <w:p w14:paraId="263E9C4E">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A/4</w:t>
            </w:r>
          </w:p>
        </w:tc>
        <w:tc>
          <w:tcPr>
            <w:tcW w:w="1027" w:type="dxa"/>
            <w:shd w:val="clear" w:color="auto" w:fill="auto"/>
            <w:vAlign w:val="center"/>
          </w:tcPr>
          <w:p w14:paraId="4AFF114F">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编制小组</w:t>
            </w:r>
          </w:p>
        </w:tc>
        <w:tc>
          <w:tcPr>
            <w:tcW w:w="1587" w:type="dxa"/>
            <w:shd w:val="clear" w:color="auto" w:fill="auto"/>
            <w:vAlign w:val="center"/>
          </w:tcPr>
          <w:p w14:paraId="3647EDA6">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c>
          <w:tcPr>
            <w:tcW w:w="920" w:type="dxa"/>
            <w:shd w:val="clear" w:color="auto" w:fill="auto"/>
            <w:vAlign w:val="center"/>
          </w:tcPr>
          <w:p w14:paraId="0074CD01">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刘正国</w:t>
            </w:r>
          </w:p>
        </w:tc>
        <w:tc>
          <w:tcPr>
            <w:tcW w:w="1263" w:type="dxa"/>
            <w:shd w:val="clear" w:color="auto" w:fill="auto"/>
            <w:vAlign w:val="center"/>
          </w:tcPr>
          <w:p w14:paraId="1BE94EB8">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r>
      <w:tr w14:paraId="3E73F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2779E32">
            <w:pPr>
              <w:overflowPunct w:val="0"/>
              <w:spacing w:before="16" w:line="240" w:lineRule="exact"/>
              <w:rPr>
                <w:rFonts w:hint="eastAsia" w:ascii="等线" w:hAnsi="等线" w:eastAsia="等线"/>
              </w:rPr>
            </w:pPr>
          </w:p>
        </w:tc>
        <w:tc>
          <w:tcPr>
            <w:tcW w:w="3769" w:type="dxa"/>
          </w:tcPr>
          <w:p w14:paraId="51FCD2C2">
            <w:pPr>
              <w:overflowPunct w:val="0"/>
              <w:spacing w:before="16" w:line="240" w:lineRule="exact"/>
              <w:rPr>
                <w:rFonts w:hint="eastAsia" w:ascii="等线" w:hAnsi="等线" w:eastAsia="等线"/>
              </w:rPr>
            </w:pPr>
          </w:p>
        </w:tc>
        <w:tc>
          <w:tcPr>
            <w:tcW w:w="733" w:type="dxa"/>
          </w:tcPr>
          <w:p w14:paraId="6B2E3A36">
            <w:pPr>
              <w:overflowPunct w:val="0"/>
              <w:spacing w:before="16" w:line="240" w:lineRule="exact"/>
              <w:rPr>
                <w:rFonts w:hint="eastAsia" w:ascii="等线" w:hAnsi="等线" w:eastAsia="等线"/>
              </w:rPr>
            </w:pPr>
          </w:p>
        </w:tc>
        <w:tc>
          <w:tcPr>
            <w:tcW w:w="1027" w:type="dxa"/>
          </w:tcPr>
          <w:p w14:paraId="677C0C5F">
            <w:pPr>
              <w:overflowPunct w:val="0"/>
              <w:spacing w:before="16" w:line="240" w:lineRule="exact"/>
              <w:rPr>
                <w:rFonts w:hint="eastAsia" w:ascii="等线" w:hAnsi="等线" w:eastAsia="等线"/>
              </w:rPr>
            </w:pPr>
          </w:p>
        </w:tc>
        <w:tc>
          <w:tcPr>
            <w:tcW w:w="1587" w:type="dxa"/>
          </w:tcPr>
          <w:p w14:paraId="1CF381F0">
            <w:pPr>
              <w:overflowPunct w:val="0"/>
              <w:spacing w:before="16" w:line="240" w:lineRule="exact"/>
              <w:rPr>
                <w:rFonts w:hint="eastAsia" w:ascii="等线" w:hAnsi="等线" w:eastAsia="等线"/>
              </w:rPr>
            </w:pPr>
          </w:p>
        </w:tc>
        <w:tc>
          <w:tcPr>
            <w:tcW w:w="920" w:type="dxa"/>
          </w:tcPr>
          <w:p w14:paraId="44CC9D78">
            <w:pPr>
              <w:overflowPunct w:val="0"/>
              <w:spacing w:before="16" w:line="240" w:lineRule="exact"/>
              <w:rPr>
                <w:rFonts w:hint="eastAsia" w:ascii="等线" w:hAnsi="等线" w:eastAsia="等线"/>
              </w:rPr>
            </w:pPr>
          </w:p>
        </w:tc>
        <w:tc>
          <w:tcPr>
            <w:tcW w:w="1263" w:type="dxa"/>
          </w:tcPr>
          <w:p w14:paraId="78C1D0CB">
            <w:pPr>
              <w:overflowPunct w:val="0"/>
              <w:spacing w:before="16" w:line="240" w:lineRule="exact"/>
              <w:rPr>
                <w:rFonts w:hint="eastAsia" w:ascii="等线" w:hAnsi="等线" w:eastAsia="等线"/>
              </w:rPr>
            </w:pPr>
          </w:p>
        </w:tc>
      </w:tr>
      <w:tr w14:paraId="434EFA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105DCEE">
            <w:pPr>
              <w:overflowPunct w:val="0"/>
              <w:spacing w:before="16" w:line="240" w:lineRule="exact"/>
              <w:rPr>
                <w:rFonts w:hint="eastAsia" w:ascii="等线" w:hAnsi="等线" w:eastAsia="等线"/>
              </w:rPr>
            </w:pPr>
          </w:p>
        </w:tc>
        <w:tc>
          <w:tcPr>
            <w:tcW w:w="3769" w:type="dxa"/>
          </w:tcPr>
          <w:p w14:paraId="58F946DD">
            <w:pPr>
              <w:overflowPunct w:val="0"/>
              <w:spacing w:before="16" w:line="240" w:lineRule="exact"/>
              <w:rPr>
                <w:rFonts w:hint="eastAsia" w:ascii="等线" w:hAnsi="等线" w:eastAsia="等线"/>
              </w:rPr>
            </w:pPr>
          </w:p>
        </w:tc>
        <w:tc>
          <w:tcPr>
            <w:tcW w:w="733" w:type="dxa"/>
          </w:tcPr>
          <w:p w14:paraId="6E207329">
            <w:pPr>
              <w:overflowPunct w:val="0"/>
              <w:spacing w:before="16" w:line="240" w:lineRule="exact"/>
              <w:rPr>
                <w:rFonts w:hint="eastAsia" w:ascii="等线" w:hAnsi="等线" w:eastAsia="等线"/>
              </w:rPr>
            </w:pPr>
          </w:p>
        </w:tc>
        <w:tc>
          <w:tcPr>
            <w:tcW w:w="1027" w:type="dxa"/>
          </w:tcPr>
          <w:p w14:paraId="6DEEE041">
            <w:pPr>
              <w:overflowPunct w:val="0"/>
              <w:spacing w:before="16" w:line="240" w:lineRule="exact"/>
              <w:rPr>
                <w:rFonts w:hint="eastAsia" w:ascii="等线" w:hAnsi="等线" w:eastAsia="等线"/>
              </w:rPr>
            </w:pPr>
          </w:p>
        </w:tc>
        <w:tc>
          <w:tcPr>
            <w:tcW w:w="1587" w:type="dxa"/>
          </w:tcPr>
          <w:p w14:paraId="001E2144">
            <w:pPr>
              <w:overflowPunct w:val="0"/>
              <w:spacing w:before="16" w:line="240" w:lineRule="exact"/>
              <w:rPr>
                <w:rFonts w:hint="eastAsia" w:ascii="等线" w:hAnsi="等线" w:eastAsia="等线"/>
              </w:rPr>
            </w:pPr>
          </w:p>
        </w:tc>
        <w:tc>
          <w:tcPr>
            <w:tcW w:w="920" w:type="dxa"/>
          </w:tcPr>
          <w:p w14:paraId="1EEEE6BA">
            <w:pPr>
              <w:overflowPunct w:val="0"/>
              <w:spacing w:before="16" w:line="240" w:lineRule="exact"/>
              <w:rPr>
                <w:rFonts w:hint="eastAsia" w:ascii="等线" w:hAnsi="等线" w:eastAsia="等线"/>
              </w:rPr>
            </w:pPr>
          </w:p>
        </w:tc>
        <w:tc>
          <w:tcPr>
            <w:tcW w:w="1263" w:type="dxa"/>
          </w:tcPr>
          <w:p w14:paraId="4E1629D0">
            <w:pPr>
              <w:overflowPunct w:val="0"/>
              <w:spacing w:before="16" w:line="240" w:lineRule="exact"/>
              <w:rPr>
                <w:rFonts w:hint="eastAsia" w:ascii="等线" w:hAnsi="等线" w:eastAsia="等线"/>
              </w:rPr>
            </w:pPr>
          </w:p>
        </w:tc>
      </w:tr>
      <w:tr w14:paraId="58BD3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7E4A7AC">
            <w:pPr>
              <w:overflowPunct w:val="0"/>
              <w:spacing w:before="16" w:line="240" w:lineRule="exact"/>
              <w:rPr>
                <w:rFonts w:hint="eastAsia" w:ascii="等线" w:hAnsi="等线" w:eastAsia="等线"/>
              </w:rPr>
            </w:pPr>
          </w:p>
        </w:tc>
        <w:tc>
          <w:tcPr>
            <w:tcW w:w="3769" w:type="dxa"/>
          </w:tcPr>
          <w:p w14:paraId="2A015391">
            <w:pPr>
              <w:overflowPunct w:val="0"/>
              <w:spacing w:before="16" w:line="240" w:lineRule="exact"/>
              <w:rPr>
                <w:rFonts w:hint="eastAsia" w:ascii="等线" w:hAnsi="等线" w:eastAsia="等线"/>
              </w:rPr>
            </w:pPr>
          </w:p>
        </w:tc>
        <w:tc>
          <w:tcPr>
            <w:tcW w:w="733" w:type="dxa"/>
          </w:tcPr>
          <w:p w14:paraId="0FEFB29A">
            <w:pPr>
              <w:overflowPunct w:val="0"/>
              <w:spacing w:before="16" w:line="240" w:lineRule="exact"/>
              <w:rPr>
                <w:rFonts w:hint="eastAsia" w:ascii="等线" w:hAnsi="等线" w:eastAsia="等线"/>
              </w:rPr>
            </w:pPr>
          </w:p>
        </w:tc>
        <w:tc>
          <w:tcPr>
            <w:tcW w:w="1027" w:type="dxa"/>
          </w:tcPr>
          <w:p w14:paraId="79A37803">
            <w:pPr>
              <w:overflowPunct w:val="0"/>
              <w:spacing w:before="16" w:line="240" w:lineRule="exact"/>
              <w:rPr>
                <w:rFonts w:hint="eastAsia" w:ascii="等线" w:hAnsi="等线" w:eastAsia="等线"/>
              </w:rPr>
            </w:pPr>
          </w:p>
        </w:tc>
        <w:tc>
          <w:tcPr>
            <w:tcW w:w="1587" w:type="dxa"/>
          </w:tcPr>
          <w:p w14:paraId="0F400287">
            <w:pPr>
              <w:overflowPunct w:val="0"/>
              <w:spacing w:before="16" w:line="240" w:lineRule="exact"/>
              <w:rPr>
                <w:rFonts w:hint="eastAsia" w:ascii="等线" w:hAnsi="等线" w:eastAsia="等线"/>
              </w:rPr>
            </w:pPr>
          </w:p>
        </w:tc>
        <w:tc>
          <w:tcPr>
            <w:tcW w:w="920" w:type="dxa"/>
          </w:tcPr>
          <w:p w14:paraId="25ADBD33">
            <w:pPr>
              <w:overflowPunct w:val="0"/>
              <w:spacing w:before="16" w:line="240" w:lineRule="exact"/>
              <w:rPr>
                <w:rFonts w:hint="eastAsia" w:ascii="等线" w:hAnsi="等线" w:eastAsia="等线"/>
              </w:rPr>
            </w:pPr>
          </w:p>
        </w:tc>
        <w:tc>
          <w:tcPr>
            <w:tcW w:w="1263" w:type="dxa"/>
          </w:tcPr>
          <w:p w14:paraId="1540244C">
            <w:pPr>
              <w:overflowPunct w:val="0"/>
              <w:spacing w:before="16" w:line="240" w:lineRule="exact"/>
              <w:rPr>
                <w:rFonts w:hint="eastAsia" w:ascii="等线" w:hAnsi="等线" w:eastAsia="等线"/>
              </w:rPr>
            </w:pPr>
          </w:p>
        </w:tc>
      </w:tr>
      <w:tr w14:paraId="558DE0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60" w:hRule="exact"/>
        </w:trPr>
        <w:tc>
          <w:tcPr>
            <w:tcW w:w="797" w:type="dxa"/>
          </w:tcPr>
          <w:p w14:paraId="6E1EE629">
            <w:pPr>
              <w:overflowPunct w:val="0"/>
              <w:spacing w:before="16" w:line="240" w:lineRule="exact"/>
              <w:rPr>
                <w:rFonts w:hint="eastAsia" w:ascii="等线" w:hAnsi="等线" w:eastAsia="等线"/>
              </w:rPr>
            </w:pPr>
          </w:p>
        </w:tc>
        <w:tc>
          <w:tcPr>
            <w:tcW w:w="3769" w:type="dxa"/>
          </w:tcPr>
          <w:p w14:paraId="32709820">
            <w:pPr>
              <w:overflowPunct w:val="0"/>
              <w:spacing w:before="16" w:line="240" w:lineRule="exact"/>
              <w:rPr>
                <w:rFonts w:hint="eastAsia" w:ascii="等线" w:hAnsi="等线" w:eastAsia="等线"/>
              </w:rPr>
            </w:pPr>
          </w:p>
        </w:tc>
        <w:tc>
          <w:tcPr>
            <w:tcW w:w="733" w:type="dxa"/>
          </w:tcPr>
          <w:p w14:paraId="2488C663">
            <w:pPr>
              <w:overflowPunct w:val="0"/>
              <w:spacing w:before="16" w:line="240" w:lineRule="exact"/>
              <w:rPr>
                <w:rFonts w:hint="eastAsia" w:ascii="等线" w:hAnsi="等线" w:eastAsia="等线"/>
              </w:rPr>
            </w:pPr>
          </w:p>
        </w:tc>
        <w:tc>
          <w:tcPr>
            <w:tcW w:w="1027" w:type="dxa"/>
          </w:tcPr>
          <w:p w14:paraId="2E2F97BC">
            <w:pPr>
              <w:overflowPunct w:val="0"/>
              <w:spacing w:before="16" w:line="240" w:lineRule="exact"/>
              <w:rPr>
                <w:rFonts w:hint="eastAsia" w:ascii="等线" w:hAnsi="等线" w:eastAsia="等线"/>
              </w:rPr>
            </w:pPr>
          </w:p>
        </w:tc>
        <w:tc>
          <w:tcPr>
            <w:tcW w:w="1587" w:type="dxa"/>
          </w:tcPr>
          <w:p w14:paraId="72DCE3FB">
            <w:pPr>
              <w:overflowPunct w:val="0"/>
              <w:spacing w:before="16" w:line="240" w:lineRule="exact"/>
              <w:rPr>
                <w:rFonts w:hint="eastAsia" w:ascii="等线" w:hAnsi="等线" w:eastAsia="等线"/>
              </w:rPr>
            </w:pPr>
          </w:p>
        </w:tc>
        <w:tc>
          <w:tcPr>
            <w:tcW w:w="920" w:type="dxa"/>
          </w:tcPr>
          <w:p w14:paraId="1F23087A">
            <w:pPr>
              <w:overflowPunct w:val="0"/>
              <w:spacing w:before="16" w:line="240" w:lineRule="exact"/>
              <w:rPr>
                <w:rFonts w:hint="eastAsia" w:ascii="等线" w:hAnsi="等线" w:eastAsia="等线"/>
              </w:rPr>
            </w:pPr>
          </w:p>
        </w:tc>
        <w:tc>
          <w:tcPr>
            <w:tcW w:w="1263" w:type="dxa"/>
          </w:tcPr>
          <w:p w14:paraId="1E08E034">
            <w:pPr>
              <w:overflowPunct w:val="0"/>
              <w:spacing w:before="16" w:line="240" w:lineRule="exact"/>
              <w:rPr>
                <w:rFonts w:hint="eastAsia" w:ascii="等线" w:hAnsi="等线" w:eastAsia="等线"/>
              </w:rPr>
            </w:pPr>
          </w:p>
        </w:tc>
      </w:tr>
      <w:tr w14:paraId="7BDCF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3EFD294B">
            <w:pPr>
              <w:overflowPunct w:val="0"/>
              <w:spacing w:before="16" w:line="240" w:lineRule="exact"/>
              <w:rPr>
                <w:rFonts w:hint="eastAsia" w:ascii="等线" w:hAnsi="等线" w:eastAsia="等线"/>
              </w:rPr>
            </w:pPr>
          </w:p>
        </w:tc>
        <w:tc>
          <w:tcPr>
            <w:tcW w:w="3769" w:type="dxa"/>
          </w:tcPr>
          <w:p w14:paraId="112604DB">
            <w:pPr>
              <w:overflowPunct w:val="0"/>
              <w:spacing w:before="16" w:line="240" w:lineRule="exact"/>
              <w:rPr>
                <w:rFonts w:hint="eastAsia" w:ascii="等线" w:hAnsi="等线" w:eastAsia="等线"/>
              </w:rPr>
            </w:pPr>
          </w:p>
        </w:tc>
        <w:tc>
          <w:tcPr>
            <w:tcW w:w="733" w:type="dxa"/>
          </w:tcPr>
          <w:p w14:paraId="7A94FA88">
            <w:pPr>
              <w:overflowPunct w:val="0"/>
              <w:spacing w:before="16" w:line="240" w:lineRule="exact"/>
              <w:rPr>
                <w:rFonts w:hint="eastAsia" w:ascii="等线" w:hAnsi="等线" w:eastAsia="等线"/>
              </w:rPr>
            </w:pPr>
          </w:p>
        </w:tc>
        <w:tc>
          <w:tcPr>
            <w:tcW w:w="1027" w:type="dxa"/>
          </w:tcPr>
          <w:p w14:paraId="405C1D5B">
            <w:pPr>
              <w:overflowPunct w:val="0"/>
              <w:spacing w:before="16" w:line="240" w:lineRule="exact"/>
              <w:rPr>
                <w:rFonts w:hint="eastAsia" w:ascii="等线" w:hAnsi="等线" w:eastAsia="等线"/>
              </w:rPr>
            </w:pPr>
          </w:p>
        </w:tc>
        <w:tc>
          <w:tcPr>
            <w:tcW w:w="1587" w:type="dxa"/>
          </w:tcPr>
          <w:p w14:paraId="28DEFFE8">
            <w:pPr>
              <w:overflowPunct w:val="0"/>
              <w:spacing w:before="16" w:line="240" w:lineRule="exact"/>
              <w:rPr>
                <w:rFonts w:hint="eastAsia" w:ascii="等线" w:hAnsi="等线" w:eastAsia="等线"/>
              </w:rPr>
            </w:pPr>
          </w:p>
        </w:tc>
        <w:tc>
          <w:tcPr>
            <w:tcW w:w="920" w:type="dxa"/>
          </w:tcPr>
          <w:p w14:paraId="0E0C2493">
            <w:pPr>
              <w:overflowPunct w:val="0"/>
              <w:spacing w:before="16" w:line="240" w:lineRule="exact"/>
              <w:rPr>
                <w:rFonts w:hint="eastAsia" w:ascii="等线" w:hAnsi="等线" w:eastAsia="等线"/>
              </w:rPr>
            </w:pPr>
          </w:p>
        </w:tc>
        <w:tc>
          <w:tcPr>
            <w:tcW w:w="1263" w:type="dxa"/>
          </w:tcPr>
          <w:p w14:paraId="02E3E536">
            <w:pPr>
              <w:overflowPunct w:val="0"/>
              <w:spacing w:before="16" w:line="240" w:lineRule="exact"/>
              <w:rPr>
                <w:rFonts w:hint="eastAsia" w:ascii="等线" w:hAnsi="等线" w:eastAsia="等线"/>
              </w:rPr>
            </w:pPr>
          </w:p>
        </w:tc>
      </w:tr>
      <w:tr w14:paraId="575965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7445BF4">
            <w:pPr>
              <w:overflowPunct w:val="0"/>
              <w:spacing w:before="16" w:line="240" w:lineRule="exact"/>
              <w:rPr>
                <w:rFonts w:hint="eastAsia" w:ascii="等线" w:hAnsi="等线" w:eastAsia="等线"/>
              </w:rPr>
            </w:pPr>
          </w:p>
        </w:tc>
        <w:tc>
          <w:tcPr>
            <w:tcW w:w="3769" w:type="dxa"/>
          </w:tcPr>
          <w:p w14:paraId="4488816C">
            <w:pPr>
              <w:overflowPunct w:val="0"/>
              <w:spacing w:before="16" w:line="240" w:lineRule="exact"/>
              <w:rPr>
                <w:rFonts w:hint="eastAsia" w:ascii="等线" w:hAnsi="等线" w:eastAsia="等线"/>
              </w:rPr>
            </w:pPr>
          </w:p>
        </w:tc>
        <w:tc>
          <w:tcPr>
            <w:tcW w:w="733" w:type="dxa"/>
          </w:tcPr>
          <w:p w14:paraId="43D9E7A6">
            <w:pPr>
              <w:overflowPunct w:val="0"/>
              <w:spacing w:before="16" w:line="240" w:lineRule="exact"/>
              <w:rPr>
                <w:rFonts w:hint="eastAsia" w:ascii="等线" w:hAnsi="等线" w:eastAsia="等线"/>
              </w:rPr>
            </w:pPr>
          </w:p>
        </w:tc>
        <w:tc>
          <w:tcPr>
            <w:tcW w:w="1027" w:type="dxa"/>
          </w:tcPr>
          <w:p w14:paraId="199895DC">
            <w:pPr>
              <w:overflowPunct w:val="0"/>
              <w:spacing w:before="16" w:line="240" w:lineRule="exact"/>
              <w:rPr>
                <w:rFonts w:hint="eastAsia" w:ascii="等线" w:hAnsi="等线" w:eastAsia="等线"/>
              </w:rPr>
            </w:pPr>
          </w:p>
        </w:tc>
        <w:tc>
          <w:tcPr>
            <w:tcW w:w="1587" w:type="dxa"/>
          </w:tcPr>
          <w:p w14:paraId="0DB9E880">
            <w:pPr>
              <w:overflowPunct w:val="0"/>
              <w:spacing w:before="16" w:line="240" w:lineRule="exact"/>
              <w:rPr>
                <w:rFonts w:hint="eastAsia" w:ascii="等线" w:hAnsi="等线" w:eastAsia="等线"/>
              </w:rPr>
            </w:pPr>
          </w:p>
        </w:tc>
        <w:tc>
          <w:tcPr>
            <w:tcW w:w="920" w:type="dxa"/>
          </w:tcPr>
          <w:p w14:paraId="3019263B">
            <w:pPr>
              <w:overflowPunct w:val="0"/>
              <w:spacing w:before="16" w:line="240" w:lineRule="exact"/>
              <w:rPr>
                <w:rFonts w:hint="eastAsia" w:ascii="等线" w:hAnsi="等线" w:eastAsia="等线"/>
              </w:rPr>
            </w:pPr>
          </w:p>
        </w:tc>
        <w:tc>
          <w:tcPr>
            <w:tcW w:w="1263" w:type="dxa"/>
          </w:tcPr>
          <w:p w14:paraId="4FDC73F5">
            <w:pPr>
              <w:overflowPunct w:val="0"/>
              <w:spacing w:before="16" w:line="240" w:lineRule="exact"/>
              <w:rPr>
                <w:rFonts w:hint="eastAsia" w:ascii="等线" w:hAnsi="等线" w:eastAsia="等线"/>
              </w:rPr>
            </w:pPr>
          </w:p>
        </w:tc>
      </w:tr>
      <w:tr w14:paraId="74394D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B9CB359">
            <w:pPr>
              <w:overflowPunct w:val="0"/>
              <w:spacing w:before="16" w:line="240" w:lineRule="exact"/>
              <w:rPr>
                <w:rFonts w:hint="eastAsia" w:ascii="等线" w:hAnsi="等线" w:eastAsia="等线"/>
              </w:rPr>
            </w:pPr>
          </w:p>
        </w:tc>
        <w:tc>
          <w:tcPr>
            <w:tcW w:w="3769" w:type="dxa"/>
          </w:tcPr>
          <w:p w14:paraId="65991959">
            <w:pPr>
              <w:overflowPunct w:val="0"/>
              <w:spacing w:before="16" w:line="240" w:lineRule="exact"/>
              <w:rPr>
                <w:rFonts w:hint="eastAsia" w:ascii="等线" w:hAnsi="等线" w:eastAsia="等线"/>
              </w:rPr>
            </w:pPr>
          </w:p>
        </w:tc>
        <w:tc>
          <w:tcPr>
            <w:tcW w:w="733" w:type="dxa"/>
          </w:tcPr>
          <w:p w14:paraId="3D6E5821">
            <w:pPr>
              <w:overflowPunct w:val="0"/>
              <w:spacing w:before="16" w:line="240" w:lineRule="exact"/>
              <w:rPr>
                <w:rFonts w:hint="eastAsia" w:ascii="等线" w:hAnsi="等线" w:eastAsia="等线"/>
              </w:rPr>
            </w:pPr>
          </w:p>
        </w:tc>
        <w:tc>
          <w:tcPr>
            <w:tcW w:w="1027" w:type="dxa"/>
          </w:tcPr>
          <w:p w14:paraId="4D37B9F0">
            <w:pPr>
              <w:overflowPunct w:val="0"/>
              <w:spacing w:before="16" w:line="240" w:lineRule="exact"/>
              <w:rPr>
                <w:rFonts w:hint="eastAsia" w:ascii="等线" w:hAnsi="等线" w:eastAsia="等线"/>
              </w:rPr>
            </w:pPr>
          </w:p>
        </w:tc>
        <w:tc>
          <w:tcPr>
            <w:tcW w:w="1587" w:type="dxa"/>
          </w:tcPr>
          <w:p w14:paraId="6DE4FEC2">
            <w:pPr>
              <w:overflowPunct w:val="0"/>
              <w:spacing w:before="16" w:line="240" w:lineRule="exact"/>
              <w:rPr>
                <w:rFonts w:hint="eastAsia" w:ascii="等线" w:hAnsi="等线" w:eastAsia="等线"/>
              </w:rPr>
            </w:pPr>
          </w:p>
        </w:tc>
        <w:tc>
          <w:tcPr>
            <w:tcW w:w="920" w:type="dxa"/>
          </w:tcPr>
          <w:p w14:paraId="050E38C3">
            <w:pPr>
              <w:overflowPunct w:val="0"/>
              <w:spacing w:before="16" w:line="240" w:lineRule="exact"/>
              <w:rPr>
                <w:rFonts w:hint="eastAsia" w:ascii="等线" w:hAnsi="等线" w:eastAsia="等线"/>
              </w:rPr>
            </w:pPr>
          </w:p>
        </w:tc>
        <w:tc>
          <w:tcPr>
            <w:tcW w:w="1263" w:type="dxa"/>
          </w:tcPr>
          <w:p w14:paraId="0DA4540E">
            <w:pPr>
              <w:overflowPunct w:val="0"/>
              <w:spacing w:before="16" w:line="240" w:lineRule="exact"/>
              <w:rPr>
                <w:rFonts w:hint="eastAsia" w:ascii="等线" w:hAnsi="等线" w:eastAsia="等线"/>
              </w:rPr>
            </w:pPr>
          </w:p>
        </w:tc>
      </w:tr>
      <w:tr w14:paraId="7A8424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56FDA83">
            <w:pPr>
              <w:overflowPunct w:val="0"/>
              <w:spacing w:before="16" w:line="240" w:lineRule="exact"/>
              <w:rPr>
                <w:rFonts w:hint="eastAsia" w:ascii="等线" w:hAnsi="等线" w:eastAsia="等线"/>
              </w:rPr>
            </w:pPr>
          </w:p>
        </w:tc>
        <w:tc>
          <w:tcPr>
            <w:tcW w:w="3769" w:type="dxa"/>
          </w:tcPr>
          <w:p w14:paraId="3F1EA3D7">
            <w:pPr>
              <w:overflowPunct w:val="0"/>
              <w:spacing w:before="16" w:line="240" w:lineRule="exact"/>
              <w:rPr>
                <w:rFonts w:hint="eastAsia" w:ascii="等线" w:hAnsi="等线" w:eastAsia="等线"/>
              </w:rPr>
            </w:pPr>
          </w:p>
        </w:tc>
        <w:tc>
          <w:tcPr>
            <w:tcW w:w="733" w:type="dxa"/>
          </w:tcPr>
          <w:p w14:paraId="15803730">
            <w:pPr>
              <w:overflowPunct w:val="0"/>
              <w:spacing w:before="16" w:line="240" w:lineRule="exact"/>
              <w:rPr>
                <w:rFonts w:hint="eastAsia" w:ascii="等线" w:hAnsi="等线" w:eastAsia="等线"/>
              </w:rPr>
            </w:pPr>
          </w:p>
        </w:tc>
        <w:tc>
          <w:tcPr>
            <w:tcW w:w="1027" w:type="dxa"/>
          </w:tcPr>
          <w:p w14:paraId="72D1FC3C">
            <w:pPr>
              <w:overflowPunct w:val="0"/>
              <w:spacing w:before="16" w:line="240" w:lineRule="exact"/>
              <w:rPr>
                <w:rFonts w:hint="eastAsia" w:ascii="等线" w:hAnsi="等线" w:eastAsia="等线"/>
              </w:rPr>
            </w:pPr>
          </w:p>
        </w:tc>
        <w:tc>
          <w:tcPr>
            <w:tcW w:w="1587" w:type="dxa"/>
          </w:tcPr>
          <w:p w14:paraId="7CC674CB">
            <w:pPr>
              <w:overflowPunct w:val="0"/>
              <w:spacing w:before="16" w:line="240" w:lineRule="exact"/>
              <w:rPr>
                <w:rFonts w:hint="eastAsia" w:ascii="等线" w:hAnsi="等线" w:eastAsia="等线"/>
              </w:rPr>
            </w:pPr>
          </w:p>
        </w:tc>
        <w:tc>
          <w:tcPr>
            <w:tcW w:w="920" w:type="dxa"/>
          </w:tcPr>
          <w:p w14:paraId="647B7845">
            <w:pPr>
              <w:overflowPunct w:val="0"/>
              <w:spacing w:before="16" w:line="240" w:lineRule="exact"/>
              <w:rPr>
                <w:rFonts w:hint="eastAsia" w:ascii="等线" w:hAnsi="等线" w:eastAsia="等线"/>
              </w:rPr>
            </w:pPr>
          </w:p>
        </w:tc>
        <w:tc>
          <w:tcPr>
            <w:tcW w:w="1263" w:type="dxa"/>
          </w:tcPr>
          <w:p w14:paraId="6FC1D7E3">
            <w:pPr>
              <w:overflowPunct w:val="0"/>
              <w:spacing w:before="16" w:line="240" w:lineRule="exact"/>
              <w:rPr>
                <w:rFonts w:hint="eastAsia" w:ascii="等线" w:hAnsi="等线" w:eastAsia="等线"/>
              </w:rPr>
            </w:pPr>
          </w:p>
        </w:tc>
      </w:tr>
      <w:tr w14:paraId="692CCC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60" w:hRule="exact"/>
        </w:trPr>
        <w:tc>
          <w:tcPr>
            <w:tcW w:w="797" w:type="dxa"/>
          </w:tcPr>
          <w:p w14:paraId="3A694D50">
            <w:pPr>
              <w:overflowPunct w:val="0"/>
              <w:spacing w:before="16" w:line="240" w:lineRule="exact"/>
              <w:rPr>
                <w:rFonts w:hint="eastAsia" w:ascii="等线" w:hAnsi="等线" w:eastAsia="等线"/>
              </w:rPr>
            </w:pPr>
          </w:p>
        </w:tc>
        <w:tc>
          <w:tcPr>
            <w:tcW w:w="3769" w:type="dxa"/>
          </w:tcPr>
          <w:p w14:paraId="74C7D080">
            <w:pPr>
              <w:overflowPunct w:val="0"/>
              <w:spacing w:before="16" w:line="240" w:lineRule="exact"/>
              <w:rPr>
                <w:rFonts w:hint="eastAsia" w:ascii="等线" w:hAnsi="等线" w:eastAsia="等线"/>
              </w:rPr>
            </w:pPr>
          </w:p>
        </w:tc>
        <w:tc>
          <w:tcPr>
            <w:tcW w:w="733" w:type="dxa"/>
          </w:tcPr>
          <w:p w14:paraId="3096A18E">
            <w:pPr>
              <w:overflowPunct w:val="0"/>
              <w:spacing w:before="16" w:line="240" w:lineRule="exact"/>
              <w:rPr>
                <w:rFonts w:hint="eastAsia" w:ascii="等线" w:hAnsi="等线" w:eastAsia="等线"/>
              </w:rPr>
            </w:pPr>
          </w:p>
        </w:tc>
        <w:tc>
          <w:tcPr>
            <w:tcW w:w="1027" w:type="dxa"/>
          </w:tcPr>
          <w:p w14:paraId="1DC0A386">
            <w:pPr>
              <w:overflowPunct w:val="0"/>
              <w:spacing w:before="16" w:line="240" w:lineRule="exact"/>
              <w:rPr>
                <w:rFonts w:hint="eastAsia" w:ascii="等线" w:hAnsi="等线" w:eastAsia="等线"/>
              </w:rPr>
            </w:pPr>
          </w:p>
        </w:tc>
        <w:tc>
          <w:tcPr>
            <w:tcW w:w="1587" w:type="dxa"/>
          </w:tcPr>
          <w:p w14:paraId="024E047B">
            <w:pPr>
              <w:overflowPunct w:val="0"/>
              <w:spacing w:before="16" w:line="240" w:lineRule="exact"/>
              <w:rPr>
                <w:rFonts w:hint="eastAsia" w:ascii="等线" w:hAnsi="等线" w:eastAsia="等线"/>
              </w:rPr>
            </w:pPr>
          </w:p>
        </w:tc>
        <w:tc>
          <w:tcPr>
            <w:tcW w:w="920" w:type="dxa"/>
          </w:tcPr>
          <w:p w14:paraId="060E8A06">
            <w:pPr>
              <w:overflowPunct w:val="0"/>
              <w:spacing w:before="16" w:line="240" w:lineRule="exact"/>
              <w:rPr>
                <w:rFonts w:hint="eastAsia" w:ascii="等线" w:hAnsi="等线" w:eastAsia="等线"/>
              </w:rPr>
            </w:pPr>
          </w:p>
        </w:tc>
        <w:tc>
          <w:tcPr>
            <w:tcW w:w="1263" w:type="dxa"/>
          </w:tcPr>
          <w:p w14:paraId="76D1C984">
            <w:pPr>
              <w:overflowPunct w:val="0"/>
              <w:spacing w:before="16" w:line="240" w:lineRule="exact"/>
              <w:rPr>
                <w:rFonts w:hint="eastAsia" w:ascii="等线" w:hAnsi="等线" w:eastAsia="等线"/>
              </w:rPr>
            </w:pPr>
          </w:p>
        </w:tc>
      </w:tr>
      <w:tr w14:paraId="29236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6B88DFC">
            <w:pPr>
              <w:overflowPunct w:val="0"/>
              <w:spacing w:before="16" w:line="240" w:lineRule="exact"/>
              <w:rPr>
                <w:rFonts w:hint="eastAsia" w:ascii="等线" w:hAnsi="等线" w:eastAsia="等线"/>
              </w:rPr>
            </w:pPr>
          </w:p>
        </w:tc>
        <w:tc>
          <w:tcPr>
            <w:tcW w:w="3769" w:type="dxa"/>
          </w:tcPr>
          <w:p w14:paraId="212BF662">
            <w:pPr>
              <w:overflowPunct w:val="0"/>
              <w:spacing w:before="16" w:line="240" w:lineRule="exact"/>
              <w:rPr>
                <w:rFonts w:hint="eastAsia" w:ascii="等线" w:hAnsi="等线" w:eastAsia="等线"/>
              </w:rPr>
            </w:pPr>
          </w:p>
        </w:tc>
        <w:tc>
          <w:tcPr>
            <w:tcW w:w="733" w:type="dxa"/>
          </w:tcPr>
          <w:p w14:paraId="2E97CE91">
            <w:pPr>
              <w:overflowPunct w:val="0"/>
              <w:spacing w:before="16" w:line="240" w:lineRule="exact"/>
              <w:rPr>
                <w:rFonts w:hint="eastAsia" w:ascii="等线" w:hAnsi="等线" w:eastAsia="等线"/>
              </w:rPr>
            </w:pPr>
          </w:p>
        </w:tc>
        <w:tc>
          <w:tcPr>
            <w:tcW w:w="1027" w:type="dxa"/>
          </w:tcPr>
          <w:p w14:paraId="10DC56A9">
            <w:pPr>
              <w:overflowPunct w:val="0"/>
              <w:spacing w:before="16" w:line="240" w:lineRule="exact"/>
              <w:rPr>
                <w:rFonts w:hint="eastAsia" w:ascii="等线" w:hAnsi="等线" w:eastAsia="等线"/>
              </w:rPr>
            </w:pPr>
          </w:p>
        </w:tc>
        <w:tc>
          <w:tcPr>
            <w:tcW w:w="1587" w:type="dxa"/>
          </w:tcPr>
          <w:p w14:paraId="6FF55DE5">
            <w:pPr>
              <w:overflowPunct w:val="0"/>
              <w:spacing w:before="16" w:line="240" w:lineRule="exact"/>
              <w:rPr>
                <w:rFonts w:hint="eastAsia" w:ascii="等线" w:hAnsi="等线" w:eastAsia="等线"/>
              </w:rPr>
            </w:pPr>
          </w:p>
        </w:tc>
        <w:tc>
          <w:tcPr>
            <w:tcW w:w="920" w:type="dxa"/>
          </w:tcPr>
          <w:p w14:paraId="3320057D">
            <w:pPr>
              <w:overflowPunct w:val="0"/>
              <w:spacing w:before="16" w:line="240" w:lineRule="exact"/>
              <w:rPr>
                <w:rFonts w:hint="eastAsia" w:ascii="等线" w:hAnsi="等线" w:eastAsia="等线"/>
              </w:rPr>
            </w:pPr>
          </w:p>
        </w:tc>
        <w:tc>
          <w:tcPr>
            <w:tcW w:w="1263" w:type="dxa"/>
          </w:tcPr>
          <w:p w14:paraId="6E7F6A71">
            <w:pPr>
              <w:overflowPunct w:val="0"/>
              <w:spacing w:before="16" w:line="240" w:lineRule="exact"/>
              <w:rPr>
                <w:rFonts w:hint="eastAsia" w:ascii="等线" w:hAnsi="等线" w:eastAsia="等线"/>
              </w:rPr>
            </w:pPr>
          </w:p>
        </w:tc>
      </w:tr>
      <w:tr w14:paraId="09FD56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F803F26">
            <w:pPr>
              <w:overflowPunct w:val="0"/>
              <w:spacing w:before="16" w:line="240" w:lineRule="exact"/>
              <w:rPr>
                <w:rFonts w:hint="eastAsia" w:ascii="等线" w:hAnsi="等线" w:eastAsia="等线"/>
              </w:rPr>
            </w:pPr>
          </w:p>
        </w:tc>
        <w:tc>
          <w:tcPr>
            <w:tcW w:w="3769" w:type="dxa"/>
          </w:tcPr>
          <w:p w14:paraId="060385F3">
            <w:pPr>
              <w:overflowPunct w:val="0"/>
              <w:spacing w:before="16" w:line="240" w:lineRule="exact"/>
              <w:rPr>
                <w:rFonts w:hint="eastAsia" w:ascii="等线" w:hAnsi="等线" w:eastAsia="等线"/>
              </w:rPr>
            </w:pPr>
          </w:p>
        </w:tc>
        <w:tc>
          <w:tcPr>
            <w:tcW w:w="733" w:type="dxa"/>
          </w:tcPr>
          <w:p w14:paraId="50367964">
            <w:pPr>
              <w:overflowPunct w:val="0"/>
              <w:spacing w:before="16" w:line="240" w:lineRule="exact"/>
              <w:rPr>
                <w:rFonts w:hint="eastAsia" w:ascii="等线" w:hAnsi="等线" w:eastAsia="等线"/>
              </w:rPr>
            </w:pPr>
          </w:p>
        </w:tc>
        <w:tc>
          <w:tcPr>
            <w:tcW w:w="1027" w:type="dxa"/>
          </w:tcPr>
          <w:p w14:paraId="54DBE16B">
            <w:pPr>
              <w:overflowPunct w:val="0"/>
              <w:spacing w:before="16" w:line="240" w:lineRule="exact"/>
              <w:rPr>
                <w:rFonts w:hint="eastAsia" w:ascii="等线" w:hAnsi="等线" w:eastAsia="等线"/>
              </w:rPr>
            </w:pPr>
          </w:p>
        </w:tc>
        <w:tc>
          <w:tcPr>
            <w:tcW w:w="1587" w:type="dxa"/>
          </w:tcPr>
          <w:p w14:paraId="1263BBE3">
            <w:pPr>
              <w:overflowPunct w:val="0"/>
              <w:spacing w:before="16" w:line="240" w:lineRule="exact"/>
              <w:rPr>
                <w:rFonts w:hint="eastAsia" w:ascii="等线" w:hAnsi="等线" w:eastAsia="等线"/>
              </w:rPr>
            </w:pPr>
          </w:p>
        </w:tc>
        <w:tc>
          <w:tcPr>
            <w:tcW w:w="920" w:type="dxa"/>
          </w:tcPr>
          <w:p w14:paraId="172BAA2A">
            <w:pPr>
              <w:overflowPunct w:val="0"/>
              <w:spacing w:before="16" w:line="240" w:lineRule="exact"/>
              <w:rPr>
                <w:rFonts w:hint="eastAsia" w:ascii="等线" w:hAnsi="等线" w:eastAsia="等线"/>
              </w:rPr>
            </w:pPr>
          </w:p>
        </w:tc>
        <w:tc>
          <w:tcPr>
            <w:tcW w:w="1263" w:type="dxa"/>
          </w:tcPr>
          <w:p w14:paraId="012BD7AA">
            <w:pPr>
              <w:overflowPunct w:val="0"/>
              <w:spacing w:before="16" w:line="240" w:lineRule="exact"/>
              <w:rPr>
                <w:rFonts w:hint="eastAsia" w:ascii="等线" w:hAnsi="等线" w:eastAsia="等线"/>
              </w:rPr>
            </w:pPr>
          </w:p>
        </w:tc>
      </w:tr>
      <w:tr w14:paraId="4E0463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6E83F07">
            <w:pPr>
              <w:overflowPunct w:val="0"/>
              <w:spacing w:before="16" w:line="240" w:lineRule="exact"/>
              <w:rPr>
                <w:rFonts w:hint="eastAsia" w:ascii="等线" w:hAnsi="等线" w:eastAsia="等线"/>
              </w:rPr>
            </w:pPr>
          </w:p>
        </w:tc>
        <w:tc>
          <w:tcPr>
            <w:tcW w:w="3769" w:type="dxa"/>
          </w:tcPr>
          <w:p w14:paraId="26C6C8D2">
            <w:pPr>
              <w:overflowPunct w:val="0"/>
              <w:spacing w:before="16" w:line="240" w:lineRule="exact"/>
              <w:rPr>
                <w:rFonts w:hint="eastAsia" w:ascii="等线" w:hAnsi="等线" w:eastAsia="等线"/>
              </w:rPr>
            </w:pPr>
          </w:p>
        </w:tc>
        <w:tc>
          <w:tcPr>
            <w:tcW w:w="733" w:type="dxa"/>
          </w:tcPr>
          <w:p w14:paraId="3312F735">
            <w:pPr>
              <w:overflowPunct w:val="0"/>
              <w:spacing w:before="16" w:line="240" w:lineRule="exact"/>
              <w:rPr>
                <w:rFonts w:hint="eastAsia" w:ascii="等线" w:hAnsi="等线" w:eastAsia="等线"/>
              </w:rPr>
            </w:pPr>
          </w:p>
        </w:tc>
        <w:tc>
          <w:tcPr>
            <w:tcW w:w="1027" w:type="dxa"/>
          </w:tcPr>
          <w:p w14:paraId="79A27AB3">
            <w:pPr>
              <w:overflowPunct w:val="0"/>
              <w:spacing w:before="16" w:line="240" w:lineRule="exact"/>
              <w:rPr>
                <w:rFonts w:hint="eastAsia" w:ascii="等线" w:hAnsi="等线" w:eastAsia="等线"/>
              </w:rPr>
            </w:pPr>
          </w:p>
        </w:tc>
        <w:tc>
          <w:tcPr>
            <w:tcW w:w="1587" w:type="dxa"/>
          </w:tcPr>
          <w:p w14:paraId="694A2C0C">
            <w:pPr>
              <w:overflowPunct w:val="0"/>
              <w:spacing w:before="16" w:line="240" w:lineRule="exact"/>
              <w:rPr>
                <w:rFonts w:hint="eastAsia" w:ascii="等线" w:hAnsi="等线" w:eastAsia="等线"/>
              </w:rPr>
            </w:pPr>
          </w:p>
        </w:tc>
        <w:tc>
          <w:tcPr>
            <w:tcW w:w="920" w:type="dxa"/>
          </w:tcPr>
          <w:p w14:paraId="5D88AE7C">
            <w:pPr>
              <w:overflowPunct w:val="0"/>
              <w:spacing w:before="16" w:line="240" w:lineRule="exact"/>
              <w:rPr>
                <w:rFonts w:hint="eastAsia" w:ascii="等线" w:hAnsi="等线" w:eastAsia="等线"/>
              </w:rPr>
            </w:pPr>
          </w:p>
        </w:tc>
        <w:tc>
          <w:tcPr>
            <w:tcW w:w="1263" w:type="dxa"/>
          </w:tcPr>
          <w:p w14:paraId="5F9ABAFD">
            <w:pPr>
              <w:overflowPunct w:val="0"/>
              <w:spacing w:before="16" w:line="240" w:lineRule="exact"/>
              <w:rPr>
                <w:rFonts w:hint="eastAsia" w:ascii="等线" w:hAnsi="等线" w:eastAsia="等线"/>
              </w:rPr>
            </w:pPr>
          </w:p>
        </w:tc>
      </w:tr>
      <w:tr w14:paraId="4BD13F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97C9FDA">
            <w:pPr>
              <w:overflowPunct w:val="0"/>
              <w:spacing w:before="16" w:line="240" w:lineRule="exact"/>
              <w:rPr>
                <w:rFonts w:hint="eastAsia" w:ascii="等线" w:hAnsi="等线" w:eastAsia="等线"/>
              </w:rPr>
            </w:pPr>
          </w:p>
        </w:tc>
        <w:tc>
          <w:tcPr>
            <w:tcW w:w="3769" w:type="dxa"/>
          </w:tcPr>
          <w:p w14:paraId="5D0D37D9">
            <w:pPr>
              <w:overflowPunct w:val="0"/>
              <w:spacing w:before="16" w:line="240" w:lineRule="exact"/>
              <w:rPr>
                <w:rFonts w:hint="eastAsia" w:ascii="等线" w:hAnsi="等线" w:eastAsia="等线"/>
              </w:rPr>
            </w:pPr>
          </w:p>
        </w:tc>
        <w:tc>
          <w:tcPr>
            <w:tcW w:w="733" w:type="dxa"/>
          </w:tcPr>
          <w:p w14:paraId="5F246EE0">
            <w:pPr>
              <w:overflowPunct w:val="0"/>
              <w:spacing w:before="16" w:line="240" w:lineRule="exact"/>
              <w:rPr>
                <w:rFonts w:hint="eastAsia" w:ascii="等线" w:hAnsi="等线" w:eastAsia="等线"/>
              </w:rPr>
            </w:pPr>
          </w:p>
        </w:tc>
        <w:tc>
          <w:tcPr>
            <w:tcW w:w="1027" w:type="dxa"/>
          </w:tcPr>
          <w:p w14:paraId="13BE688F">
            <w:pPr>
              <w:overflowPunct w:val="0"/>
              <w:spacing w:before="16" w:line="240" w:lineRule="exact"/>
              <w:rPr>
                <w:rFonts w:hint="eastAsia" w:ascii="等线" w:hAnsi="等线" w:eastAsia="等线"/>
              </w:rPr>
            </w:pPr>
          </w:p>
        </w:tc>
        <w:tc>
          <w:tcPr>
            <w:tcW w:w="1587" w:type="dxa"/>
          </w:tcPr>
          <w:p w14:paraId="0ABDFFFB">
            <w:pPr>
              <w:overflowPunct w:val="0"/>
              <w:spacing w:before="16" w:line="240" w:lineRule="exact"/>
              <w:rPr>
                <w:rFonts w:hint="eastAsia" w:ascii="等线" w:hAnsi="等线" w:eastAsia="等线"/>
              </w:rPr>
            </w:pPr>
          </w:p>
        </w:tc>
        <w:tc>
          <w:tcPr>
            <w:tcW w:w="920" w:type="dxa"/>
          </w:tcPr>
          <w:p w14:paraId="36120558">
            <w:pPr>
              <w:overflowPunct w:val="0"/>
              <w:spacing w:before="16" w:line="240" w:lineRule="exact"/>
              <w:rPr>
                <w:rFonts w:hint="eastAsia" w:ascii="等线" w:hAnsi="等线" w:eastAsia="等线"/>
              </w:rPr>
            </w:pPr>
          </w:p>
        </w:tc>
        <w:tc>
          <w:tcPr>
            <w:tcW w:w="1263" w:type="dxa"/>
          </w:tcPr>
          <w:p w14:paraId="6C63CD8B">
            <w:pPr>
              <w:overflowPunct w:val="0"/>
              <w:spacing w:before="16" w:line="240" w:lineRule="exact"/>
              <w:rPr>
                <w:rFonts w:hint="eastAsia" w:ascii="等线" w:hAnsi="等线" w:eastAsia="等线"/>
              </w:rPr>
            </w:pPr>
          </w:p>
        </w:tc>
      </w:tr>
      <w:tr w14:paraId="7E0760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0" w:hRule="exact"/>
        </w:trPr>
        <w:tc>
          <w:tcPr>
            <w:tcW w:w="797" w:type="dxa"/>
          </w:tcPr>
          <w:p w14:paraId="3587F5D4">
            <w:pPr>
              <w:overflowPunct w:val="0"/>
              <w:spacing w:before="16" w:line="240" w:lineRule="exact"/>
            </w:pPr>
          </w:p>
        </w:tc>
        <w:tc>
          <w:tcPr>
            <w:tcW w:w="3769" w:type="dxa"/>
          </w:tcPr>
          <w:p w14:paraId="3BEEA5A0">
            <w:pPr>
              <w:overflowPunct w:val="0"/>
              <w:spacing w:before="16" w:line="240" w:lineRule="exact"/>
            </w:pPr>
          </w:p>
        </w:tc>
        <w:tc>
          <w:tcPr>
            <w:tcW w:w="733" w:type="dxa"/>
          </w:tcPr>
          <w:p w14:paraId="4D54BC46">
            <w:pPr>
              <w:overflowPunct w:val="0"/>
              <w:spacing w:before="16" w:line="240" w:lineRule="exact"/>
            </w:pPr>
          </w:p>
        </w:tc>
        <w:tc>
          <w:tcPr>
            <w:tcW w:w="1027" w:type="dxa"/>
          </w:tcPr>
          <w:p w14:paraId="46C79867">
            <w:pPr>
              <w:overflowPunct w:val="0"/>
              <w:spacing w:before="16" w:line="240" w:lineRule="exact"/>
            </w:pPr>
          </w:p>
        </w:tc>
        <w:tc>
          <w:tcPr>
            <w:tcW w:w="1587" w:type="dxa"/>
          </w:tcPr>
          <w:p w14:paraId="722E927D">
            <w:pPr>
              <w:overflowPunct w:val="0"/>
              <w:spacing w:before="16" w:line="240" w:lineRule="exact"/>
            </w:pPr>
          </w:p>
        </w:tc>
        <w:tc>
          <w:tcPr>
            <w:tcW w:w="920" w:type="dxa"/>
          </w:tcPr>
          <w:p w14:paraId="7FB6B4E6">
            <w:pPr>
              <w:overflowPunct w:val="0"/>
              <w:spacing w:before="16" w:line="240" w:lineRule="exact"/>
            </w:pPr>
          </w:p>
        </w:tc>
        <w:tc>
          <w:tcPr>
            <w:tcW w:w="1263" w:type="dxa"/>
          </w:tcPr>
          <w:p w14:paraId="1F46E68D">
            <w:pPr>
              <w:overflowPunct w:val="0"/>
              <w:spacing w:before="16" w:line="240" w:lineRule="exact"/>
            </w:pPr>
          </w:p>
        </w:tc>
      </w:tr>
    </w:tbl>
    <w:p w14:paraId="550DC236">
      <w:pPr>
        <w:pStyle w:val="3"/>
        <w:spacing w:line="417" w:lineRule="auto"/>
      </w:pPr>
    </w:p>
    <w:p w14:paraId="090781CA">
      <w:pPr>
        <w:pStyle w:val="3"/>
        <w:spacing w:line="417" w:lineRule="auto"/>
        <w:rPr>
          <w:rFonts w:eastAsiaTheme="minorEastAsia"/>
          <w:lang w:eastAsia="zh-CN"/>
        </w:rPr>
      </w:pPr>
    </w:p>
    <w:p w14:paraId="000AD616">
      <w:pPr>
        <w:pStyle w:val="3"/>
        <w:spacing w:line="417" w:lineRule="auto"/>
      </w:pPr>
    </w:p>
    <w:sdt>
      <w:sdtPr>
        <w:rPr>
          <w:rFonts w:ascii="宋体" w:hAnsi="宋体" w:eastAsia="宋体"/>
        </w:rPr>
        <w:id w:val="147477202"/>
        <w15:color w:val="DBDBDB"/>
        <w:docPartObj>
          <w:docPartGallery w:val="Table of Contents"/>
          <w:docPartUnique/>
        </w:docPartObj>
      </w:sdtPr>
      <w:sdtEndPr>
        <w:rPr>
          <w:rFonts w:ascii="仿宋" w:hAnsi="仿宋" w:eastAsia="仿宋" w:cs="仿宋"/>
          <w:szCs w:val="30"/>
        </w:rPr>
      </w:sdtEndPr>
      <w:sdtContent>
        <w:p w14:paraId="3AC3CA35">
          <w:pPr>
            <w:jc w:val="center"/>
            <w:rPr>
              <w:rFonts w:hint="eastAsia" w:ascii="宋体" w:hAnsi="宋体" w:eastAsia="宋体"/>
              <w:sz w:val="24"/>
              <w:szCs w:val="24"/>
            </w:rPr>
          </w:pPr>
          <w:r>
            <w:rPr>
              <w:rFonts w:ascii="宋体" w:hAnsi="宋体" w:eastAsia="宋体"/>
              <w:sz w:val="24"/>
              <w:szCs w:val="24"/>
            </w:rPr>
            <w:t>目录</w:t>
          </w:r>
        </w:p>
        <w:p w14:paraId="04312049">
          <w:pPr>
            <w:pStyle w:val="7"/>
            <w:tabs>
              <w:tab w:val="right" w:leader="dot" w:pos="8939"/>
            </w:tabs>
            <w:rPr>
              <w:rFonts w:hint="eastAsia" w:ascii="宋体" w:hAnsi="宋体" w:eastAsia="宋体"/>
              <w:sz w:val="24"/>
              <w:szCs w:val="24"/>
            </w:rPr>
          </w:pPr>
          <w:r>
            <w:rPr>
              <w:rFonts w:ascii="宋体" w:hAnsi="宋体" w:eastAsia="宋体" w:cs="仿宋"/>
              <w:sz w:val="24"/>
              <w:szCs w:val="24"/>
            </w:rPr>
            <w:fldChar w:fldCharType="begin"/>
          </w:r>
          <w:r>
            <w:rPr>
              <w:rFonts w:ascii="宋体" w:hAnsi="宋体" w:eastAsia="宋体" w:cs="仿宋"/>
              <w:sz w:val="24"/>
              <w:szCs w:val="24"/>
            </w:rPr>
            <w:instrText xml:space="preserve">TOC \o "1-3" \h \u </w:instrText>
          </w:r>
          <w:r>
            <w:rPr>
              <w:rFonts w:ascii="宋体" w:hAnsi="宋体" w:eastAsia="宋体" w:cs="仿宋"/>
              <w:sz w:val="24"/>
              <w:szCs w:val="24"/>
            </w:rPr>
            <w:fldChar w:fldCharType="separate"/>
          </w:r>
          <w:r>
            <w:fldChar w:fldCharType="begin"/>
          </w:r>
          <w:r>
            <w:instrText xml:space="preserve"> HYPERLINK \l "_Toc18652" </w:instrText>
          </w:r>
          <w:r>
            <w:fldChar w:fldCharType="separate"/>
          </w:r>
          <w:r>
            <w:rPr>
              <w:rFonts w:ascii="宋体" w:hAnsi="宋体" w:eastAsia="宋体" w:cs="Times New Roman"/>
              <w:spacing w:val="9"/>
              <w:sz w:val="24"/>
              <w:szCs w:val="24"/>
            </w:rPr>
            <w:t xml:space="preserve">l    </w:t>
          </w:r>
          <w:r>
            <w:rPr>
              <w:rFonts w:ascii="宋体" w:hAnsi="宋体" w:eastAsia="宋体" w:cs="黑体"/>
              <w:spacing w:val="9"/>
              <w:sz w:val="24"/>
              <w:szCs w:val="24"/>
            </w:rPr>
            <w:t>适用范围</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_Toc18652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6BB04724">
          <w:pPr>
            <w:pStyle w:val="7"/>
            <w:tabs>
              <w:tab w:val="right" w:leader="dot" w:pos="8939"/>
            </w:tabs>
            <w:rPr>
              <w:rFonts w:hint="eastAsia" w:ascii="宋体" w:hAnsi="宋体" w:eastAsia="宋体"/>
              <w:sz w:val="24"/>
              <w:szCs w:val="24"/>
            </w:rPr>
          </w:pPr>
          <w:r>
            <w:fldChar w:fldCharType="begin"/>
          </w:r>
          <w:r>
            <w:instrText xml:space="preserve"> HYPERLINK \l "_Toc4967" </w:instrText>
          </w:r>
          <w:r>
            <w:fldChar w:fldCharType="separate"/>
          </w:r>
          <w:r>
            <w:rPr>
              <w:rFonts w:ascii="宋体" w:hAnsi="宋体" w:eastAsia="宋体" w:cs="Times New Roman"/>
              <w:spacing w:val="4"/>
              <w:sz w:val="24"/>
              <w:szCs w:val="24"/>
            </w:rPr>
            <w:t>2</w:t>
          </w:r>
          <w:r>
            <w:rPr>
              <w:rFonts w:ascii="宋体" w:hAnsi="宋体" w:eastAsia="宋体" w:cs="Times New Roman"/>
              <w:spacing w:val="6"/>
              <w:sz w:val="24"/>
              <w:szCs w:val="24"/>
            </w:rPr>
            <w:t xml:space="preserve">    </w:t>
          </w:r>
          <w:r>
            <w:rPr>
              <w:rFonts w:ascii="宋体" w:hAnsi="宋体" w:eastAsia="宋体" w:cs="黑体"/>
              <w:spacing w:val="4"/>
              <w:sz w:val="24"/>
              <w:szCs w:val="24"/>
            </w:rPr>
            <w:t>认证依据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_Toc4967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64A619E0">
          <w:pPr>
            <w:pStyle w:val="7"/>
            <w:tabs>
              <w:tab w:val="right" w:leader="dot" w:pos="8939"/>
            </w:tabs>
            <w:rPr>
              <w:rFonts w:hint="eastAsia" w:ascii="宋体" w:hAnsi="宋体" w:eastAsia="宋体"/>
              <w:sz w:val="24"/>
              <w:szCs w:val="24"/>
            </w:rPr>
          </w:pPr>
          <w:r>
            <w:fldChar w:fldCharType="begin"/>
          </w:r>
          <w:r>
            <w:instrText xml:space="preserve"> HYPERLINK \l "_Toc19379" </w:instrText>
          </w:r>
          <w:r>
            <w:fldChar w:fldCharType="separate"/>
          </w:r>
          <w:r>
            <w:rPr>
              <w:rFonts w:ascii="宋体" w:hAnsi="宋体" w:eastAsia="宋体" w:cs="Times New Roman"/>
              <w:spacing w:val="6"/>
              <w:sz w:val="24"/>
              <w:szCs w:val="24"/>
            </w:rPr>
            <w:t xml:space="preserve">3    </w:t>
          </w:r>
          <w:r>
            <w:rPr>
              <w:rFonts w:ascii="宋体" w:hAnsi="宋体" w:eastAsia="宋体" w:cs="黑体"/>
              <w:spacing w:val="6"/>
              <w:sz w:val="24"/>
              <w:szCs w:val="24"/>
            </w:rPr>
            <w:t>对认证机构的基本要求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_Toc19379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533B927F">
          <w:pPr>
            <w:pStyle w:val="7"/>
            <w:tabs>
              <w:tab w:val="right" w:leader="dot" w:pos="8939"/>
            </w:tabs>
            <w:rPr>
              <w:rFonts w:hint="eastAsia" w:ascii="宋体" w:hAnsi="宋体" w:eastAsia="宋体"/>
              <w:sz w:val="24"/>
              <w:szCs w:val="24"/>
            </w:rPr>
          </w:pPr>
          <w:r>
            <w:fldChar w:fldCharType="begin"/>
          </w:r>
          <w:r>
            <w:instrText xml:space="preserve"> HYPERLINK \l "_Toc16886" </w:instrText>
          </w:r>
          <w:r>
            <w:fldChar w:fldCharType="separate"/>
          </w:r>
          <w:r>
            <w:rPr>
              <w:rFonts w:ascii="宋体" w:hAnsi="宋体" w:eastAsia="宋体" w:cs="Times New Roman"/>
              <w:spacing w:val="7"/>
              <w:sz w:val="24"/>
              <w:szCs w:val="24"/>
            </w:rPr>
            <w:t xml:space="preserve">4    </w:t>
          </w:r>
          <w:r>
            <w:rPr>
              <w:rFonts w:ascii="宋体" w:hAnsi="宋体" w:eastAsia="宋体" w:cs="黑体"/>
              <w:spacing w:val="7"/>
              <w:sz w:val="24"/>
              <w:szCs w:val="24"/>
            </w:rPr>
            <w:t>对认证人员的基本要求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_Toc16886 \h </w:instrText>
          </w:r>
          <w:r>
            <w:rPr>
              <w:rFonts w:ascii="宋体" w:hAnsi="宋体" w:eastAsia="宋体"/>
              <w:sz w:val="24"/>
              <w:szCs w:val="24"/>
            </w:rPr>
            <w:fldChar w:fldCharType="separate"/>
          </w:r>
          <w:r>
            <w:rPr>
              <w:rFonts w:ascii="宋体" w:hAnsi="宋体" w:eastAsia="宋体"/>
              <w:sz w:val="24"/>
              <w:szCs w:val="24"/>
            </w:rPr>
            <w:t>6</w:t>
          </w:r>
          <w:r>
            <w:rPr>
              <w:rFonts w:ascii="宋体" w:hAnsi="宋体" w:eastAsia="宋体"/>
              <w:sz w:val="24"/>
              <w:szCs w:val="24"/>
            </w:rPr>
            <w:fldChar w:fldCharType="end"/>
          </w:r>
          <w:r>
            <w:rPr>
              <w:rFonts w:ascii="宋体" w:hAnsi="宋体" w:eastAsia="宋体"/>
              <w:sz w:val="24"/>
              <w:szCs w:val="24"/>
            </w:rPr>
            <w:fldChar w:fldCharType="end"/>
          </w:r>
        </w:p>
        <w:p w14:paraId="2F6FF019">
          <w:pPr>
            <w:pStyle w:val="7"/>
            <w:tabs>
              <w:tab w:val="right" w:leader="dot" w:pos="8939"/>
            </w:tabs>
            <w:rPr>
              <w:rFonts w:hint="eastAsia" w:ascii="宋体" w:hAnsi="宋体" w:eastAsia="宋体"/>
              <w:sz w:val="24"/>
              <w:szCs w:val="24"/>
            </w:rPr>
          </w:pPr>
          <w:r>
            <w:fldChar w:fldCharType="begin"/>
          </w:r>
          <w:r>
            <w:instrText xml:space="preserve"> HYPERLINK \l "_Toc3299" </w:instrText>
          </w:r>
          <w:r>
            <w:fldChar w:fldCharType="separate"/>
          </w:r>
          <w:r>
            <w:rPr>
              <w:rFonts w:ascii="宋体" w:hAnsi="宋体" w:eastAsia="宋体" w:cs="Times New Roman"/>
              <w:spacing w:val="2"/>
              <w:sz w:val="24"/>
              <w:szCs w:val="24"/>
            </w:rPr>
            <w:t>5</w:t>
          </w:r>
          <w:r>
            <w:rPr>
              <w:rFonts w:ascii="宋体" w:hAnsi="宋体" w:eastAsia="宋体" w:cs="Times New Roman"/>
              <w:spacing w:val="6"/>
              <w:sz w:val="24"/>
              <w:szCs w:val="24"/>
            </w:rPr>
            <w:t xml:space="preserve">    </w:t>
          </w:r>
          <w:r>
            <w:rPr>
              <w:rFonts w:ascii="宋体" w:hAnsi="宋体" w:eastAsia="宋体" w:cs="黑体"/>
              <w:spacing w:val="2"/>
              <w:sz w:val="24"/>
              <w:szCs w:val="24"/>
            </w:rPr>
            <w:t>认证程序</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_Toc3299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745AC060">
          <w:pPr>
            <w:pStyle w:val="8"/>
            <w:tabs>
              <w:tab w:val="right" w:leader="dot" w:pos="8939"/>
            </w:tabs>
            <w:rPr>
              <w:rFonts w:hint="eastAsia" w:ascii="宋体" w:hAnsi="宋体" w:eastAsia="宋体"/>
              <w:sz w:val="24"/>
              <w:szCs w:val="24"/>
            </w:rPr>
          </w:pPr>
          <w:r>
            <w:fldChar w:fldCharType="begin"/>
          </w:r>
          <w:r>
            <w:instrText xml:space="preserve"> HYPERLINK \l "_Toc16751" </w:instrText>
          </w:r>
          <w:r>
            <w:fldChar w:fldCharType="separate"/>
          </w:r>
          <w:r>
            <w:rPr>
              <w:rFonts w:ascii="宋体" w:hAnsi="宋体" w:eastAsia="宋体" w:cs="Times New Roman"/>
              <w:bCs/>
              <w:spacing w:val="4"/>
              <w:sz w:val="24"/>
              <w:szCs w:val="24"/>
            </w:rPr>
            <w:t xml:space="preserve">5.1  </w:t>
          </w:r>
          <w:r>
            <w:rPr>
              <w:rFonts w:ascii="宋体" w:hAnsi="宋体" w:eastAsia="宋体" w:cs="楷体"/>
              <w:bCs/>
              <w:spacing w:val="4"/>
              <w:sz w:val="24"/>
              <w:szCs w:val="24"/>
            </w:rPr>
            <w:t>认证申请</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_Toc16751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58932626">
          <w:pPr>
            <w:pStyle w:val="8"/>
            <w:tabs>
              <w:tab w:val="right" w:leader="dot" w:pos="8939"/>
            </w:tabs>
            <w:rPr>
              <w:rFonts w:hint="eastAsia" w:ascii="宋体" w:hAnsi="宋体" w:eastAsia="宋体"/>
              <w:sz w:val="24"/>
              <w:szCs w:val="24"/>
            </w:rPr>
          </w:pPr>
          <w:r>
            <w:fldChar w:fldCharType="begin"/>
          </w:r>
          <w:r>
            <w:instrText xml:space="preserve"> HYPERLINK \l "_Toc18566" </w:instrText>
          </w:r>
          <w:r>
            <w:fldChar w:fldCharType="separate"/>
          </w:r>
          <w:r>
            <w:rPr>
              <w:rFonts w:ascii="宋体" w:hAnsi="宋体" w:eastAsia="宋体" w:cs="Times New Roman"/>
              <w:bCs/>
              <w:spacing w:val="-3"/>
              <w:sz w:val="24"/>
              <w:szCs w:val="24"/>
            </w:rPr>
            <w:t>5.2</w:t>
          </w:r>
          <w:r>
            <w:rPr>
              <w:rFonts w:ascii="宋体" w:hAnsi="宋体" w:eastAsia="宋体" w:cs="Times New Roman"/>
              <w:bCs/>
              <w:spacing w:val="28"/>
              <w:sz w:val="24"/>
              <w:szCs w:val="24"/>
            </w:rPr>
            <w:t xml:space="preserve">  </w:t>
          </w:r>
          <w:r>
            <w:rPr>
              <w:rFonts w:ascii="宋体" w:hAnsi="宋体" w:eastAsia="宋体" w:cs="楷体"/>
              <w:bCs/>
              <w:spacing w:val="-3"/>
              <w:sz w:val="24"/>
              <w:szCs w:val="24"/>
            </w:rPr>
            <w:t>申请评审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_Toc18566 \h </w:instrText>
          </w:r>
          <w:r>
            <w:rPr>
              <w:rFonts w:ascii="宋体" w:hAnsi="宋体" w:eastAsia="宋体"/>
              <w:sz w:val="24"/>
              <w:szCs w:val="24"/>
            </w:rPr>
            <w:fldChar w:fldCharType="separate"/>
          </w:r>
          <w:r>
            <w:rPr>
              <w:rFonts w:ascii="宋体" w:hAnsi="宋体" w:eastAsia="宋体"/>
              <w:sz w:val="24"/>
              <w:szCs w:val="24"/>
            </w:rPr>
            <w:t>9</w:t>
          </w:r>
          <w:r>
            <w:rPr>
              <w:rFonts w:ascii="宋体" w:hAnsi="宋体" w:eastAsia="宋体"/>
              <w:sz w:val="24"/>
              <w:szCs w:val="24"/>
            </w:rPr>
            <w:fldChar w:fldCharType="end"/>
          </w:r>
          <w:r>
            <w:rPr>
              <w:rFonts w:ascii="宋体" w:hAnsi="宋体" w:eastAsia="宋体"/>
              <w:sz w:val="24"/>
              <w:szCs w:val="24"/>
            </w:rPr>
            <w:fldChar w:fldCharType="end"/>
          </w:r>
        </w:p>
        <w:p w14:paraId="202B62A3">
          <w:pPr>
            <w:pStyle w:val="8"/>
            <w:tabs>
              <w:tab w:val="right" w:leader="dot" w:pos="8939"/>
            </w:tabs>
            <w:rPr>
              <w:rFonts w:hint="eastAsia" w:ascii="宋体" w:hAnsi="宋体" w:eastAsia="宋体"/>
              <w:sz w:val="24"/>
              <w:szCs w:val="24"/>
            </w:rPr>
          </w:pPr>
          <w:r>
            <w:fldChar w:fldCharType="begin"/>
          </w:r>
          <w:r>
            <w:instrText xml:space="preserve"> HYPERLINK \l "_Toc22269" </w:instrText>
          </w:r>
          <w:r>
            <w:fldChar w:fldCharType="separate"/>
          </w:r>
          <w:r>
            <w:rPr>
              <w:rFonts w:ascii="宋体" w:hAnsi="宋体" w:eastAsia="宋体" w:cs="Times New Roman"/>
              <w:bCs/>
              <w:spacing w:val="5"/>
              <w:sz w:val="24"/>
              <w:szCs w:val="24"/>
            </w:rPr>
            <w:t xml:space="preserve">5.3  </w:t>
          </w:r>
          <w:r>
            <w:rPr>
              <w:rFonts w:ascii="宋体" w:hAnsi="宋体" w:eastAsia="宋体" w:cs="楷体"/>
              <w:bCs/>
              <w:spacing w:val="5"/>
              <w:sz w:val="24"/>
              <w:szCs w:val="24"/>
            </w:rPr>
            <w:t>认证合同及相关责任</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_Toc22269 \h </w:instrText>
          </w:r>
          <w:r>
            <w:rPr>
              <w:rFonts w:ascii="宋体" w:hAnsi="宋体" w:eastAsia="宋体"/>
              <w:sz w:val="24"/>
              <w:szCs w:val="24"/>
            </w:rPr>
            <w:fldChar w:fldCharType="separate"/>
          </w:r>
          <w:r>
            <w:rPr>
              <w:rFonts w:ascii="宋体" w:hAnsi="宋体" w:eastAsia="宋体"/>
              <w:sz w:val="24"/>
              <w:szCs w:val="24"/>
            </w:rPr>
            <w:t>10</w:t>
          </w:r>
          <w:r>
            <w:rPr>
              <w:rFonts w:ascii="宋体" w:hAnsi="宋体" w:eastAsia="宋体"/>
              <w:sz w:val="24"/>
              <w:szCs w:val="24"/>
            </w:rPr>
            <w:fldChar w:fldCharType="end"/>
          </w:r>
          <w:r>
            <w:rPr>
              <w:rFonts w:ascii="宋体" w:hAnsi="宋体" w:eastAsia="宋体"/>
              <w:sz w:val="24"/>
              <w:szCs w:val="24"/>
            </w:rPr>
            <w:fldChar w:fldCharType="end"/>
          </w:r>
        </w:p>
        <w:p w14:paraId="3B73D118">
          <w:pPr>
            <w:pStyle w:val="8"/>
            <w:tabs>
              <w:tab w:val="right" w:leader="dot" w:pos="8939"/>
            </w:tabs>
            <w:rPr>
              <w:rFonts w:hint="eastAsia" w:ascii="宋体" w:hAnsi="宋体" w:eastAsia="宋体"/>
              <w:sz w:val="24"/>
              <w:szCs w:val="24"/>
            </w:rPr>
          </w:pPr>
          <w:r>
            <w:fldChar w:fldCharType="begin"/>
          </w:r>
          <w:r>
            <w:instrText xml:space="preserve"> HYPERLINK \l "_Toc19090" </w:instrText>
          </w:r>
          <w:r>
            <w:fldChar w:fldCharType="separate"/>
          </w:r>
          <w:r>
            <w:rPr>
              <w:rFonts w:ascii="宋体" w:hAnsi="宋体" w:eastAsia="宋体" w:cs="Times New Roman"/>
              <w:bCs/>
              <w:spacing w:val="2"/>
              <w:sz w:val="24"/>
              <w:szCs w:val="24"/>
            </w:rPr>
            <w:t>5.4</w:t>
          </w:r>
          <w:r>
            <w:rPr>
              <w:rFonts w:ascii="宋体" w:hAnsi="宋体" w:eastAsia="宋体" w:cs="Times New Roman"/>
              <w:bCs/>
              <w:spacing w:val="25"/>
              <w:sz w:val="24"/>
              <w:szCs w:val="24"/>
            </w:rPr>
            <w:t xml:space="preserve">  </w:t>
          </w:r>
          <w:r>
            <w:rPr>
              <w:rFonts w:ascii="宋体" w:hAnsi="宋体" w:eastAsia="宋体" w:cs="楷体"/>
              <w:bCs/>
              <w:spacing w:val="2"/>
              <w:sz w:val="24"/>
              <w:szCs w:val="24"/>
            </w:rPr>
            <w:t>审核方案和审核策划</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_Toc19090 \h </w:instrText>
          </w:r>
          <w:r>
            <w:rPr>
              <w:rFonts w:ascii="宋体" w:hAnsi="宋体" w:eastAsia="宋体"/>
              <w:sz w:val="24"/>
              <w:szCs w:val="24"/>
            </w:rPr>
            <w:fldChar w:fldCharType="separate"/>
          </w:r>
          <w:r>
            <w:rPr>
              <w:rFonts w:ascii="宋体" w:hAnsi="宋体" w:eastAsia="宋体"/>
              <w:sz w:val="24"/>
              <w:szCs w:val="24"/>
            </w:rPr>
            <w:t>11</w:t>
          </w:r>
          <w:r>
            <w:rPr>
              <w:rFonts w:ascii="宋体" w:hAnsi="宋体" w:eastAsia="宋体"/>
              <w:sz w:val="24"/>
              <w:szCs w:val="24"/>
            </w:rPr>
            <w:fldChar w:fldCharType="end"/>
          </w:r>
          <w:r>
            <w:rPr>
              <w:rFonts w:ascii="宋体" w:hAnsi="宋体" w:eastAsia="宋体"/>
              <w:sz w:val="24"/>
              <w:szCs w:val="24"/>
            </w:rPr>
            <w:fldChar w:fldCharType="end"/>
          </w:r>
        </w:p>
        <w:p w14:paraId="6529634D">
          <w:pPr>
            <w:pStyle w:val="8"/>
            <w:tabs>
              <w:tab w:val="right" w:leader="dot" w:pos="8939"/>
            </w:tabs>
            <w:rPr>
              <w:rFonts w:hint="eastAsia" w:ascii="宋体" w:hAnsi="宋体" w:eastAsia="宋体"/>
              <w:sz w:val="24"/>
              <w:szCs w:val="24"/>
            </w:rPr>
          </w:pPr>
          <w:r>
            <w:fldChar w:fldCharType="begin"/>
          </w:r>
          <w:r>
            <w:instrText xml:space="preserve"> HYPERLINK \l "_Toc13398" </w:instrText>
          </w:r>
          <w:r>
            <w:fldChar w:fldCharType="separate"/>
          </w:r>
          <w:r>
            <w:rPr>
              <w:rFonts w:ascii="宋体" w:hAnsi="宋体" w:eastAsia="宋体" w:cs="Times New Roman"/>
              <w:bCs/>
              <w:spacing w:val="1"/>
              <w:sz w:val="24"/>
              <w:szCs w:val="24"/>
            </w:rPr>
            <w:t>5.5</w:t>
          </w:r>
          <w:r>
            <w:rPr>
              <w:rFonts w:ascii="宋体" w:hAnsi="宋体" w:eastAsia="宋体" w:cs="Times New Roman"/>
              <w:bCs/>
              <w:spacing w:val="14"/>
              <w:sz w:val="24"/>
              <w:szCs w:val="24"/>
            </w:rPr>
            <w:t xml:space="preserve">  </w:t>
          </w:r>
          <w:r>
            <w:rPr>
              <w:rFonts w:ascii="宋体" w:hAnsi="宋体" w:eastAsia="宋体" w:cs="楷体"/>
              <w:bCs/>
              <w:spacing w:val="1"/>
              <w:sz w:val="24"/>
              <w:szCs w:val="24"/>
            </w:rPr>
            <w:t>实施审核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_Toc13398 \h </w:instrText>
          </w:r>
          <w:r>
            <w:rPr>
              <w:rFonts w:ascii="宋体" w:hAnsi="宋体" w:eastAsia="宋体"/>
              <w:sz w:val="24"/>
              <w:szCs w:val="24"/>
            </w:rPr>
            <w:fldChar w:fldCharType="separate"/>
          </w:r>
          <w:r>
            <w:rPr>
              <w:rFonts w:ascii="宋体" w:hAnsi="宋体" w:eastAsia="宋体"/>
              <w:sz w:val="24"/>
              <w:szCs w:val="24"/>
            </w:rPr>
            <w:t>15</w:t>
          </w:r>
          <w:r>
            <w:rPr>
              <w:rFonts w:ascii="宋体" w:hAnsi="宋体" w:eastAsia="宋体"/>
              <w:sz w:val="24"/>
              <w:szCs w:val="24"/>
            </w:rPr>
            <w:fldChar w:fldCharType="end"/>
          </w:r>
          <w:r>
            <w:rPr>
              <w:rFonts w:ascii="宋体" w:hAnsi="宋体" w:eastAsia="宋体"/>
              <w:sz w:val="24"/>
              <w:szCs w:val="24"/>
            </w:rPr>
            <w:fldChar w:fldCharType="end"/>
          </w:r>
        </w:p>
        <w:p w14:paraId="7FD37C27">
          <w:pPr>
            <w:pStyle w:val="8"/>
            <w:tabs>
              <w:tab w:val="right" w:leader="dot" w:pos="8939"/>
            </w:tabs>
            <w:rPr>
              <w:rFonts w:hint="eastAsia" w:ascii="宋体" w:hAnsi="宋体" w:eastAsia="宋体"/>
              <w:sz w:val="24"/>
              <w:szCs w:val="24"/>
            </w:rPr>
          </w:pPr>
          <w:r>
            <w:fldChar w:fldCharType="begin"/>
          </w:r>
          <w:r>
            <w:instrText xml:space="preserve"> HYPERLINK \l "_Toc1329" </w:instrText>
          </w:r>
          <w:r>
            <w:fldChar w:fldCharType="separate"/>
          </w:r>
          <w:r>
            <w:rPr>
              <w:rFonts w:ascii="宋体" w:hAnsi="宋体" w:eastAsia="宋体" w:cs="Times New Roman"/>
              <w:bCs/>
              <w:spacing w:val="4"/>
              <w:sz w:val="24"/>
              <w:szCs w:val="24"/>
            </w:rPr>
            <w:t xml:space="preserve">5.6  </w:t>
          </w:r>
          <w:r>
            <w:rPr>
              <w:rFonts w:ascii="宋体" w:hAnsi="宋体" w:eastAsia="宋体" w:cs="楷体"/>
              <w:bCs/>
              <w:spacing w:val="4"/>
              <w:sz w:val="24"/>
              <w:szCs w:val="24"/>
            </w:rPr>
            <w:t>初次认证审核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_Toc1329 \h </w:instrText>
          </w:r>
          <w:r>
            <w:rPr>
              <w:rFonts w:ascii="宋体" w:hAnsi="宋体" w:eastAsia="宋体"/>
              <w:sz w:val="24"/>
              <w:szCs w:val="24"/>
            </w:rPr>
            <w:fldChar w:fldCharType="separate"/>
          </w:r>
          <w:r>
            <w:rPr>
              <w:rFonts w:ascii="宋体" w:hAnsi="宋体" w:eastAsia="宋体"/>
              <w:sz w:val="24"/>
              <w:szCs w:val="24"/>
            </w:rPr>
            <w:t>16</w:t>
          </w:r>
          <w:r>
            <w:rPr>
              <w:rFonts w:ascii="宋体" w:hAnsi="宋体" w:eastAsia="宋体"/>
              <w:sz w:val="24"/>
              <w:szCs w:val="24"/>
            </w:rPr>
            <w:fldChar w:fldCharType="end"/>
          </w:r>
          <w:r>
            <w:rPr>
              <w:rFonts w:ascii="宋体" w:hAnsi="宋体" w:eastAsia="宋体"/>
              <w:sz w:val="24"/>
              <w:szCs w:val="24"/>
            </w:rPr>
            <w:fldChar w:fldCharType="end"/>
          </w:r>
        </w:p>
        <w:p w14:paraId="6F4ED5AF">
          <w:pPr>
            <w:pStyle w:val="8"/>
            <w:tabs>
              <w:tab w:val="right" w:leader="dot" w:pos="8939"/>
            </w:tabs>
            <w:rPr>
              <w:rFonts w:hint="eastAsia" w:ascii="宋体" w:hAnsi="宋体" w:eastAsia="宋体"/>
              <w:sz w:val="24"/>
              <w:szCs w:val="24"/>
            </w:rPr>
          </w:pPr>
          <w:r>
            <w:fldChar w:fldCharType="begin"/>
          </w:r>
          <w:r>
            <w:instrText xml:space="preserve"> HYPERLINK \l "_Toc5406" </w:instrText>
          </w:r>
          <w:r>
            <w:fldChar w:fldCharType="separate"/>
          </w:r>
          <w:r>
            <w:rPr>
              <w:rFonts w:ascii="宋体" w:hAnsi="宋体" w:eastAsia="宋体" w:cs="Times New Roman"/>
              <w:bCs/>
              <w:spacing w:val="4"/>
              <w:sz w:val="24"/>
              <w:szCs w:val="24"/>
            </w:rPr>
            <w:t xml:space="preserve">5.7  </w:t>
          </w:r>
          <w:r>
            <w:rPr>
              <w:rFonts w:ascii="宋体" w:hAnsi="宋体" w:eastAsia="宋体" w:cs="楷体"/>
              <w:bCs/>
              <w:spacing w:val="4"/>
              <w:sz w:val="24"/>
              <w:szCs w:val="24"/>
            </w:rPr>
            <w:t>监督审核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_Toc5406 \h </w:instrText>
          </w:r>
          <w:r>
            <w:rPr>
              <w:rFonts w:ascii="宋体" w:hAnsi="宋体" w:eastAsia="宋体"/>
              <w:sz w:val="24"/>
              <w:szCs w:val="24"/>
            </w:rPr>
            <w:fldChar w:fldCharType="separate"/>
          </w:r>
          <w:r>
            <w:rPr>
              <w:rFonts w:ascii="宋体" w:hAnsi="宋体" w:eastAsia="宋体"/>
              <w:sz w:val="24"/>
              <w:szCs w:val="24"/>
            </w:rPr>
            <w:t>19</w:t>
          </w:r>
          <w:r>
            <w:rPr>
              <w:rFonts w:ascii="宋体" w:hAnsi="宋体" w:eastAsia="宋体"/>
              <w:sz w:val="24"/>
              <w:szCs w:val="24"/>
            </w:rPr>
            <w:fldChar w:fldCharType="end"/>
          </w:r>
          <w:r>
            <w:rPr>
              <w:rFonts w:ascii="宋体" w:hAnsi="宋体" w:eastAsia="宋体"/>
              <w:sz w:val="24"/>
              <w:szCs w:val="24"/>
            </w:rPr>
            <w:fldChar w:fldCharType="end"/>
          </w:r>
        </w:p>
        <w:p w14:paraId="3E687B9B">
          <w:pPr>
            <w:pStyle w:val="8"/>
            <w:tabs>
              <w:tab w:val="right" w:leader="dot" w:pos="8939"/>
            </w:tabs>
            <w:rPr>
              <w:rFonts w:hint="eastAsia" w:ascii="宋体" w:hAnsi="宋体" w:eastAsia="宋体"/>
              <w:sz w:val="24"/>
              <w:szCs w:val="24"/>
            </w:rPr>
          </w:pPr>
          <w:r>
            <w:fldChar w:fldCharType="begin"/>
          </w:r>
          <w:r>
            <w:instrText xml:space="preserve"> HYPERLINK \l "_Toc5905" </w:instrText>
          </w:r>
          <w:r>
            <w:fldChar w:fldCharType="separate"/>
          </w:r>
          <w:r>
            <w:rPr>
              <w:rFonts w:ascii="宋体" w:hAnsi="宋体" w:eastAsia="宋体" w:cs="Times New Roman"/>
              <w:bCs/>
              <w:spacing w:val="4"/>
              <w:sz w:val="24"/>
              <w:szCs w:val="24"/>
            </w:rPr>
            <w:t xml:space="preserve">5.8  </w:t>
          </w:r>
          <w:r>
            <w:rPr>
              <w:rFonts w:ascii="宋体" w:hAnsi="宋体" w:eastAsia="宋体" w:cs="楷体"/>
              <w:bCs/>
              <w:spacing w:val="4"/>
              <w:sz w:val="24"/>
              <w:szCs w:val="24"/>
            </w:rPr>
            <w:t>再认证审核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_Toc5905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495ACBD7">
          <w:pPr>
            <w:pStyle w:val="8"/>
            <w:tabs>
              <w:tab w:val="right" w:leader="dot" w:pos="8939"/>
            </w:tabs>
            <w:rPr>
              <w:rFonts w:hint="eastAsia" w:ascii="宋体" w:hAnsi="宋体" w:eastAsia="宋体"/>
              <w:sz w:val="24"/>
              <w:szCs w:val="24"/>
            </w:rPr>
          </w:pPr>
          <w:r>
            <w:fldChar w:fldCharType="begin"/>
          </w:r>
          <w:r>
            <w:instrText xml:space="preserve"> HYPERLINK \l "_Toc4216" </w:instrText>
          </w:r>
          <w:r>
            <w:fldChar w:fldCharType="separate"/>
          </w:r>
          <w:r>
            <w:rPr>
              <w:rFonts w:ascii="宋体" w:hAnsi="宋体" w:eastAsia="宋体" w:cs="Times New Roman"/>
              <w:bCs/>
              <w:spacing w:val="1"/>
              <w:sz w:val="24"/>
              <w:szCs w:val="24"/>
            </w:rPr>
            <w:t>5.9</w:t>
          </w:r>
          <w:r>
            <w:rPr>
              <w:rFonts w:ascii="宋体" w:hAnsi="宋体" w:eastAsia="宋体" w:cs="Times New Roman"/>
              <w:bCs/>
              <w:spacing w:val="14"/>
              <w:sz w:val="24"/>
              <w:szCs w:val="24"/>
            </w:rPr>
            <w:t xml:space="preserve">  </w:t>
          </w:r>
          <w:r>
            <w:rPr>
              <w:rFonts w:ascii="宋体" w:hAnsi="宋体" w:eastAsia="宋体" w:cs="楷体"/>
              <w:bCs/>
              <w:spacing w:val="1"/>
              <w:sz w:val="24"/>
              <w:szCs w:val="24"/>
            </w:rPr>
            <w:t>特殊审核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_Toc4216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3B4ACB7A">
          <w:pPr>
            <w:pStyle w:val="8"/>
            <w:tabs>
              <w:tab w:val="right" w:leader="dot" w:pos="8939"/>
            </w:tabs>
            <w:rPr>
              <w:rFonts w:hint="eastAsia" w:ascii="宋体" w:hAnsi="宋体" w:eastAsia="宋体"/>
              <w:sz w:val="24"/>
              <w:szCs w:val="24"/>
            </w:rPr>
          </w:pPr>
          <w:r>
            <w:fldChar w:fldCharType="begin"/>
          </w:r>
          <w:r>
            <w:instrText xml:space="preserve"> HYPERLINK \l "_Toc10543" </w:instrText>
          </w:r>
          <w:r>
            <w:fldChar w:fldCharType="separate"/>
          </w:r>
          <w:r>
            <w:rPr>
              <w:rFonts w:ascii="宋体" w:hAnsi="宋体" w:eastAsia="宋体" w:cs="Times New Roman"/>
              <w:bCs/>
              <w:spacing w:val="5"/>
              <w:sz w:val="24"/>
              <w:szCs w:val="24"/>
            </w:rPr>
            <w:t xml:space="preserve">5.10  </w:t>
          </w:r>
          <w:r>
            <w:rPr>
              <w:rFonts w:ascii="宋体" w:hAnsi="宋体" w:eastAsia="宋体" w:cs="楷体"/>
              <w:bCs/>
              <w:spacing w:val="5"/>
              <w:sz w:val="24"/>
              <w:szCs w:val="24"/>
            </w:rPr>
            <w:t>不符合项及其验证</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_Toc10543 \h </w:instrText>
          </w:r>
          <w:r>
            <w:rPr>
              <w:rFonts w:ascii="宋体" w:hAnsi="宋体" w:eastAsia="宋体"/>
              <w:sz w:val="24"/>
              <w:szCs w:val="24"/>
            </w:rPr>
            <w:fldChar w:fldCharType="separate"/>
          </w:r>
          <w:r>
            <w:rPr>
              <w:rFonts w:ascii="宋体" w:hAnsi="宋体" w:eastAsia="宋体"/>
              <w:sz w:val="24"/>
              <w:szCs w:val="24"/>
            </w:rPr>
            <w:t>21</w:t>
          </w:r>
          <w:r>
            <w:rPr>
              <w:rFonts w:ascii="宋体" w:hAnsi="宋体" w:eastAsia="宋体"/>
              <w:sz w:val="24"/>
              <w:szCs w:val="24"/>
            </w:rPr>
            <w:fldChar w:fldCharType="end"/>
          </w:r>
          <w:r>
            <w:rPr>
              <w:rFonts w:ascii="宋体" w:hAnsi="宋体" w:eastAsia="宋体"/>
              <w:sz w:val="24"/>
              <w:szCs w:val="24"/>
            </w:rPr>
            <w:fldChar w:fldCharType="end"/>
          </w:r>
        </w:p>
        <w:p w14:paraId="3F6CCF07">
          <w:pPr>
            <w:pStyle w:val="8"/>
            <w:tabs>
              <w:tab w:val="right" w:leader="dot" w:pos="8939"/>
            </w:tabs>
            <w:rPr>
              <w:rFonts w:hint="eastAsia" w:ascii="宋体" w:hAnsi="宋体" w:eastAsia="宋体"/>
              <w:sz w:val="24"/>
              <w:szCs w:val="24"/>
            </w:rPr>
          </w:pPr>
          <w:r>
            <w:fldChar w:fldCharType="begin"/>
          </w:r>
          <w:r>
            <w:instrText xml:space="preserve"> HYPERLINK \l "_Toc2099" </w:instrText>
          </w:r>
          <w:r>
            <w:fldChar w:fldCharType="separate"/>
          </w:r>
          <w:r>
            <w:rPr>
              <w:rFonts w:ascii="宋体" w:hAnsi="宋体" w:eastAsia="宋体" w:cs="Times New Roman"/>
              <w:bCs/>
              <w:spacing w:val="-2"/>
              <w:sz w:val="24"/>
              <w:szCs w:val="24"/>
            </w:rPr>
            <w:t>5.11</w:t>
          </w:r>
          <w:r>
            <w:rPr>
              <w:rFonts w:ascii="宋体" w:hAnsi="宋体" w:eastAsia="宋体" w:cs="Times New Roman"/>
              <w:bCs/>
              <w:spacing w:val="19"/>
              <w:sz w:val="24"/>
              <w:szCs w:val="24"/>
            </w:rPr>
            <w:t xml:space="preserve">  </w:t>
          </w:r>
          <w:r>
            <w:rPr>
              <w:rFonts w:ascii="宋体" w:hAnsi="宋体" w:eastAsia="宋体" w:cs="楷体"/>
              <w:bCs/>
              <w:spacing w:val="-2"/>
              <w:sz w:val="24"/>
              <w:szCs w:val="24"/>
            </w:rPr>
            <w:t>审核报告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_Toc2099 \h </w:instrText>
          </w:r>
          <w:r>
            <w:rPr>
              <w:rFonts w:ascii="宋体" w:hAnsi="宋体" w:eastAsia="宋体"/>
              <w:sz w:val="24"/>
              <w:szCs w:val="24"/>
            </w:rPr>
            <w:fldChar w:fldCharType="separate"/>
          </w:r>
          <w:r>
            <w:rPr>
              <w:rFonts w:ascii="宋体" w:hAnsi="宋体" w:eastAsia="宋体"/>
              <w:sz w:val="24"/>
              <w:szCs w:val="24"/>
            </w:rPr>
            <w:t>22</w:t>
          </w:r>
          <w:r>
            <w:rPr>
              <w:rFonts w:ascii="宋体" w:hAnsi="宋体" w:eastAsia="宋体"/>
              <w:sz w:val="24"/>
              <w:szCs w:val="24"/>
            </w:rPr>
            <w:fldChar w:fldCharType="end"/>
          </w:r>
          <w:r>
            <w:rPr>
              <w:rFonts w:ascii="宋体" w:hAnsi="宋体" w:eastAsia="宋体"/>
              <w:sz w:val="24"/>
              <w:szCs w:val="24"/>
            </w:rPr>
            <w:fldChar w:fldCharType="end"/>
          </w:r>
        </w:p>
        <w:p w14:paraId="4C4F12DD">
          <w:pPr>
            <w:pStyle w:val="8"/>
            <w:tabs>
              <w:tab w:val="right" w:leader="dot" w:pos="8939"/>
            </w:tabs>
            <w:rPr>
              <w:rFonts w:hint="eastAsia" w:ascii="宋体" w:hAnsi="宋体" w:eastAsia="宋体"/>
              <w:sz w:val="24"/>
              <w:szCs w:val="24"/>
            </w:rPr>
          </w:pPr>
          <w:r>
            <w:fldChar w:fldCharType="begin"/>
          </w:r>
          <w:r>
            <w:instrText xml:space="preserve"> HYPERLINK \l "_Toc2014" </w:instrText>
          </w:r>
          <w:r>
            <w:fldChar w:fldCharType="separate"/>
          </w:r>
          <w:r>
            <w:rPr>
              <w:rFonts w:ascii="宋体" w:hAnsi="宋体" w:eastAsia="宋体" w:cs="Times New Roman"/>
              <w:bCs/>
              <w:spacing w:val="4"/>
              <w:sz w:val="24"/>
              <w:szCs w:val="24"/>
            </w:rPr>
            <w:t xml:space="preserve">5.12  </w:t>
          </w:r>
          <w:r>
            <w:rPr>
              <w:rFonts w:ascii="宋体" w:hAnsi="宋体" w:eastAsia="宋体" w:cs="楷体"/>
              <w:bCs/>
              <w:spacing w:val="4"/>
              <w:sz w:val="24"/>
              <w:szCs w:val="24"/>
            </w:rPr>
            <w:t>认证决定</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_Toc2014 \h </w:instrText>
          </w:r>
          <w:r>
            <w:rPr>
              <w:rFonts w:ascii="宋体" w:hAnsi="宋体" w:eastAsia="宋体"/>
              <w:sz w:val="24"/>
              <w:szCs w:val="24"/>
            </w:rPr>
            <w:fldChar w:fldCharType="separate"/>
          </w:r>
          <w:r>
            <w:rPr>
              <w:rFonts w:ascii="宋体" w:hAnsi="宋体" w:eastAsia="宋体"/>
              <w:sz w:val="24"/>
              <w:szCs w:val="24"/>
            </w:rPr>
            <w:t>24</w:t>
          </w:r>
          <w:r>
            <w:rPr>
              <w:rFonts w:ascii="宋体" w:hAnsi="宋体" w:eastAsia="宋体"/>
              <w:sz w:val="24"/>
              <w:szCs w:val="24"/>
            </w:rPr>
            <w:fldChar w:fldCharType="end"/>
          </w:r>
          <w:r>
            <w:rPr>
              <w:rFonts w:ascii="宋体" w:hAnsi="宋体" w:eastAsia="宋体"/>
              <w:sz w:val="24"/>
              <w:szCs w:val="24"/>
            </w:rPr>
            <w:fldChar w:fldCharType="end"/>
          </w:r>
        </w:p>
        <w:p w14:paraId="10938187">
          <w:pPr>
            <w:pStyle w:val="7"/>
            <w:tabs>
              <w:tab w:val="right" w:leader="dot" w:pos="8939"/>
            </w:tabs>
            <w:rPr>
              <w:rFonts w:hint="eastAsia" w:ascii="宋体" w:hAnsi="宋体" w:eastAsia="宋体"/>
              <w:sz w:val="24"/>
              <w:szCs w:val="24"/>
            </w:rPr>
          </w:pPr>
          <w:r>
            <w:fldChar w:fldCharType="begin"/>
          </w:r>
          <w:r>
            <w:instrText xml:space="preserve"> HYPERLINK \l "_Toc10793" </w:instrText>
          </w:r>
          <w:r>
            <w:fldChar w:fldCharType="separate"/>
          </w:r>
          <w:r>
            <w:rPr>
              <w:rFonts w:ascii="宋体" w:hAnsi="宋体" w:eastAsia="宋体" w:cs="Times New Roman"/>
              <w:spacing w:val="6"/>
              <w:sz w:val="24"/>
              <w:szCs w:val="24"/>
            </w:rPr>
            <w:t xml:space="preserve">6    </w:t>
          </w:r>
          <w:r>
            <w:rPr>
              <w:rFonts w:ascii="宋体" w:hAnsi="宋体" w:eastAsia="宋体" w:cs="黑体"/>
              <w:spacing w:val="6"/>
              <w:sz w:val="24"/>
              <w:szCs w:val="24"/>
            </w:rPr>
            <w:t>认证证书和认证标志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_Toc10793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05DCD856">
          <w:pPr>
            <w:pStyle w:val="8"/>
            <w:tabs>
              <w:tab w:val="right" w:leader="dot" w:pos="8939"/>
            </w:tabs>
            <w:rPr>
              <w:rFonts w:hint="eastAsia" w:ascii="宋体" w:hAnsi="宋体" w:eastAsia="宋体"/>
              <w:sz w:val="24"/>
              <w:szCs w:val="24"/>
            </w:rPr>
          </w:pPr>
          <w:r>
            <w:fldChar w:fldCharType="begin"/>
          </w:r>
          <w:r>
            <w:instrText xml:space="preserve"> HYPERLINK \l "_Toc14616" </w:instrText>
          </w:r>
          <w:r>
            <w:fldChar w:fldCharType="separate"/>
          </w:r>
          <w:r>
            <w:rPr>
              <w:rFonts w:ascii="宋体" w:hAnsi="宋体" w:eastAsia="宋体" w:cs="Times New Roman"/>
              <w:bCs/>
              <w:spacing w:val="-4"/>
              <w:sz w:val="24"/>
              <w:szCs w:val="24"/>
            </w:rPr>
            <w:t>6.1</w:t>
          </w:r>
          <w:r>
            <w:rPr>
              <w:rFonts w:ascii="宋体" w:hAnsi="宋体" w:eastAsia="宋体" w:cs="Times New Roman"/>
              <w:bCs/>
              <w:spacing w:val="18"/>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_Toc14616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046408E1">
          <w:pPr>
            <w:pStyle w:val="4"/>
            <w:tabs>
              <w:tab w:val="right" w:leader="dot" w:pos="8939"/>
            </w:tabs>
            <w:rPr>
              <w:rFonts w:hint="eastAsia" w:ascii="宋体" w:hAnsi="宋体" w:eastAsia="宋体"/>
              <w:sz w:val="24"/>
              <w:szCs w:val="24"/>
            </w:rPr>
          </w:pPr>
          <w:r>
            <w:fldChar w:fldCharType="begin"/>
          </w:r>
          <w:r>
            <w:instrText xml:space="preserve"> HYPERLINK \l "_Toc24010" </w:instrText>
          </w:r>
          <w:r>
            <w:fldChar w:fldCharType="separate"/>
          </w:r>
          <w:r>
            <w:rPr>
              <w:rFonts w:ascii="宋体" w:hAnsi="宋体" w:eastAsia="宋体" w:cs="Times New Roman"/>
              <w:bCs/>
              <w:spacing w:val="3"/>
              <w:sz w:val="24"/>
              <w:szCs w:val="24"/>
            </w:rPr>
            <w:t xml:space="preserve">6.2  </w:t>
          </w:r>
          <w:r>
            <w:rPr>
              <w:rFonts w:ascii="宋体" w:hAnsi="宋体" w:eastAsia="宋体" w:cs="楷体"/>
              <w:bCs/>
              <w:spacing w:val="3"/>
              <w:sz w:val="24"/>
              <w:szCs w:val="24"/>
            </w:rPr>
            <w:t>认证证书</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_Toc24010 \h </w:instrText>
          </w:r>
          <w:r>
            <w:rPr>
              <w:rFonts w:ascii="宋体" w:hAnsi="宋体" w:eastAsia="宋体"/>
              <w:sz w:val="24"/>
              <w:szCs w:val="24"/>
            </w:rPr>
            <w:fldChar w:fldCharType="separate"/>
          </w:r>
          <w:r>
            <w:rPr>
              <w:rFonts w:ascii="宋体" w:hAnsi="宋体" w:eastAsia="宋体"/>
              <w:sz w:val="24"/>
              <w:szCs w:val="24"/>
            </w:rPr>
            <w:t>26</w:t>
          </w:r>
          <w:r>
            <w:rPr>
              <w:rFonts w:ascii="宋体" w:hAnsi="宋体" w:eastAsia="宋体"/>
              <w:sz w:val="24"/>
              <w:szCs w:val="24"/>
            </w:rPr>
            <w:fldChar w:fldCharType="end"/>
          </w:r>
          <w:r>
            <w:rPr>
              <w:rFonts w:ascii="宋体" w:hAnsi="宋体" w:eastAsia="宋体"/>
              <w:sz w:val="24"/>
              <w:szCs w:val="24"/>
            </w:rPr>
            <w:fldChar w:fldCharType="end"/>
          </w:r>
        </w:p>
        <w:p w14:paraId="0CB5449B">
          <w:pPr>
            <w:pStyle w:val="8"/>
            <w:tabs>
              <w:tab w:val="right" w:leader="dot" w:pos="8939"/>
            </w:tabs>
            <w:rPr>
              <w:rFonts w:hint="eastAsia" w:ascii="宋体" w:hAnsi="宋体" w:eastAsia="宋体"/>
              <w:sz w:val="24"/>
              <w:szCs w:val="24"/>
            </w:rPr>
          </w:pPr>
          <w:r>
            <w:fldChar w:fldCharType="begin"/>
          </w:r>
          <w:r>
            <w:instrText xml:space="preserve"> HYPERLINK \l "_Toc8804" </w:instrText>
          </w:r>
          <w:r>
            <w:fldChar w:fldCharType="separate"/>
          </w:r>
          <w:r>
            <w:rPr>
              <w:rFonts w:ascii="宋体" w:hAnsi="宋体" w:eastAsia="宋体" w:cs="Times New Roman"/>
              <w:bCs/>
              <w:spacing w:val="3"/>
              <w:sz w:val="24"/>
              <w:szCs w:val="24"/>
            </w:rPr>
            <w:t xml:space="preserve">6.3  </w:t>
          </w:r>
          <w:r>
            <w:rPr>
              <w:rFonts w:ascii="宋体" w:hAnsi="宋体" w:eastAsia="宋体" w:cs="楷体"/>
              <w:bCs/>
              <w:spacing w:val="3"/>
              <w:sz w:val="24"/>
              <w:szCs w:val="24"/>
            </w:rPr>
            <w:t>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_Toc8804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2115AFE0">
          <w:pPr>
            <w:pStyle w:val="7"/>
            <w:tabs>
              <w:tab w:val="right" w:leader="dot" w:pos="8939"/>
            </w:tabs>
            <w:rPr>
              <w:rFonts w:hint="eastAsia" w:ascii="宋体" w:hAnsi="宋体" w:eastAsia="宋体"/>
              <w:sz w:val="24"/>
              <w:szCs w:val="24"/>
            </w:rPr>
          </w:pPr>
          <w:r>
            <w:fldChar w:fldCharType="begin"/>
          </w:r>
          <w:r>
            <w:instrText xml:space="preserve"> HYPERLINK \l "_Toc1781" </w:instrText>
          </w:r>
          <w:r>
            <w:fldChar w:fldCharType="separate"/>
          </w:r>
          <w:r>
            <w:rPr>
              <w:rFonts w:ascii="宋体" w:hAnsi="宋体" w:eastAsia="宋体" w:cs="Times New Roman"/>
              <w:spacing w:val="7"/>
              <w:sz w:val="24"/>
              <w:szCs w:val="24"/>
            </w:rPr>
            <w:t xml:space="preserve">7    </w:t>
          </w:r>
          <w:r>
            <w:rPr>
              <w:rFonts w:ascii="宋体" w:hAnsi="宋体" w:eastAsia="宋体" w:cs="黑体"/>
              <w:spacing w:val="7"/>
              <w:sz w:val="24"/>
              <w:szCs w:val="24"/>
            </w:rPr>
            <w:t>认证证书的暂停、撤销和注销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_Toc1781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5808D561">
          <w:pPr>
            <w:pStyle w:val="8"/>
            <w:tabs>
              <w:tab w:val="right" w:leader="dot" w:pos="8939"/>
            </w:tabs>
            <w:rPr>
              <w:rFonts w:hint="eastAsia" w:ascii="宋体" w:hAnsi="宋体" w:eastAsia="宋体"/>
              <w:sz w:val="24"/>
              <w:szCs w:val="24"/>
            </w:rPr>
          </w:pPr>
          <w:r>
            <w:fldChar w:fldCharType="begin"/>
          </w:r>
          <w:r>
            <w:instrText xml:space="preserve"> HYPERLINK \l "_Toc8912" </w:instrText>
          </w:r>
          <w:r>
            <w:fldChar w:fldCharType="separate"/>
          </w:r>
          <w:r>
            <w:rPr>
              <w:rFonts w:ascii="宋体" w:hAnsi="宋体" w:eastAsia="宋体" w:cs="Times New Roman"/>
              <w:bCs/>
              <w:spacing w:val="-4"/>
              <w:sz w:val="24"/>
              <w:szCs w:val="24"/>
            </w:rPr>
            <w:t>7.1</w:t>
          </w:r>
          <w:r>
            <w:rPr>
              <w:rFonts w:ascii="宋体" w:hAnsi="宋体" w:eastAsia="宋体" w:cs="Times New Roman"/>
              <w:bCs/>
              <w:spacing w:val="19"/>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_Toc8912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65EEBC22">
          <w:pPr>
            <w:pStyle w:val="8"/>
            <w:tabs>
              <w:tab w:val="right" w:leader="dot" w:pos="8939"/>
            </w:tabs>
            <w:rPr>
              <w:rFonts w:hint="eastAsia" w:ascii="宋体" w:hAnsi="宋体" w:eastAsia="宋体"/>
              <w:sz w:val="24"/>
              <w:szCs w:val="24"/>
            </w:rPr>
          </w:pPr>
          <w:r>
            <w:fldChar w:fldCharType="begin"/>
          </w:r>
          <w:r>
            <w:instrText xml:space="preserve"> HYPERLINK \l "_Toc4227" </w:instrText>
          </w:r>
          <w:r>
            <w:fldChar w:fldCharType="separate"/>
          </w:r>
          <w:r>
            <w:rPr>
              <w:rFonts w:ascii="宋体" w:hAnsi="宋体" w:eastAsia="宋体" w:cs="Times New Roman"/>
              <w:bCs/>
              <w:spacing w:val="5"/>
              <w:sz w:val="24"/>
              <w:szCs w:val="24"/>
            </w:rPr>
            <w:t xml:space="preserve">7.2  </w:t>
          </w:r>
          <w:r>
            <w:rPr>
              <w:rFonts w:ascii="宋体" w:hAnsi="宋体" w:eastAsia="宋体" w:cs="楷体"/>
              <w:bCs/>
              <w:spacing w:val="5"/>
              <w:sz w:val="24"/>
              <w:szCs w:val="24"/>
            </w:rPr>
            <w:t>认证证书的暂停</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_Toc4227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12B452A6">
          <w:pPr>
            <w:pStyle w:val="8"/>
            <w:tabs>
              <w:tab w:val="right" w:leader="dot" w:pos="8939"/>
            </w:tabs>
            <w:rPr>
              <w:rFonts w:hint="eastAsia" w:ascii="宋体" w:hAnsi="宋体" w:eastAsia="宋体"/>
              <w:sz w:val="24"/>
              <w:szCs w:val="24"/>
            </w:rPr>
          </w:pPr>
          <w:r>
            <w:fldChar w:fldCharType="begin"/>
          </w:r>
          <w:r>
            <w:instrText xml:space="preserve"> HYPERLINK \l "_Toc27088" </w:instrText>
          </w:r>
          <w:r>
            <w:fldChar w:fldCharType="separate"/>
          </w:r>
          <w:r>
            <w:rPr>
              <w:rFonts w:ascii="宋体" w:hAnsi="宋体" w:eastAsia="宋体" w:cs="Times New Roman"/>
              <w:bCs/>
              <w:spacing w:val="5"/>
              <w:sz w:val="24"/>
              <w:szCs w:val="24"/>
            </w:rPr>
            <w:t xml:space="preserve">7.3  </w:t>
          </w:r>
          <w:r>
            <w:rPr>
              <w:rFonts w:ascii="宋体" w:hAnsi="宋体" w:eastAsia="宋体" w:cs="楷体"/>
              <w:bCs/>
              <w:spacing w:val="5"/>
              <w:sz w:val="24"/>
              <w:szCs w:val="24"/>
            </w:rPr>
            <w:t>认证证书的撤销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_Toc27088 \h </w:instrText>
          </w:r>
          <w:r>
            <w:rPr>
              <w:rFonts w:ascii="宋体" w:hAnsi="宋体" w:eastAsia="宋体"/>
              <w:sz w:val="24"/>
              <w:szCs w:val="24"/>
            </w:rPr>
            <w:fldChar w:fldCharType="separate"/>
          </w:r>
          <w:r>
            <w:rPr>
              <w:rFonts w:ascii="宋体" w:hAnsi="宋体" w:eastAsia="宋体"/>
              <w:sz w:val="24"/>
              <w:szCs w:val="24"/>
            </w:rPr>
            <w:t>29</w:t>
          </w:r>
          <w:r>
            <w:rPr>
              <w:rFonts w:ascii="宋体" w:hAnsi="宋体" w:eastAsia="宋体"/>
              <w:sz w:val="24"/>
              <w:szCs w:val="24"/>
            </w:rPr>
            <w:fldChar w:fldCharType="end"/>
          </w:r>
          <w:r>
            <w:rPr>
              <w:rFonts w:ascii="宋体" w:hAnsi="宋体" w:eastAsia="宋体"/>
              <w:sz w:val="24"/>
              <w:szCs w:val="24"/>
            </w:rPr>
            <w:fldChar w:fldCharType="end"/>
          </w:r>
        </w:p>
        <w:p w14:paraId="2AD36C2B">
          <w:pPr>
            <w:pStyle w:val="8"/>
            <w:tabs>
              <w:tab w:val="right" w:leader="dot" w:pos="8939"/>
            </w:tabs>
            <w:rPr>
              <w:rFonts w:hint="eastAsia" w:ascii="宋体" w:hAnsi="宋体" w:eastAsia="宋体"/>
              <w:sz w:val="24"/>
              <w:szCs w:val="24"/>
            </w:rPr>
          </w:pPr>
          <w:r>
            <w:fldChar w:fldCharType="begin"/>
          </w:r>
          <w:r>
            <w:instrText xml:space="preserve"> HYPERLINK \l "_Toc1068" </w:instrText>
          </w:r>
          <w:r>
            <w:fldChar w:fldCharType="separate"/>
          </w:r>
          <w:r>
            <w:rPr>
              <w:rFonts w:ascii="宋体" w:hAnsi="宋体" w:eastAsia="宋体" w:cs="Times New Roman"/>
              <w:bCs/>
              <w:spacing w:val="5"/>
              <w:sz w:val="24"/>
              <w:szCs w:val="24"/>
            </w:rPr>
            <w:t xml:space="preserve">7.4  </w:t>
          </w:r>
          <w:r>
            <w:rPr>
              <w:rFonts w:ascii="宋体" w:hAnsi="宋体" w:eastAsia="宋体" w:cs="楷体"/>
              <w:bCs/>
              <w:spacing w:val="5"/>
              <w:sz w:val="24"/>
              <w:szCs w:val="24"/>
            </w:rPr>
            <w:t>认证证书的注销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_Toc1068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0BE97A80">
          <w:pPr>
            <w:pStyle w:val="7"/>
            <w:tabs>
              <w:tab w:val="right" w:leader="dot" w:pos="8939"/>
            </w:tabs>
            <w:rPr>
              <w:rFonts w:hint="eastAsia" w:ascii="宋体" w:hAnsi="宋体" w:eastAsia="宋体"/>
              <w:sz w:val="24"/>
              <w:szCs w:val="24"/>
            </w:rPr>
          </w:pPr>
          <w:r>
            <w:fldChar w:fldCharType="begin"/>
          </w:r>
          <w:r>
            <w:instrText xml:space="preserve"> HYPERLINK \l "_Toc23039" </w:instrText>
          </w:r>
          <w:r>
            <w:fldChar w:fldCharType="separate"/>
          </w:r>
          <w:r>
            <w:rPr>
              <w:rFonts w:ascii="宋体" w:hAnsi="宋体" w:eastAsia="宋体" w:cs="Times New Roman"/>
              <w:spacing w:val="2"/>
              <w:sz w:val="24"/>
              <w:szCs w:val="24"/>
            </w:rPr>
            <w:t>8</w:t>
          </w:r>
          <w:r>
            <w:rPr>
              <w:rFonts w:ascii="宋体" w:hAnsi="宋体" w:eastAsia="宋体" w:cs="Times New Roman"/>
              <w:spacing w:val="24"/>
              <w:sz w:val="24"/>
              <w:szCs w:val="24"/>
            </w:rPr>
            <w:t xml:space="preserve">  </w:t>
          </w:r>
          <w:r>
            <w:rPr>
              <w:rFonts w:ascii="宋体" w:hAnsi="宋体" w:eastAsia="宋体" w:cs="黑体"/>
              <w:spacing w:val="2"/>
              <w:sz w:val="24"/>
              <w:szCs w:val="24"/>
            </w:rPr>
            <w:t>申诉（投诉）处理</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_Toc23039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170D41EA">
          <w:pPr>
            <w:pStyle w:val="7"/>
            <w:tabs>
              <w:tab w:val="right" w:leader="dot" w:pos="8939"/>
            </w:tabs>
            <w:rPr>
              <w:rFonts w:hint="eastAsia" w:ascii="宋体" w:hAnsi="宋体" w:eastAsia="宋体"/>
              <w:sz w:val="24"/>
              <w:szCs w:val="24"/>
            </w:rPr>
          </w:pPr>
          <w:r>
            <w:fldChar w:fldCharType="begin"/>
          </w:r>
          <w:r>
            <w:instrText xml:space="preserve"> HYPERLINK \l "_Toc25274" </w:instrText>
          </w:r>
          <w:r>
            <w:fldChar w:fldCharType="separate"/>
          </w:r>
          <w:r>
            <w:rPr>
              <w:rFonts w:ascii="宋体" w:hAnsi="宋体" w:eastAsia="宋体" w:cs="Times New Roman"/>
              <w:spacing w:val="6"/>
              <w:sz w:val="24"/>
              <w:szCs w:val="24"/>
            </w:rPr>
            <w:t xml:space="preserve">9  </w:t>
          </w:r>
          <w:r>
            <w:rPr>
              <w:rFonts w:ascii="宋体" w:hAnsi="宋体" w:eastAsia="宋体" w:cs="黑体"/>
              <w:spacing w:val="6"/>
              <w:sz w:val="24"/>
              <w:szCs w:val="24"/>
            </w:rPr>
            <w:t>信息公开与报告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_Toc25274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72A6776F">
          <w:pPr>
            <w:pStyle w:val="7"/>
            <w:tabs>
              <w:tab w:val="right" w:leader="dot" w:pos="8939"/>
            </w:tabs>
            <w:rPr>
              <w:rFonts w:hint="eastAsia" w:ascii="宋体" w:hAnsi="宋体" w:eastAsia="宋体"/>
              <w:sz w:val="24"/>
              <w:szCs w:val="24"/>
            </w:rPr>
          </w:pPr>
          <w:r>
            <w:fldChar w:fldCharType="begin"/>
          </w:r>
          <w:r>
            <w:instrText xml:space="preserve"> HYPERLINK \l "_Toc32544" </w:instrText>
          </w:r>
          <w:r>
            <w:fldChar w:fldCharType="separate"/>
          </w:r>
          <w:r>
            <w:rPr>
              <w:rFonts w:ascii="宋体" w:hAnsi="宋体" w:eastAsia="宋体" w:cs="Times New Roman"/>
              <w:spacing w:val="-1"/>
              <w:sz w:val="24"/>
              <w:szCs w:val="24"/>
            </w:rPr>
            <w:t>10</w:t>
          </w:r>
          <w:r>
            <w:rPr>
              <w:rFonts w:ascii="宋体" w:hAnsi="宋体" w:eastAsia="宋体" w:cs="Times New Roman"/>
              <w:spacing w:val="10"/>
              <w:sz w:val="24"/>
              <w:szCs w:val="24"/>
            </w:rPr>
            <w:t xml:space="preserve">  </w:t>
          </w:r>
          <w:r>
            <w:rPr>
              <w:rFonts w:ascii="宋体" w:hAnsi="宋体" w:eastAsia="宋体" w:cs="黑体"/>
              <w:spacing w:val="-1"/>
              <w:sz w:val="24"/>
              <w:szCs w:val="24"/>
            </w:rPr>
            <w:t>认证记录</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_Toc32544 \h </w:instrText>
          </w:r>
          <w:r>
            <w:rPr>
              <w:rFonts w:ascii="宋体" w:hAnsi="宋体" w:eastAsia="宋体"/>
              <w:sz w:val="24"/>
              <w:szCs w:val="24"/>
            </w:rPr>
            <w:fldChar w:fldCharType="separate"/>
          </w:r>
          <w:r>
            <w:rPr>
              <w:rFonts w:ascii="宋体" w:hAnsi="宋体" w:eastAsia="宋体"/>
              <w:sz w:val="24"/>
              <w:szCs w:val="24"/>
            </w:rPr>
            <w:t>32</w:t>
          </w:r>
          <w:r>
            <w:rPr>
              <w:rFonts w:ascii="宋体" w:hAnsi="宋体" w:eastAsia="宋体"/>
              <w:sz w:val="24"/>
              <w:szCs w:val="24"/>
            </w:rPr>
            <w:fldChar w:fldCharType="end"/>
          </w:r>
          <w:r>
            <w:rPr>
              <w:rFonts w:ascii="宋体" w:hAnsi="宋体" w:eastAsia="宋体"/>
              <w:sz w:val="24"/>
              <w:szCs w:val="24"/>
            </w:rPr>
            <w:fldChar w:fldCharType="end"/>
          </w:r>
        </w:p>
        <w:p w14:paraId="7740DDD3">
          <w:pPr>
            <w:pStyle w:val="7"/>
            <w:tabs>
              <w:tab w:val="right" w:leader="dot" w:pos="8939"/>
            </w:tabs>
            <w:rPr>
              <w:rFonts w:hint="eastAsia" w:ascii="宋体" w:hAnsi="宋体" w:eastAsia="宋体"/>
              <w:sz w:val="24"/>
              <w:szCs w:val="24"/>
            </w:rPr>
          </w:pPr>
          <w:r>
            <w:fldChar w:fldCharType="begin"/>
          </w:r>
          <w:r>
            <w:instrText xml:space="preserve"> HYPERLINK \l "_Toc18079" </w:instrText>
          </w:r>
          <w:r>
            <w:fldChar w:fldCharType="separate"/>
          </w:r>
          <w:r>
            <w:rPr>
              <w:rFonts w:ascii="宋体" w:hAnsi="宋体" w:eastAsia="宋体" w:cs="Times New Roman"/>
              <w:spacing w:val="-9"/>
              <w:sz w:val="24"/>
              <w:szCs w:val="24"/>
            </w:rPr>
            <w:t>11</w:t>
          </w:r>
          <w:r>
            <w:rPr>
              <w:rFonts w:ascii="宋体" w:hAnsi="宋体" w:eastAsia="宋体" w:cs="Times New Roman"/>
              <w:spacing w:val="9"/>
              <w:sz w:val="24"/>
              <w:szCs w:val="24"/>
            </w:rPr>
            <w:t xml:space="preserve">  </w:t>
          </w:r>
          <w:r>
            <w:rPr>
              <w:rFonts w:ascii="宋体" w:hAnsi="宋体" w:eastAsia="宋体" w:cs="黑体"/>
              <w:spacing w:val="-9"/>
              <w:sz w:val="24"/>
              <w:szCs w:val="24"/>
            </w:rPr>
            <w:t>其他</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_Toc18079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0E8AD547">
          <w:pPr>
            <w:pStyle w:val="8"/>
            <w:tabs>
              <w:tab w:val="right" w:leader="dot" w:pos="8939"/>
            </w:tabs>
            <w:rPr>
              <w:rFonts w:hint="eastAsia" w:ascii="宋体" w:hAnsi="宋体" w:eastAsia="宋体"/>
              <w:sz w:val="24"/>
              <w:szCs w:val="24"/>
            </w:rPr>
          </w:pPr>
          <w:r>
            <w:fldChar w:fldCharType="begin"/>
          </w:r>
          <w:r>
            <w:instrText xml:space="preserve"> HYPERLINK \l "_Toc6338" </w:instrText>
          </w:r>
          <w:r>
            <w:fldChar w:fldCharType="separate"/>
          </w:r>
          <w:r>
            <w:rPr>
              <w:rFonts w:ascii="宋体" w:hAnsi="宋体" w:eastAsia="宋体" w:cs="Times New Roman"/>
              <w:bCs/>
              <w:spacing w:val="2"/>
              <w:sz w:val="24"/>
              <w:szCs w:val="24"/>
            </w:rPr>
            <w:t xml:space="preserve">11.1  </w:t>
          </w:r>
          <w:r>
            <w:rPr>
              <w:rFonts w:ascii="宋体" w:hAnsi="宋体" w:eastAsia="宋体" w:cs="楷体"/>
              <w:bCs/>
              <w:spacing w:val="2"/>
              <w:sz w:val="24"/>
              <w:szCs w:val="24"/>
            </w:rPr>
            <w:t>认证标准换版</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_Toc6338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7F24AE60">
          <w:pPr>
            <w:pStyle w:val="8"/>
            <w:tabs>
              <w:tab w:val="right" w:leader="dot" w:pos="8939"/>
            </w:tabs>
            <w:rPr>
              <w:rFonts w:hint="eastAsia" w:ascii="宋体" w:hAnsi="宋体" w:eastAsia="宋体"/>
              <w:sz w:val="24"/>
              <w:szCs w:val="24"/>
            </w:rPr>
          </w:pPr>
          <w:r>
            <w:fldChar w:fldCharType="begin"/>
          </w:r>
          <w:r>
            <w:instrText xml:space="preserve"> HYPERLINK \l "_Toc27750" </w:instrText>
          </w:r>
          <w:r>
            <w:fldChar w:fldCharType="separate"/>
          </w:r>
          <w:r>
            <w:rPr>
              <w:rFonts w:ascii="宋体" w:hAnsi="宋体" w:eastAsia="宋体" w:cs="Times New Roman"/>
              <w:bCs/>
              <w:spacing w:val="-6"/>
              <w:sz w:val="24"/>
              <w:szCs w:val="24"/>
            </w:rPr>
            <w:t>11.2</w:t>
          </w:r>
          <w:r>
            <w:rPr>
              <w:rFonts w:ascii="宋体" w:hAnsi="宋体" w:eastAsia="宋体" w:cs="Times New Roman"/>
              <w:bCs/>
              <w:spacing w:val="29"/>
              <w:w w:val="101"/>
              <w:sz w:val="24"/>
              <w:szCs w:val="24"/>
            </w:rPr>
            <w:t xml:space="preserve">  </w:t>
          </w:r>
          <w:r>
            <w:rPr>
              <w:rFonts w:ascii="宋体" w:hAnsi="宋体" w:eastAsia="宋体" w:cs="楷体"/>
              <w:bCs/>
              <w:spacing w:val="-6"/>
              <w:sz w:val="24"/>
              <w:szCs w:val="24"/>
            </w:rPr>
            <w:t>内部审核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_Toc27750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3D4291CF">
          <w:pPr>
            <w:pStyle w:val="8"/>
            <w:tabs>
              <w:tab w:val="right" w:leader="dot" w:pos="8939"/>
            </w:tabs>
            <w:rPr>
              <w:rFonts w:hint="eastAsia" w:ascii="宋体" w:hAnsi="宋体" w:eastAsia="宋体"/>
              <w:sz w:val="24"/>
              <w:szCs w:val="24"/>
            </w:rPr>
          </w:pPr>
          <w:r>
            <w:fldChar w:fldCharType="begin"/>
          </w:r>
          <w:r>
            <w:instrText xml:space="preserve"> HYPERLINK \l "_Toc1916" </w:instrText>
          </w:r>
          <w:r>
            <w:fldChar w:fldCharType="separate"/>
          </w:r>
          <w:r>
            <w:rPr>
              <w:rFonts w:ascii="宋体" w:hAnsi="宋体" w:eastAsia="宋体" w:cs="Times New Roman"/>
              <w:bCs/>
              <w:spacing w:val="-5"/>
              <w:sz w:val="24"/>
              <w:szCs w:val="24"/>
            </w:rPr>
            <w:t>11.3</w:t>
          </w:r>
          <w:r>
            <w:rPr>
              <w:rFonts w:ascii="宋体" w:hAnsi="宋体" w:eastAsia="宋体" w:cs="Times New Roman"/>
              <w:bCs/>
              <w:spacing w:val="27"/>
              <w:w w:val="101"/>
              <w:sz w:val="24"/>
              <w:szCs w:val="24"/>
            </w:rPr>
            <w:t xml:space="preserve">  </w:t>
          </w:r>
          <w:r>
            <w:rPr>
              <w:rFonts w:ascii="宋体" w:hAnsi="宋体" w:eastAsia="宋体" w:cs="楷体"/>
              <w:bCs/>
              <w:spacing w:val="-5"/>
              <w:sz w:val="24"/>
              <w:szCs w:val="24"/>
            </w:rPr>
            <w:t>同行评议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_Toc1916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3DE092A2">
          <w:pPr>
            <w:pStyle w:val="8"/>
            <w:tabs>
              <w:tab w:val="right" w:leader="dot" w:pos="8939"/>
            </w:tabs>
            <w:rPr>
              <w:rFonts w:hint="eastAsia" w:ascii="宋体" w:hAnsi="宋体" w:eastAsia="宋体"/>
              <w:sz w:val="24"/>
              <w:szCs w:val="24"/>
            </w:rPr>
          </w:pPr>
          <w:r>
            <w:fldChar w:fldCharType="begin"/>
          </w:r>
          <w:r>
            <w:instrText xml:space="preserve"> HYPERLINK \l "_Toc22436" </w:instrText>
          </w:r>
          <w:r>
            <w:fldChar w:fldCharType="separate"/>
          </w:r>
          <w:r>
            <w:rPr>
              <w:rFonts w:ascii="宋体" w:hAnsi="宋体" w:eastAsia="宋体" w:cs="Times New Roman"/>
              <w:bCs/>
              <w:spacing w:val="3"/>
              <w:sz w:val="24"/>
              <w:szCs w:val="24"/>
            </w:rPr>
            <w:t>11.4</w:t>
          </w:r>
          <w:r>
            <w:rPr>
              <w:rFonts w:hint="eastAsia" w:ascii="宋体" w:hAnsi="宋体" w:eastAsia="宋体" w:cs="Times New Roman"/>
              <w:bCs/>
              <w:spacing w:val="3"/>
              <w:sz w:val="24"/>
              <w:szCs w:val="24"/>
              <w:lang w:eastAsia="zh-CN"/>
            </w:rPr>
            <w:t>SZMS</w:t>
          </w:r>
          <w:r>
            <w:rPr>
              <w:rFonts w:ascii="宋体" w:hAnsi="宋体" w:eastAsia="宋体" w:cs="楷体"/>
              <w:bCs/>
              <w:spacing w:val="3"/>
              <w:sz w:val="24"/>
              <w:szCs w:val="24"/>
            </w:rPr>
            <w:t>技术服务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_Toc22436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6B6621EC">
          <w:pPr>
            <w:pStyle w:val="8"/>
            <w:tabs>
              <w:tab w:val="right" w:leader="dot" w:pos="8939"/>
            </w:tabs>
            <w:rPr>
              <w:rFonts w:hint="eastAsia" w:ascii="宋体" w:hAnsi="宋体" w:eastAsia="宋体"/>
              <w:sz w:val="24"/>
              <w:szCs w:val="24"/>
            </w:rPr>
          </w:pPr>
          <w:r>
            <w:fldChar w:fldCharType="begin"/>
          </w:r>
          <w:r>
            <w:instrText xml:space="preserve"> HYPERLINK \l "_Toc6305" </w:instrText>
          </w:r>
          <w:r>
            <w:fldChar w:fldCharType="separate"/>
          </w:r>
          <w:r>
            <w:rPr>
              <w:rFonts w:ascii="宋体" w:hAnsi="宋体" w:eastAsia="宋体" w:cs="Times New Roman"/>
              <w:bCs/>
              <w:spacing w:val="2"/>
              <w:sz w:val="24"/>
              <w:szCs w:val="24"/>
            </w:rPr>
            <w:t xml:space="preserve">11.5  </w:t>
          </w:r>
          <w:r>
            <w:rPr>
              <w:rFonts w:ascii="宋体" w:hAnsi="宋体" w:eastAsia="宋体" w:cs="楷体"/>
              <w:bCs/>
              <w:spacing w:val="2"/>
              <w:sz w:val="24"/>
              <w:szCs w:val="24"/>
            </w:rPr>
            <w:t>认证数据安全</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_Toc6305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4830491B">
          <w:pPr>
            <w:pStyle w:val="7"/>
            <w:tabs>
              <w:tab w:val="right" w:leader="dot" w:pos="8939"/>
            </w:tabs>
            <w:rPr>
              <w:rFonts w:hint="eastAsia" w:ascii="宋体" w:hAnsi="宋体" w:eastAsia="宋体"/>
              <w:sz w:val="24"/>
              <w:szCs w:val="24"/>
            </w:rPr>
          </w:pPr>
          <w:r>
            <w:fldChar w:fldCharType="begin"/>
          </w:r>
          <w:r>
            <w:instrText xml:space="preserve"> HYPERLINK \l "_Toc16449" </w:instrText>
          </w:r>
          <w:r>
            <w:fldChar w:fldCharType="separate"/>
          </w:r>
          <w:r>
            <w:rPr>
              <w:rFonts w:ascii="宋体" w:hAnsi="宋体" w:eastAsia="宋体" w:cs="Times New Roman"/>
              <w:spacing w:val="-10"/>
              <w:sz w:val="24"/>
              <w:szCs w:val="24"/>
            </w:rPr>
            <w:t>12</w:t>
          </w:r>
          <w:r>
            <w:rPr>
              <w:rFonts w:ascii="宋体" w:hAnsi="宋体" w:eastAsia="宋体" w:cs="Times New Roman"/>
              <w:spacing w:val="17"/>
              <w:sz w:val="24"/>
              <w:szCs w:val="24"/>
            </w:rPr>
            <w:t xml:space="preserve">  </w:t>
          </w:r>
          <w:r>
            <w:rPr>
              <w:rFonts w:ascii="宋体" w:hAnsi="宋体" w:eastAsia="宋体" w:cs="黑体"/>
              <w:spacing w:val="-10"/>
              <w:sz w:val="24"/>
              <w:szCs w:val="24"/>
            </w:rPr>
            <w:t>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_Toc16449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7F7159B6">
          <w:pPr>
            <w:pStyle w:val="8"/>
            <w:tabs>
              <w:tab w:val="right" w:leader="dot" w:pos="8939"/>
            </w:tabs>
            <w:rPr>
              <w:rFonts w:hint="eastAsia" w:ascii="宋体" w:hAnsi="宋体" w:eastAsia="宋体"/>
              <w:sz w:val="24"/>
              <w:szCs w:val="24"/>
            </w:rPr>
          </w:pPr>
          <w:r>
            <w:fldChar w:fldCharType="begin"/>
          </w:r>
          <w:r>
            <w:instrText xml:space="preserve"> HYPERLINK \l "_Toc19658" </w:instrText>
          </w:r>
          <w:r>
            <w:fldChar w:fldCharType="separate"/>
          </w:r>
          <w:r>
            <w:rPr>
              <w:rFonts w:ascii="宋体" w:hAnsi="宋体" w:eastAsia="宋体" w:cs="Times New Roman"/>
              <w:bCs/>
              <w:spacing w:val="3"/>
              <w:sz w:val="24"/>
              <w:szCs w:val="24"/>
            </w:rPr>
            <w:t xml:space="preserve">12.1  </w:t>
          </w:r>
          <w:r>
            <w:rPr>
              <w:rFonts w:ascii="宋体" w:hAnsi="宋体" w:eastAsia="宋体" w:cs="楷体"/>
              <w:bCs/>
              <w:spacing w:val="3"/>
              <w:sz w:val="24"/>
              <w:szCs w:val="24"/>
            </w:rPr>
            <w:t>术语及释义</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_Toc19658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3A8B9134">
          <w:pPr>
            <w:pStyle w:val="7"/>
            <w:tabs>
              <w:tab w:val="right" w:leader="dot" w:pos="8939"/>
            </w:tabs>
            <w:rPr>
              <w:rFonts w:hint="eastAsia" w:ascii="宋体" w:hAnsi="宋体" w:eastAsia="宋体"/>
              <w:sz w:val="24"/>
              <w:szCs w:val="24"/>
            </w:rPr>
          </w:pPr>
          <w:r>
            <w:fldChar w:fldCharType="begin"/>
          </w:r>
          <w:r>
            <w:instrText xml:space="preserve"> HYPERLINK \l "_Toc4960" </w:instrText>
          </w:r>
          <w:r>
            <w:fldChar w:fldCharType="separate"/>
          </w:r>
          <w:r>
            <w:rPr>
              <w:rFonts w:ascii="宋体" w:hAnsi="宋体" w:eastAsia="宋体" w:cs="黑体"/>
              <w:spacing w:val="-3"/>
              <w:sz w:val="24"/>
              <w:szCs w:val="24"/>
            </w:rPr>
            <w:t>附录 A</w:t>
          </w:r>
          <w:r>
            <w:rPr>
              <w:rFonts w:hint="eastAsia" w:ascii="宋体" w:hAnsi="宋体" w:eastAsia="宋体" w:cs="黑体"/>
              <w:spacing w:val="-3"/>
              <w:sz w:val="24"/>
              <w:szCs w:val="24"/>
              <w:lang w:eastAsia="zh-CN"/>
            </w:rPr>
            <w:t xml:space="preserve"> 社会责任管理体系</w:t>
          </w:r>
          <w:r>
            <w:rPr>
              <w:rFonts w:ascii="宋体" w:hAnsi="宋体" w:eastAsia="宋体" w:cs="黑体"/>
              <w:spacing w:val="-3"/>
              <w:sz w:val="24"/>
              <w:szCs w:val="24"/>
            </w:rPr>
            <w:t>认证审核时间要求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_Toc4960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174E5BEC">
          <w:pPr>
            <w:pStyle w:val="7"/>
            <w:tabs>
              <w:tab w:val="right" w:leader="dot" w:pos="8939"/>
            </w:tabs>
            <w:rPr>
              <w:rFonts w:hint="eastAsia" w:ascii="宋体" w:hAnsi="宋体" w:eastAsia="宋体"/>
              <w:sz w:val="24"/>
              <w:szCs w:val="24"/>
            </w:rPr>
          </w:pPr>
          <w:r>
            <w:fldChar w:fldCharType="begin"/>
          </w:r>
          <w:r>
            <w:instrText xml:space="preserve"> HYPERLINK \l "_Toc22464" </w:instrText>
          </w:r>
          <w:r>
            <w:fldChar w:fldCharType="separate"/>
          </w:r>
          <w:r>
            <w:rPr>
              <w:rFonts w:ascii="宋体" w:hAnsi="宋体" w:eastAsia="宋体" w:cs="黑体"/>
              <w:spacing w:val="-3"/>
              <w:sz w:val="24"/>
              <w:szCs w:val="24"/>
            </w:rPr>
            <w:t>附录</w:t>
          </w:r>
          <w:r>
            <w:rPr>
              <w:rFonts w:hint="eastAsia" w:ascii="宋体" w:hAnsi="宋体" w:eastAsia="宋体" w:cs="黑体"/>
              <w:spacing w:val="-3"/>
              <w:sz w:val="24"/>
              <w:szCs w:val="24"/>
              <w:lang w:eastAsia="zh-CN"/>
            </w:rPr>
            <w:t>B SZMS</w:t>
          </w:r>
          <w:r>
            <w:rPr>
              <w:rFonts w:ascii="宋体" w:hAnsi="宋体" w:eastAsia="宋体" w:cs="宋体"/>
              <w:bCs/>
              <w:spacing w:val="5"/>
              <w:sz w:val="24"/>
              <w:szCs w:val="24"/>
            </w:rPr>
            <w:t>认证证书编号规则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_Toc22464 \h </w:instrText>
          </w:r>
          <w:r>
            <w:rPr>
              <w:rFonts w:ascii="宋体" w:hAnsi="宋体" w:eastAsia="宋体"/>
              <w:sz w:val="24"/>
              <w:szCs w:val="24"/>
            </w:rPr>
            <w:fldChar w:fldCharType="separate"/>
          </w:r>
          <w:r>
            <w:rPr>
              <w:rFonts w:ascii="宋体" w:hAnsi="宋体" w:eastAsia="宋体"/>
              <w:sz w:val="24"/>
              <w:szCs w:val="24"/>
            </w:rPr>
            <w:t>39</w:t>
          </w:r>
          <w:r>
            <w:rPr>
              <w:rFonts w:ascii="宋体" w:hAnsi="宋体" w:eastAsia="宋体"/>
              <w:sz w:val="24"/>
              <w:szCs w:val="24"/>
            </w:rPr>
            <w:fldChar w:fldCharType="end"/>
          </w:r>
          <w:r>
            <w:rPr>
              <w:rFonts w:ascii="宋体" w:hAnsi="宋体" w:eastAsia="宋体"/>
              <w:sz w:val="24"/>
              <w:szCs w:val="24"/>
            </w:rPr>
            <w:fldChar w:fldCharType="end"/>
          </w:r>
        </w:p>
        <w:p w14:paraId="34293305">
          <w:pPr>
            <w:spacing w:line="420" w:lineRule="exact"/>
            <w:rPr>
              <w:rFonts w:hint="eastAsia" w:ascii="仿宋" w:hAnsi="仿宋" w:eastAsia="仿宋" w:cs="仿宋"/>
              <w:szCs w:val="30"/>
            </w:rPr>
          </w:pPr>
          <w:r>
            <w:rPr>
              <w:rFonts w:ascii="宋体" w:hAnsi="宋体" w:eastAsia="宋体" w:cs="仿宋"/>
              <w:sz w:val="24"/>
              <w:szCs w:val="24"/>
            </w:rPr>
            <w:fldChar w:fldCharType="end"/>
          </w:r>
        </w:p>
      </w:sdtContent>
    </w:sdt>
    <w:p w14:paraId="2B9708D4">
      <w:pPr>
        <w:spacing w:line="420" w:lineRule="exact"/>
        <w:rPr>
          <w:rFonts w:hint="eastAsia" w:ascii="仿宋" w:hAnsi="仿宋" w:eastAsia="仿宋" w:cs="仿宋"/>
          <w:szCs w:val="30"/>
        </w:rPr>
        <w:sectPr>
          <w:pgSz w:w="11906" w:h="16839"/>
          <w:pgMar w:top="1134" w:right="1134" w:bottom="1134" w:left="1134" w:header="850" w:footer="850" w:gutter="0"/>
          <w:cols w:space="720" w:num="1"/>
          <w:docGrid w:linePitch="286" w:charSpace="0"/>
        </w:sectPr>
      </w:pPr>
    </w:p>
    <w:p w14:paraId="5C3A87D4">
      <w:pPr>
        <w:pStyle w:val="3"/>
        <w:spacing w:line="414" w:lineRule="auto"/>
      </w:pPr>
    </w:p>
    <w:p w14:paraId="73507E66">
      <w:pPr>
        <w:spacing w:line="360"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社会责任管理体系</w:t>
      </w:r>
      <w:r>
        <w:rPr>
          <w:rFonts w:ascii="宋体" w:hAnsi="宋体" w:eastAsia="宋体" w:cs="宋体"/>
          <w:b/>
          <w:bCs/>
          <w:spacing w:val="5"/>
          <w:sz w:val="24"/>
          <w:szCs w:val="24"/>
          <w:lang w:eastAsia="zh-CN"/>
        </w:rPr>
        <w:t>认证规则</w:t>
      </w:r>
    </w:p>
    <w:p w14:paraId="720E0883">
      <w:pPr>
        <w:pStyle w:val="3"/>
        <w:spacing w:line="269" w:lineRule="auto"/>
        <w:rPr>
          <w:lang w:eastAsia="zh-CN"/>
        </w:rPr>
      </w:pPr>
    </w:p>
    <w:p w14:paraId="1F69745D">
      <w:pPr>
        <w:spacing w:line="360" w:lineRule="auto"/>
        <w:jc w:val="both"/>
        <w:rPr>
          <w:rFonts w:hint="eastAsia" w:ascii="宋体" w:hAnsi="宋体" w:eastAsia="宋体" w:cs="黑体"/>
          <w:b/>
          <w:bCs/>
          <w:sz w:val="24"/>
          <w:szCs w:val="24"/>
          <w:lang w:eastAsia="zh-CN"/>
        </w:rPr>
      </w:pPr>
      <w:bookmarkStart w:id="0" w:name="bookmark28"/>
      <w:bookmarkEnd w:id="0"/>
      <w:bookmarkStart w:id="1" w:name="_Toc18652"/>
      <w:r>
        <w:rPr>
          <w:rFonts w:hint="eastAsia" w:ascii="宋体" w:hAnsi="宋体" w:eastAsia="宋体" w:cs="Times New Roman"/>
          <w:b/>
          <w:bCs/>
          <w:spacing w:val="9"/>
          <w:sz w:val="24"/>
          <w:szCs w:val="24"/>
          <w:lang w:eastAsia="zh-CN"/>
        </w:rPr>
        <w:t xml:space="preserve">1 </w:t>
      </w:r>
      <w:r>
        <w:rPr>
          <w:rFonts w:ascii="宋体" w:hAnsi="宋体" w:eastAsia="宋体" w:cs="黑体"/>
          <w:b/>
          <w:bCs/>
          <w:spacing w:val="9"/>
          <w:sz w:val="24"/>
          <w:szCs w:val="24"/>
          <w:lang w:eastAsia="zh-CN"/>
        </w:rPr>
        <w:t>适用范围</w:t>
      </w:r>
      <w:bookmarkEnd w:id="1"/>
    </w:p>
    <w:p w14:paraId="2BA1E77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1.1 为规范</w:t>
      </w:r>
      <w:r>
        <w:rPr>
          <w:rFonts w:hint="eastAsia" w:ascii="宋体" w:hAnsi="宋体" w:eastAsia="宋体" w:cs="仿宋"/>
          <w:spacing w:val="7"/>
          <w:sz w:val="24"/>
          <w:szCs w:val="24"/>
          <w:lang w:eastAsia="zh-CN"/>
        </w:rPr>
        <w:t>社会责任管理体系（</w:t>
      </w:r>
      <w:r>
        <w:rPr>
          <w:rFonts w:ascii="宋体" w:hAnsi="宋体" w:eastAsia="宋体" w:cs="仿宋"/>
          <w:spacing w:val="7"/>
          <w:sz w:val="24"/>
          <w:szCs w:val="24"/>
          <w:lang w:eastAsia="zh-CN"/>
        </w:rPr>
        <w:t>以下简称</w:t>
      </w:r>
      <w:r>
        <w:rPr>
          <w:rFonts w:hint="eastAsia" w:ascii="宋体" w:hAnsi="宋体" w:eastAsia="宋体" w:cs="仿宋"/>
          <w:sz w:val="24"/>
          <w:szCs w:val="24"/>
          <w:lang w:eastAsia="zh-CN"/>
        </w:rPr>
        <w:t>SZMS</w:t>
      </w:r>
      <w:r>
        <w:rPr>
          <w:rFonts w:ascii="宋体" w:hAnsi="宋体" w:eastAsia="宋体" w:cs="仿宋"/>
          <w:spacing w:val="7"/>
          <w:sz w:val="24"/>
          <w:szCs w:val="24"/>
          <w:lang w:eastAsia="zh-CN"/>
        </w:rPr>
        <w:t>）认证活</w:t>
      </w:r>
      <w:r>
        <w:rPr>
          <w:rFonts w:ascii="宋体" w:hAnsi="宋体" w:eastAsia="宋体" w:cs="仿宋"/>
          <w:spacing w:val="6"/>
          <w:sz w:val="24"/>
          <w:szCs w:val="24"/>
          <w:lang w:eastAsia="zh-CN"/>
        </w:rPr>
        <w:t>动，根据</w:t>
      </w:r>
      <w:r>
        <w:rPr>
          <w:rFonts w:ascii="宋体" w:hAnsi="宋体" w:eastAsia="宋体" w:cs="仿宋"/>
          <w:spacing w:val="10"/>
          <w:sz w:val="24"/>
          <w:szCs w:val="24"/>
          <w:lang w:eastAsia="zh-CN"/>
        </w:rPr>
        <w:t>《中华人民共和国认证认可条例》和《认证</w:t>
      </w:r>
      <w:r>
        <w:rPr>
          <w:rFonts w:ascii="宋体" w:hAnsi="宋体" w:eastAsia="宋体" w:cs="仿宋"/>
          <w:spacing w:val="9"/>
          <w:sz w:val="24"/>
          <w:szCs w:val="24"/>
          <w:lang w:eastAsia="zh-CN"/>
        </w:rPr>
        <w:t>机构管理办法》等法律法规，结合相关技术标准制定本规则。</w:t>
      </w:r>
    </w:p>
    <w:p w14:paraId="7D3A2F6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 本规则规定了</w:t>
      </w:r>
      <w:r>
        <w:rPr>
          <w:rFonts w:hint="eastAsia" w:ascii="宋体" w:hAnsi="宋体" w:eastAsia="宋体" w:cs="仿宋"/>
          <w:spacing w:val="11"/>
          <w:sz w:val="24"/>
          <w:szCs w:val="24"/>
          <w:lang w:eastAsia="zh-CN"/>
        </w:rPr>
        <w:t>浙江叁鲸检验检测认证有限公司（以下简称：机构，英文简写：SJC）</w:t>
      </w:r>
      <w:r>
        <w:rPr>
          <w:rFonts w:ascii="宋体" w:hAnsi="宋体" w:eastAsia="宋体" w:cs="仿宋"/>
          <w:spacing w:val="11"/>
          <w:sz w:val="24"/>
          <w:szCs w:val="24"/>
          <w:lang w:eastAsia="zh-CN"/>
        </w:rPr>
        <w:t>实施</w:t>
      </w:r>
      <w:r>
        <w:rPr>
          <w:rFonts w:hint="eastAsia" w:ascii="宋体" w:hAnsi="宋体" w:eastAsia="宋体" w:cs="仿宋"/>
          <w:sz w:val="24"/>
          <w:szCs w:val="24"/>
          <w:lang w:eastAsia="zh-CN"/>
        </w:rPr>
        <w:t>SZMS</w:t>
      </w:r>
      <w:r>
        <w:rPr>
          <w:rFonts w:ascii="宋体" w:hAnsi="宋体" w:eastAsia="宋体" w:cs="仿宋"/>
          <w:spacing w:val="11"/>
          <w:sz w:val="24"/>
          <w:szCs w:val="24"/>
          <w:lang w:eastAsia="zh-CN"/>
        </w:rPr>
        <w:t>认证的程序与</w:t>
      </w:r>
      <w:r>
        <w:rPr>
          <w:rFonts w:ascii="宋体" w:hAnsi="宋体" w:eastAsia="宋体" w:cs="仿宋"/>
          <w:spacing w:val="10"/>
          <w:sz w:val="24"/>
          <w:szCs w:val="24"/>
          <w:lang w:eastAsia="zh-CN"/>
        </w:rPr>
        <w:t>管理的基</w:t>
      </w:r>
      <w:r>
        <w:rPr>
          <w:rFonts w:ascii="宋体" w:hAnsi="宋体" w:eastAsia="宋体" w:cs="仿宋"/>
          <w:spacing w:val="8"/>
          <w:sz w:val="24"/>
          <w:szCs w:val="24"/>
          <w:lang w:eastAsia="zh-CN"/>
        </w:rPr>
        <w:t>本要求，是认证机构</w:t>
      </w:r>
      <w:r>
        <w:rPr>
          <w:rFonts w:ascii="宋体" w:hAnsi="宋体" w:eastAsia="宋体" w:cs="仿宋"/>
          <w:spacing w:val="11"/>
          <w:sz w:val="24"/>
          <w:szCs w:val="24"/>
          <w:lang w:eastAsia="zh-CN"/>
        </w:rPr>
        <w:t>从事</w:t>
      </w:r>
      <w:r>
        <w:rPr>
          <w:rFonts w:hint="eastAsia" w:ascii="宋体" w:hAnsi="宋体" w:eastAsia="宋体" w:cs="仿宋"/>
          <w:spacing w:val="11"/>
          <w:sz w:val="24"/>
          <w:szCs w:val="24"/>
          <w:lang w:eastAsia="zh-CN"/>
        </w:rPr>
        <w:t>SZMS认证</w:t>
      </w:r>
      <w:r>
        <w:rPr>
          <w:rFonts w:ascii="宋体" w:hAnsi="宋体" w:eastAsia="宋体" w:cs="仿宋"/>
          <w:spacing w:val="11"/>
          <w:sz w:val="24"/>
          <w:szCs w:val="24"/>
          <w:lang w:eastAsia="zh-CN"/>
        </w:rPr>
        <w:t>活</w:t>
      </w:r>
      <w:r>
        <w:rPr>
          <w:rFonts w:ascii="宋体" w:hAnsi="宋体" w:eastAsia="宋体" w:cs="仿宋"/>
          <w:spacing w:val="8"/>
          <w:sz w:val="24"/>
          <w:szCs w:val="24"/>
          <w:lang w:eastAsia="zh-CN"/>
        </w:rPr>
        <w:t>动的基本依据。</w:t>
      </w:r>
    </w:p>
    <w:p w14:paraId="3C39547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1.3 在中华人民共和国境内从事</w:t>
      </w:r>
      <w:r>
        <w:rPr>
          <w:rFonts w:hint="eastAsia" w:ascii="宋体" w:hAnsi="宋体" w:eastAsia="宋体" w:cs="仿宋"/>
          <w:sz w:val="24"/>
          <w:szCs w:val="24"/>
          <w:lang w:eastAsia="zh-CN"/>
        </w:rPr>
        <w:t>SZMS认证</w:t>
      </w:r>
      <w:r>
        <w:rPr>
          <w:rFonts w:ascii="宋体" w:hAnsi="宋体" w:eastAsia="宋体" w:cs="仿宋"/>
          <w:spacing w:val="7"/>
          <w:sz w:val="24"/>
          <w:szCs w:val="24"/>
          <w:lang w:eastAsia="zh-CN"/>
        </w:rPr>
        <w:t>活动应遵守《中华</w:t>
      </w:r>
      <w:r>
        <w:rPr>
          <w:rFonts w:ascii="宋体" w:hAnsi="宋体" w:eastAsia="宋体" w:cs="仿宋"/>
          <w:spacing w:val="9"/>
          <w:sz w:val="24"/>
          <w:szCs w:val="24"/>
          <w:lang w:eastAsia="zh-CN"/>
        </w:rPr>
        <w:t>人民共和国认证认可条例》《认证机构管理办法》及本规则。</w:t>
      </w:r>
    </w:p>
    <w:p w14:paraId="7E6A2F2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1.4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遵守本规则的规定，并不意味着可免除其</w:t>
      </w:r>
      <w:r>
        <w:rPr>
          <w:rFonts w:ascii="宋体" w:hAnsi="宋体" w:eastAsia="宋体" w:cs="仿宋"/>
          <w:spacing w:val="7"/>
          <w:sz w:val="24"/>
          <w:szCs w:val="24"/>
          <w:lang w:eastAsia="zh-CN"/>
        </w:rPr>
        <w:t>所承</w:t>
      </w:r>
      <w:r>
        <w:rPr>
          <w:rFonts w:ascii="宋体" w:hAnsi="宋体" w:eastAsia="宋体" w:cs="仿宋"/>
          <w:spacing w:val="6"/>
          <w:sz w:val="24"/>
          <w:szCs w:val="24"/>
          <w:lang w:eastAsia="zh-CN"/>
        </w:rPr>
        <w:t>担的法律责任。</w:t>
      </w:r>
    </w:p>
    <w:p w14:paraId="4AA091EF">
      <w:pPr>
        <w:spacing w:line="360" w:lineRule="auto"/>
        <w:jc w:val="both"/>
        <w:rPr>
          <w:rFonts w:hint="eastAsia" w:ascii="宋体" w:hAnsi="宋体" w:eastAsia="宋体" w:cs="Times New Roman"/>
          <w:b/>
          <w:bCs/>
          <w:spacing w:val="9"/>
          <w:sz w:val="24"/>
          <w:szCs w:val="24"/>
          <w:lang w:eastAsia="zh-CN"/>
        </w:rPr>
      </w:pPr>
      <w:bookmarkStart w:id="2" w:name="bookmark29"/>
      <w:bookmarkEnd w:id="2"/>
      <w:bookmarkStart w:id="3" w:name="_Toc4967"/>
      <w:r>
        <w:rPr>
          <w:rFonts w:ascii="宋体" w:hAnsi="宋体" w:eastAsia="宋体" w:cs="Times New Roman"/>
          <w:b/>
          <w:bCs/>
          <w:spacing w:val="9"/>
          <w:sz w:val="24"/>
          <w:szCs w:val="24"/>
          <w:lang w:eastAsia="zh-CN"/>
        </w:rPr>
        <w:t>2</w:t>
      </w:r>
      <w:r>
        <w:rPr>
          <w:rFonts w:hint="eastAsia" w:ascii="宋体" w:hAnsi="宋体" w:eastAsia="宋体" w:cs="Times New Roman"/>
          <w:b/>
          <w:bCs/>
          <w:spacing w:val="9"/>
          <w:sz w:val="24"/>
          <w:szCs w:val="24"/>
          <w:lang w:eastAsia="zh-CN"/>
        </w:rPr>
        <w:t xml:space="preserve"> </w:t>
      </w:r>
      <w:r>
        <w:rPr>
          <w:rFonts w:ascii="宋体" w:hAnsi="宋体" w:eastAsia="宋体" w:cs="Times New Roman"/>
          <w:b/>
          <w:bCs/>
          <w:spacing w:val="9"/>
          <w:sz w:val="24"/>
          <w:szCs w:val="24"/>
          <w:lang w:eastAsia="zh-CN"/>
        </w:rPr>
        <w:t>认证依据</w:t>
      </w:r>
      <w:bookmarkEnd w:id="3"/>
    </w:p>
    <w:p w14:paraId="0D0B6DD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GB/T 39604-2020《社会责任管理体系—要求及使用指南》</w:t>
      </w:r>
    </w:p>
    <w:p w14:paraId="0A81C027">
      <w:pPr>
        <w:spacing w:line="360" w:lineRule="auto"/>
        <w:jc w:val="both"/>
        <w:rPr>
          <w:rFonts w:hint="eastAsia" w:ascii="宋体" w:hAnsi="宋体" w:eastAsia="宋体" w:cs="Times New Roman"/>
          <w:b/>
          <w:bCs/>
          <w:spacing w:val="9"/>
          <w:sz w:val="24"/>
          <w:szCs w:val="24"/>
          <w:lang w:eastAsia="zh-CN"/>
        </w:rPr>
      </w:pPr>
      <w:bookmarkStart w:id="4" w:name="bookmark30"/>
      <w:bookmarkEnd w:id="4"/>
      <w:bookmarkStart w:id="5" w:name="_Toc19379"/>
      <w:r>
        <w:rPr>
          <w:rFonts w:ascii="宋体" w:hAnsi="宋体" w:eastAsia="宋体" w:cs="Times New Roman"/>
          <w:b/>
          <w:bCs/>
          <w:spacing w:val="9"/>
          <w:sz w:val="24"/>
          <w:szCs w:val="24"/>
          <w:lang w:eastAsia="zh-CN"/>
        </w:rPr>
        <w:t>3 对认证机构的基本要求</w:t>
      </w:r>
      <w:bookmarkEnd w:id="5"/>
    </w:p>
    <w:p w14:paraId="2EB552F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3.1 获得国家认证认可监督管理委员会</w:t>
      </w: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以下简称国家认监</w:t>
      </w:r>
      <w:r>
        <w:rPr>
          <w:rFonts w:ascii="宋体" w:hAnsi="宋体" w:eastAsia="宋体" w:cs="仿宋"/>
          <w:spacing w:val="6"/>
          <w:sz w:val="24"/>
          <w:szCs w:val="24"/>
          <w:lang w:eastAsia="zh-CN"/>
        </w:rPr>
        <w:t>委）批准、取得</w:t>
      </w:r>
      <w:r>
        <w:rPr>
          <w:rFonts w:hint="eastAsia" w:ascii="宋体" w:hAnsi="宋体" w:eastAsia="宋体" w:cs="仿宋"/>
          <w:sz w:val="24"/>
          <w:szCs w:val="24"/>
          <w:lang w:eastAsia="zh-CN"/>
        </w:rPr>
        <w:t>QMS</w:t>
      </w:r>
      <w:r>
        <w:rPr>
          <w:rFonts w:ascii="宋体" w:hAnsi="宋体" w:eastAsia="宋体" w:cs="仿宋"/>
          <w:spacing w:val="6"/>
          <w:sz w:val="24"/>
          <w:szCs w:val="24"/>
          <w:lang w:eastAsia="zh-CN"/>
        </w:rPr>
        <w:t>认证领域资质。</w:t>
      </w:r>
    </w:p>
    <w:p w14:paraId="7D3D7DF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w:t>
      </w:r>
      <w:r>
        <w:rPr>
          <w:rFonts w:ascii="宋体" w:hAnsi="宋体" w:eastAsia="宋体" w:cs="仿宋"/>
          <w:spacing w:val="6"/>
          <w:sz w:val="24"/>
          <w:szCs w:val="24"/>
          <w:lang w:eastAsia="zh-CN"/>
        </w:rPr>
        <w:t>2 开展</w:t>
      </w:r>
      <w:r>
        <w:rPr>
          <w:rFonts w:hint="eastAsia" w:ascii="宋体" w:hAnsi="宋体" w:eastAsia="宋体" w:cs="仿宋"/>
          <w:spacing w:val="6"/>
          <w:sz w:val="24"/>
          <w:szCs w:val="24"/>
          <w:lang w:eastAsia="zh-CN"/>
        </w:rPr>
        <w:t>SZMS认证</w:t>
      </w:r>
      <w:r>
        <w:rPr>
          <w:rFonts w:ascii="宋体" w:hAnsi="宋体" w:eastAsia="宋体" w:cs="仿宋"/>
          <w:spacing w:val="-2"/>
          <w:sz w:val="24"/>
          <w:szCs w:val="24"/>
          <w:lang w:eastAsia="zh-CN"/>
        </w:rPr>
        <w:t>活动，应当围绕国家经济和社会发展目标，</w:t>
      </w:r>
      <w:r>
        <w:rPr>
          <w:rFonts w:ascii="宋体" w:hAnsi="宋体" w:eastAsia="宋体" w:cs="仿宋"/>
          <w:spacing w:val="9"/>
          <w:sz w:val="24"/>
          <w:szCs w:val="24"/>
          <w:lang w:eastAsia="zh-CN"/>
        </w:rPr>
        <w:t>重点服务于经济社会高质量发展，不得影响国家安全和社会公共</w:t>
      </w:r>
      <w:r>
        <w:rPr>
          <w:rFonts w:ascii="宋体" w:hAnsi="宋体" w:eastAsia="宋体" w:cs="仿宋"/>
          <w:spacing w:val="8"/>
          <w:sz w:val="24"/>
          <w:szCs w:val="24"/>
          <w:lang w:eastAsia="zh-CN"/>
        </w:rPr>
        <w:t>利益，不得违背社会公序良俗。</w:t>
      </w:r>
    </w:p>
    <w:p w14:paraId="33522F7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3.3</w:t>
      </w:r>
      <w:r>
        <w:rPr>
          <w:rFonts w:ascii="宋体" w:hAnsi="宋体" w:eastAsia="宋体" w:cs="仿宋"/>
          <w:spacing w:val="127"/>
          <w:sz w:val="24"/>
          <w:szCs w:val="24"/>
          <w:lang w:eastAsia="zh-CN"/>
        </w:rPr>
        <w:t xml:space="preserve"> </w:t>
      </w:r>
      <w:r>
        <w:rPr>
          <w:rFonts w:ascii="宋体" w:hAnsi="宋体" w:eastAsia="宋体" w:cs="仿宋"/>
          <w:spacing w:val="-3"/>
          <w:sz w:val="24"/>
          <w:szCs w:val="24"/>
          <w:lang w:eastAsia="zh-CN"/>
        </w:rPr>
        <w:t>内</w:t>
      </w:r>
      <w:r>
        <w:rPr>
          <w:rFonts w:ascii="宋体" w:hAnsi="宋体" w:eastAsia="宋体" w:cs="仿宋"/>
          <w:spacing w:val="-76"/>
          <w:sz w:val="24"/>
          <w:szCs w:val="24"/>
          <w:lang w:eastAsia="zh-CN"/>
        </w:rPr>
        <w:t xml:space="preserve"> </w:t>
      </w:r>
      <w:r>
        <w:rPr>
          <w:rFonts w:ascii="宋体" w:hAnsi="宋体" w:eastAsia="宋体" w:cs="仿宋"/>
          <w:spacing w:val="-3"/>
          <w:sz w:val="24"/>
          <w:szCs w:val="24"/>
          <w:lang w:eastAsia="zh-CN"/>
        </w:rPr>
        <w:t>部</w:t>
      </w:r>
      <w:r>
        <w:rPr>
          <w:rFonts w:ascii="宋体" w:hAnsi="宋体" w:eastAsia="宋体" w:cs="仿宋"/>
          <w:spacing w:val="-71"/>
          <w:sz w:val="24"/>
          <w:szCs w:val="24"/>
          <w:lang w:eastAsia="zh-CN"/>
        </w:rPr>
        <w:t xml:space="preserve"> </w:t>
      </w:r>
      <w:r>
        <w:rPr>
          <w:rFonts w:ascii="宋体" w:hAnsi="宋体" w:eastAsia="宋体" w:cs="仿宋"/>
          <w:spacing w:val="-3"/>
          <w:sz w:val="24"/>
          <w:szCs w:val="24"/>
          <w:lang w:eastAsia="zh-CN"/>
        </w:rPr>
        <w:t>管</w:t>
      </w:r>
      <w:r>
        <w:rPr>
          <w:rFonts w:ascii="宋体" w:hAnsi="宋体" w:eastAsia="宋体" w:cs="仿宋"/>
          <w:spacing w:val="-71"/>
          <w:sz w:val="24"/>
          <w:szCs w:val="24"/>
          <w:lang w:eastAsia="zh-CN"/>
        </w:rPr>
        <w:t xml:space="preserve"> </w:t>
      </w:r>
      <w:r>
        <w:rPr>
          <w:rFonts w:ascii="宋体" w:hAnsi="宋体" w:eastAsia="宋体" w:cs="仿宋"/>
          <w:spacing w:val="-3"/>
          <w:sz w:val="24"/>
          <w:szCs w:val="24"/>
          <w:lang w:eastAsia="zh-CN"/>
        </w:rPr>
        <w:t>理</w:t>
      </w:r>
      <w:r>
        <w:rPr>
          <w:rFonts w:ascii="宋体" w:hAnsi="宋体" w:eastAsia="宋体" w:cs="仿宋"/>
          <w:spacing w:val="-65"/>
          <w:sz w:val="24"/>
          <w:szCs w:val="24"/>
          <w:lang w:eastAsia="zh-CN"/>
        </w:rPr>
        <w:t xml:space="preserve"> </w:t>
      </w:r>
      <w:r>
        <w:rPr>
          <w:rFonts w:ascii="宋体" w:hAnsi="宋体" w:eastAsia="宋体" w:cs="仿宋"/>
          <w:spacing w:val="-3"/>
          <w:sz w:val="24"/>
          <w:szCs w:val="24"/>
          <w:lang w:eastAsia="zh-CN"/>
        </w:rPr>
        <w:t>和</w:t>
      </w:r>
      <w:r>
        <w:rPr>
          <w:rFonts w:ascii="宋体" w:hAnsi="宋体" w:eastAsia="宋体" w:cs="仿宋"/>
          <w:spacing w:val="-72"/>
          <w:sz w:val="24"/>
          <w:szCs w:val="24"/>
          <w:lang w:eastAsia="zh-CN"/>
        </w:rPr>
        <w:t xml:space="preserve"> </w:t>
      </w:r>
      <w:r>
        <w:rPr>
          <w:rFonts w:ascii="宋体" w:hAnsi="宋体" w:eastAsia="宋体" w:cs="仿宋"/>
          <w:spacing w:val="-3"/>
          <w:sz w:val="24"/>
          <w:szCs w:val="24"/>
          <w:lang w:eastAsia="zh-CN"/>
        </w:rPr>
        <w:t>认</w:t>
      </w:r>
      <w:r>
        <w:rPr>
          <w:rFonts w:ascii="宋体" w:hAnsi="宋体" w:eastAsia="宋体" w:cs="仿宋"/>
          <w:spacing w:val="-63"/>
          <w:sz w:val="24"/>
          <w:szCs w:val="24"/>
          <w:lang w:eastAsia="zh-CN"/>
        </w:rPr>
        <w:t xml:space="preserve"> </w:t>
      </w:r>
      <w:r>
        <w:rPr>
          <w:rFonts w:ascii="宋体" w:hAnsi="宋体" w:eastAsia="宋体" w:cs="仿宋"/>
          <w:spacing w:val="-3"/>
          <w:sz w:val="24"/>
          <w:szCs w:val="24"/>
          <w:lang w:eastAsia="zh-CN"/>
        </w:rPr>
        <w:t>证</w:t>
      </w:r>
      <w:r>
        <w:rPr>
          <w:rFonts w:ascii="宋体" w:hAnsi="宋体" w:eastAsia="宋体" w:cs="仿宋"/>
          <w:spacing w:val="-57"/>
          <w:sz w:val="24"/>
          <w:szCs w:val="24"/>
          <w:lang w:eastAsia="zh-CN"/>
        </w:rPr>
        <w:t xml:space="preserve"> </w:t>
      </w:r>
      <w:r>
        <w:rPr>
          <w:rFonts w:ascii="宋体" w:hAnsi="宋体" w:eastAsia="宋体" w:cs="仿宋"/>
          <w:spacing w:val="-3"/>
          <w:sz w:val="24"/>
          <w:szCs w:val="24"/>
          <w:lang w:eastAsia="zh-CN"/>
        </w:rPr>
        <w:t>活</w:t>
      </w:r>
      <w:r>
        <w:rPr>
          <w:rFonts w:ascii="宋体" w:hAnsi="宋体" w:eastAsia="宋体" w:cs="仿宋"/>
          <w:spacing w:val="-56"/>
          <w:sz w:val="24"/>
          <w:szCs w:val="24"/>
          <w:lang w:eastAsia="zh-CN"/>
        </w:rPr>
        <w:t xml:space="preserve"> </w:t>
      </w:r>
      <w:r>
        <w:rPr>
          <w:rFonts w:ascii="宋体" w:hAnsi="宋体" w:eastAsia="宋体" w:cs="仿宋"/>
          <w:spacing w:val="-3"/>
          <w:sz w:val="24"/>
          <w:szCs w:val="24"/>
          <w:lang w:eastAsia="zh-CN"/>
        </w:rPr>
        <w:t>动</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符</w:t>
      </w:r>
      <w:r>
        <w:rPr>
          <w:rFonts w:ascii="宋体" w:hAnsi="宋体" w:eastAsia="宋体" w:cs="仿宋"/>
          <w:spacing w:val="-69"/>
          <w:sz w:val="24"/>
          <w:szCs w:val="24"/>
          <w:lang w:eastAsia="zh-CN"/>
        </w:rPr>
        <w:t xml:space="preserve"> </w:t>
      </w:r>
      <w:r>
        <w:rPr>
          <w:rFonts w:ascii="宋体" w:hAnsi="宋体" w:eastAsia="宋体" w:cs="仿宋"/>
          <w:spacing w:val="-3"/>
          <w:sz w:val="24"/>
          <w:szCs w:val="24"/>
          <w:lang w:eastAsia="zh-CN"/>
        </w:rPr>
        <w:t>合 GB/T</w:t>
      </w:r>
      <w:r>
        <w:rPr>
          <w:rFonts w:hint="eastAsia" w:ascii="宋体" w:hAnsi="宋体" w:eastAsia="宋体" w:cs="仿宋"/>
          <w:spacing w:val="-3"/>
          <w:sz w:val="24"/>
          <w:szCs w:val="24"/>
          <w:lang w:eastAsia="zh-CN"/>
        </w:rPr>
        <w:t xml:space="preserve"> </w:t>
      </w:r>
      <w:r>
        <w:rPr>
          <w:rFonts w:ascii="宋体" w:hAnsi="宋体" w:eastAsia="宋体" w:cs="仿宋"/>
          <w:spacing w:val="-4"/>
          <w:sz w:val="24"/>
          <w:szCs w:val="24"/>
          <w:lang w:eastAsia="zh-CN"/>
        </w:rPr>
        <w:t>27021.1/ISO/IEC</w:t>
      </w:r>
      <w:r>
        <w:rPr>
          <w:rFonts w:ascii="宋体" w:hAnsi="宋体" w:eastAsia="宋体" w:cs="仿宋"/>
          <w:sz w:val="24"/>
          <w:szCs w:val="24"/>
          <w:lang w:eastAsia="zh-CN"/>
        </w:rPr>
        <w:t xml:space="preserve"> </w:t>
      </w:r>
      <w:r>
        <w:rPr>
          <w:rFonts w:ascii="宋体" w:hAnsi="宋体" w:eastAsia="宋体" w:cs="仿宋"/>
          <w:spacing w:val="11"/>
          <w:sz w:val="24"/>
          <w:szCs w:val="24"/>
          <w:lang w:eastAsia="zh-CN"/>
        </w:rPr>
        <w:t>17021-1《合格评定 管理体系审核认证机构要求 第</w:t>
      </w:r>
      <w:r>
        <w:rPr>
          <w:rFonts w:ascii="宋体" w:hAnsi="宋体" w:eastAsia="宋体" w:cs="仿宋"/>
          <w:spacing w:val="-33"/>
          <w:sz w:val="24"/>
          <w:szCs w:val="24"/>
          <w:lang w:eastAsia="zh-CN"/>
        </w:rPr>
        <w:t xml:space="preserve"> </w:t>
      </w:r>
      <w:r>
        <w:rPr>
          <w:rFonts w:ascii="宋体" w:hAnsi="宋体" w:eastAsia="宋体" w:cs="仿宋"/>
          <w:spacing w:val="11"/>
          <w:sz w:val="24"/>
          <w:szCs w:val="24"/>
          <w:lang w:eastAsia="zh-CN"/>
        </w:rPr>
        <w:t>1</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部分：要</w:t>
      </w:r>
      <w:r>
        <w:rPr>
          <w:rFonts w:ascii="宋体" w:hAnsi="宋体" w:eastAsia="宋体" w:cs="仿宋"/>
          <w:spacing w:val="9"/>
          <w:sz w:val="24"/>
          <w:szCs w:val="24"/>
          <w:lang w:eastAsia="zh-CN"/>
        </w:rPr>
        <w:t>求》和</w:t>
      </w:r>
      <w:r>
        <w:rPr>
          <w:rFonts w:ascii="宋体" w:hAnsi="宋体" w:eastAsia="宋体" w:cs="仿宋"/>
          <w:spacing w:val="-57"/>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9"/>
          <w:sz w:val="24"/>
          <w:szCs w:val="24"/>
          <w:lang w:eastAsia="zh-CN"/>
        </w:rPr>
        <w:t>/T 27021.3/</w:t>
      </w:r>
      <w:r>
        <w:rPr>
          <w:rFonts w:ascii="宋体" w:hAnsi="宋体" w:eastAsia="宋体" w:cs="仿宋"/>
          <w:sz w:val="24"/>
          <w:szCs w:val="24"/>
          <w:lang w:eastAsia="zh-CN"/>
        </w:rPr>
        <w:t>ISO</w:t>
      </w:r>
      <w:r>
        <w:rPr>
          <w:rFonts w:ascii="宋体" w:hAnsi="宋体" w:eastAsia="宋体" w:cs="仿宋"/>
          <w:spacing w:val="9"/>
          <w:sz w:val="24"/>
          <w:szCs w:val="24"/>
          <w:lang w:eastAsia="zh-CN"/>
        </w:rPr>
        <w:t>/</w:t>
      </w:r>
      <w:r>
        <w:rPr>
          <w:rFonts w:ascii="宋体" w:hAnsi="宋体" w:eastAsia="宋体" w:cs="仿宋"/>
          <w:sz w:val="24"/>
          <w:szCs w:val="24"/>
          <w:lang w:eastAsia="zh-CN"/>
        </w:rPr>
        <w:t>IEC</w:t>
      </w:r>
      <w:r>
        <w:rPr>
          <w:rFonts w:ascii="宋体" w:hAnsi="宋体" w:eastAsia="宋体" w:cs="仿宋"/>
          <w:spacing w:val="9"/>
          <w:sz w:val="24"/>
          <w:szCs w:val="24"/>
          <w:lang w:eastAsia="zh-CN"/>
        </w:rPr>
        <w:t xml:space="preserve"> 17021-3《合</w:t>
      </w:r>
      <w:r>
        <w:rPr>
          <w:rFonts w:ascii="宋体" w:hAnsi="宋体" w:eastAsia="宋体" w:cs="仿宋"/>
          <w:spacing w:val="8"/>
          <w:sz w:val="24"/>
          <w:szCs w:val="24"/>
          <w:lang w:eastAsia="zh-CN"/>
        </w:rPr>
        <w:t>格评定</w:t>
      </w:r>
      <w:r>
        <w:rPr>
          <w:rFonts w:ascii="宋体" w:hAnsi="宋体" w:eastAsia="宋体" w:cs="仿宋"/>
          <w:spacing w:val="32"/>
          <w:sz w:val="24"/>
          <w:szCs w:val="24"/>
          <w:lang w:eastAsia="zh-CN"/>
        </w:rPr>
        <w:t xml:space="preserve"> </w:t>
      </w:r>
      <w:r>
        <w:rPr>
          <w:rFonts w:ascii="宋体" w:hAnsi="宋体" w:eastAsia="宋体" w:cs="仿宋"/>
          <w:spacing w:val="8"/>
          <w:sz w:val="24"/>
          <w:szCs w:val="24"/>
          <w:lang w:eastAsia="zh-CN"/>
        </w:rPr>
        <w:t>管理体系审</w:t>
      </w:r>
      <w:r>
        <w:rPr>
          <w:rFonts w:ascii="宋体" w:hAnsi="宋体" w:eastAsia="宋体" w:cs="仿宋"/>
          <w:spacing w:val="-6"/>
          <w:sz w:val="24"/>
          <w:szCs w:val="24"/>
          <w:lang w:eastAsia="zh-CN"/>
        </w:rPr>
        <w:t>核认证机构要求 第</w:t>
      </w:r>
      <w:r>
        <w:rPr>
          <w:rFonts w:ascii="宋体" w:hAnsi="宋体" w:eastAsia="宋体" w:cs="仿宋"/>
          <w:spacing w:val="-30"/>
          <w:sz w:val="24"/>
          <w:szCs w:val="24"/>
          <w:lang w:eastAsia="zh-CN"/>
        </w:rPr>
        <w:t xml:space="preserve"> </w:t>
      </w:r>
      <w:r>
        <w:rPr>
          <w:rFonts w:ascii="宋体" w:hAnsi="宋体" w:eastAsia="宋体" w:cs="仿宋"/>
          <w:spacing w:val="-6"/>
          <w:sz w:val="24"/>
          <w:szCs w:val="24"/>
          <w:lang w:eastAsia="zh-CN"/>
        </w:rPr>
        <w:t>3</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部分：</w:t>
      </w:r>
      <w:r>
        <w:rPr>
          <w:rFonts w:hint="eastAsia" w:ascii="宋体" w:hAnsi="宋体" w:eastAsia="宋体" w:cs="仿宋"/>
          <w:spacing w:val="-6"/>
          <w:sz w:val="24"/>
          <w:szCs w:val="24"/>
          <w:lang w:eastAsia="zh-CN"/>
        </w:rPr>
        <w:t>质量管理体系</w:t>
      </w:r>
      <w:r>
        <w:rPr>
          <w:rFonts w:ascii="宋体" w:hAnsi="宋体" w:eastAsia="宋体" w:cs="仿宋"/>
          <w:spacing w:val="-6"/>
          <w:sz w:val="24"/>
          <w:szCs w:val="24"/>
          <w:lang w:eastAsia="zh-CN"/>
        </w:rPr>
        <w:t>审核与认证能力要求》，</w:t>
      </w:r>
      <w:r>
        <w:rPr>
          <w:rFonts w:ascii="宋体" w:hAnsi="宋体" w:eastAsia="宋体" w:cs="仿宋"/>
          <w:spacing w:val="7"/>
          <w:sz w:val="24"/>
          <w:szCs w:val="24"/>
          <w:lang w:eastAsia="zh-CN"/>
        </w:rPr>
        <w:t>确保持续满足</w:t>
      </w:r>
      <w:r>
        <w:rPr>
          <w:rFonts w:hint="eastAsia" w:ascii="宋体" w:hAnsi="宋体" w:eastAsia="宋体" w:cs="仿宋"/>
          <w:spacing w:val="-6"/>
          <w:sz w:val="24"/>
          <w:szCs w:val="24"/>
          <w:lang w:eastAsia="zh-CN"/>
        </w:rPr>
        <w:t>开展SZMS认证</w:t>
      </w:r>
      <w:r>
        <w:rPr>
          <w:rFonts w:ascii="宋体" w:hAnsi="宋体" w:eastAsia="宋体" w:cs="仿宋"/>
          <w:spacing w:val="7"/>
          <w:sz w:val="24"/>
          <w:szCs w:val="24"/>
          <w:lang w:eastAsia="zh-CN"/>
        </w:rPr>
        <w:t>的基本要求。</w:t>
      </w:r>
    </w:p>
    <w:p w14:paraId="72F45AC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3.4 建立风险防范机制，对从事</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活动可能引发的风</w:t>
      </w:r>
      <w:r>
        <w:rPr>
          <w:rFonts w:ascii="宋体" w:hAnsi="宋体" w:eastAsia="宋体" w:cs="仿宋"/>
          <w:spacing w:val="9"/>
          <w:sz w:val="24"/>
          <w:szCs w:val="24"/>
          <w:lang w:eastAsia="zh-CN"/>
        </w:rPr>
        <w:t>险和责任采取合理有效措施。</w:t>
      </w:r>
      <w:r>
        <w:rPr>
          <w:rFonts w:hint="eastAsia" w:ascii="宋体" w:hAnsi="宋体" w:eastAsia="宋体" w:cs="仿宋"/>
          <w:spacing w:val="8"/>
          <w:sz w:val="24"/>
          <w:szCs w:val="24"/>
          <w:lang w:eastAsia="zh-CN"/>
        </w:rPr>
        <w:t>SJC</w:t>
      </w:r>
      <w:r>
        <w:rPr>
          <w:rFonts w:ascii="宋体" w:hAnsi="宋体" w:eastAsia="宋体" w:cs="仿宋"/>
          <w:spacing w:val="9"/>
          <w:sz w:val="24"/>
          <w:szCs w:val="24"/>
          <w:lang w:eastAsia="zh-CN"/>
        </w:rPr>
        <w:t>应能证</w:t>
      </w:r>
      <w:r>
        <w:rPr>
          <w:rFonts w:ascii="宋体" w:hAnsi="宋体" w:eastAsia="宋体" w:cs="仿宋"/>
          <w:spacing w:val="8"/>
          <w:sz w:val="24"/>
          <w:szCs w:val="24"/>
          <w:lang w:eastAsia="zh-CN"/>
        </w:rPr>
        <w:t>明其已对</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活动引发的风险进行了评估，对引发的责任做出了充分安排（如</w:t>
      </w:r>
      <w:r>
        <w:rPr>
          <w:rFonts w:ascii="宋体" w:hAnsi="宋体" w:eastAsia="宋体" w:cs="仿宋"/>
          <w:spacing w:val="6"/>
          <w:sz w:val="24"/>
          <w:szCs w:val="24"/>
          <w:lang w:eastAsia="zh-CN"/>
        </w:rPr>
        <w:t>保险或储备金）。</w:t>
      </w:r>
    </w:p>
    <w:p w14:paraId="234B36A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3.5 建立认证人员管理制度，明确认证人员</w:t>
      </w:r>
      <w:r>
        <w:rPr>
          <w:rFonts w:ascii="宋体" w:hAnsi="宋体" w:eastAsia="宋体" w:cs="仿宋"/>
          <w:spacing w:val="7"/>
          <w:sz w:val="24"/>
          <w:szCs w:val="24"/>
          <w:lang w:eastAsia="zh-CN"/>
        </w:rPr>
        <w:t>的能力准则、选</w:t>
      </w:r>
      <w:r>
        <w:rPr>
          <w:rFonts w:ascii="宋体" w:hAnsi="宋体" w:eastAsia="宋体" w:cs="仿宋"/>
          <w:spacing w:val="9"/>
          <w:sz w:val="24"/>
          <w:szCs w:val="24"/>
          <w:lang w:eastAsia="zh-CN"/>
        </w:rPr>
        <w:t>择条件、聘用和评价程序，</w:t>
      </w:r>
      <w:r>
        <w:rPr>
          <w:rFonts w:ascii="宋体" w:hAnsi="宋体" w:eastAsia="宋体" w:cs="仿宋"/>
          <w:spacing w:val="-72"/>
          <w:sz w:val="24"/>
          <w:szCs w:val="24"/>
          <w:lang w:eastAsia="zh-CN"/>
        </w:rPr>
        <w:t xml:space="preserve"> </w:t>
      </w:r>
      <w:r>
        <w:rPr>
          <w:rFonts w:ascii="宋体" w:hAnsi="宋体" w:eastAsia="宋体" w:cs="仿宋"/>
          <w:spacing w:val="9"/>
          <w:sz w:val="24"/>
          <w:szCs w:val="24"/>
          <w:lang w:eastAsia="zh-CN"/>
        </w:rPr>
        <w:t>以及能力提升机制。确保从事</w:t>
      </w:r>
      <w:r>
        <w:rPr>
          <w:rFonts w:hint="eastAsia" w:ascii="宋体" w:hAnsi="宋体" w:eastAsia="宋体" w:cs="仿宋"/>
          <w:spacing w:val="-6"/>
          <w:sz w:val="24"/>
          <w:szCs w:val="24"/>
          <w:lang w:eastAsia="zh-CN"/>
        </w:rPr>
        <w:t>SZMS</w:t>
      </w:r>
      <w:r>
        <w:rPr>
          <w:rFonts w:ascii="宋体" w:hAnsi="宋体" w:eastAsia="宋体" w:cs="仿宋"/>
          <w:spacing w:val="9"/>
          <w:sz w:val="24"/>
          <w:szCs w:val="24"/>
          <w:lang w:eastAsia="zh-CN"/>
        </w:rPr>
        <w:t>认</w:t>
      </w:r>
      <w:r>
        <w:rPr>
          <w:rFonts w:ascii="宋体" w:hAnsi="宋体" w:eastAsia="宋体" w:cs="仿宋"/>
          <w:spacing w:val="8"/>
          <w:sz w:val="24"/>
          <w:szCs w:val="24"/>
          <w:lang w:eastAsia="zh-CN"/>
        </w:rPr>
        <w:t>证的人员持续具备相应职业素养和能力。</w:t>
      </w:r>
    </w:p>
    <w:p w14:paraId="177C342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 xml:space="preserve">3.6 </w:t>
      </w:r>
      <w:r>
        <w:rPr>
          <w:rFonts w:hint="eastAsia" w:ascii="宋体" w:hAnsi="宋体" w:eastAsia="宋体" w:cs="仿宋"/>
          <w:color w:val="FF0000"/>
          <w:spacing w:val="10"/>
          <w:sz w:val="24"/>
          <w:szCs w:val="24"/>
          <w:lang w:val="en-US" w:eastAsia="zh-CN"/>
        </w:rPr>
        <w:t>认证机构具</w:t>
      </w:r>
      <w:r>
        <w:rPr>
          <w:rFonts w:hint="eastAsia" w:ascii="宋体" w:hAnsi="宋体" w:eastAsia="宋体" w:cs="仿宋"/>
          <w:color w:val="FF0000"/>
          <w:spacing w:val="4"/>
          <w:sz w:val="24"/>
          <w:szCs w:val="24"/>
          <w:lang w:val="en-US" w:eastAsia="zh-CN"/>
        </w:rPr>
        <w:t>备2名（含）以上质量管理体系正式</w:t>
      </w:r>
      <w:r>
        <w:rPr>
          <w:rFonts w:ascii="宋体" w:hAnsi="宋体" w:eastAsia="宋体" w:cs="仿宋"/>
          <w:color w:val="FF0000"/>
          <w:spacing w:val="4"/>
          <w:sz w:val="24"/>
          <w:szCs w:val="24"/>
          <w:lang w:eastAsia="zh-CN"/>
        </w:rPr>
        <w:t>审核员</w:t>
      </w:r>
      <w:r>
        <w:rPr>
          <w:rFonts w:ascii="宋体" w:hAnsi="宋体" w:eastAsia="宋体" w:cs="仿宋"/>
          <w:spacing w:val="1"/>
          <w:sz w:val="24"/>
          <w:szCs w:val="24"/>
          <w:lang w:eastAsia="zh-CN"/>
        </w:rPr>
        <w:t>。</w:t>
      </w:r>
    </w:p>
    <w:p w14:paraId="12EA933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3.7 应对其认证活动的公正性负责，不允许</w:t>
      </w:r>
      <w:r>
        <w:rPr>
          <w:rFonts w:ascii="宋体" w:hAnsi="宋体" w:eastAsia="宋体" w:cs="仿宋"/>
          <w:spacing w:val="7"/>
          <w:sz w:val="24"/>
          <w:szCs w:val="24"/>
          <w:lang w:eastAsia="zh-CN"/>
        </w:rPr>
        <w:t>商业、财务或其</w:t>
      </w:r>
      <w:r>
        <w:rPr>
          <w:rFonts w:ascii="宋体" w:hAnsi="宋体" w:eastAsia="宋体" w:cs="仿宋"/>
          <w:spacing w:val="4"/>
          <w:sz w:val="24"/>
          <w:szCs w:val="24"/>
          <w:lang w:eastAsia="zh-CN"/>
        </w:rPr>
        <w:t>他压力损害公正性。如：不得将申请认证的组织</w:t>
      </w: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以下简称</w:t>
      </w:r>
      <w:r>
        <w:rPr>
          <w:rFonts w:ascii="宋体" w:hAnsi="宋体" w:eastAsia="宋体" w:cs="仿宋"/>
          <w:spacing w:val="-104"/>
          <w:sz w:val="24"/>
          <w:szCs w:val="24"/>
          <w:lang w:eastAsia="zh-CN"/>
        </w:rPr>
        <w:t xml:space="preserve"> </w:t>
      </w:r>
      <w:r>
        <w:rPr>
          <w:rFonts w:ascii="宋体" w:hAnsi="宋体" w:eastAsia="宋体" w:cs="仿宋"/>
          <w:spacing w:val="4"/>
          <w:sz w:val="24"/>
          <w:szCs w:val="24"/>
          <w:lang w:eastAsia="zh-CN"/>
        </w:rPr>
        <w:t>“认</w:t>
      </w:r>
      <w:r>
        <w:rPr>
          <w:rFonts w:ascii="宋体" w:hAnsi="宋体" w:eastAsia="宋体" w:cs="仿宋"/>
          <w:spacing w:val="7"/>
          <w:sz w:val="24"/>
          <w:szCs w:val="24"/>
          <w:lang w:eastAsia="zh-CN"/>
        </w:rPr>
        <w:t>证委托人”</w:t>
      </w:r>
      <w:r>
        <w:rPr>
          <w:rFonts w:ascii="宋体" w:hAnsi="宋体" w:eastAsia="宋体" w:cs="仿宋"/>
          <w:spacing w:val="-98"/>
          <w:sz w:val="24"/>
          <w:szCs w:val="24"/>
          <w:lang w:eastAsia="zh-CN"/>
        </w:rPr>
        <w:t xml:space="preserve"> </w:t>
      </w:r>
      <w:r>
        <w:rPr>
          <w:rFonts w:ascii="宋体" w:hAnsi="宋体" w:eastAsia="宋体" w:cs="仿宋"/>
          <w:spacing w:val="7"/>
          <w:sz w:val="24"/>
          <w:szCs w:val="24"/>
          <w:lang w:eastAsia="zh-CN"/>
        </w:rPr>
        <w:t>）是否获得认证与参与认证审核的审核员及其他人员</w:t>
      </w:r>
      <w:r>
        <w:rPr>
          <w:rFonts w:ascii="宋体" w:hAnsi="宋体" w:eastAsia="宋体" w:cs="仿宋"/>
          <w:spacing w:val="1"/>
          <w:sz w:val="24"/>
          <w:szCs w:val="24"/>
          <w:lang w:eastAsia="zh-CN"/>
        </w:rPr>
        <w:t>的薪酬挂钩。</w:t>
      </w:r>
    </w:p>
    <w:p w14:paraId="4C1D876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3.8 对认证活动中所知悉的国家秘密、商业秘密</w:t>
      </w:r>
      <w:r>
        <w:rPr>
          <w:rFonts w:ascii="宋体" w:hAnsi="宋体" w:eastAsia="宋体" w:cs="仿宋"/>
          <w:spacing w:val="7"/>
          <w:sz w:val="24"/>
          <w:szCs w:val="24"/>
          <w:lang w:eastAsia="zh-CN"/>
        </w:rPr>
        <w:t>负有保密义</w:t>
      </w:r>
      <w:r>
        <w:rPr>
          <w:rFonts w:ascii="宋体" w:hAnsi="宋体" w:eastAsia="宋体" w:cs="仿宋"/>
          <w:spacing w:val="9"/>
          <w:sz w:val="24"/>
          <w:szCs w:val="24"/>
          <w:lang w:eastAsia="zh-CN"/>
        </w:rPr>
        <w:t>务。应通过在法律上具有强制实施力的协议，确保认证活动中所获得的信息在未经认证委托人书面同意的情况下，不向第三方透</w:t>
      </w:r>
      <w:r>
        <w:rPr>
          <w:rFonts w:ascii="宋体" w:hAnsi="宋体" w:eastAsia="宋体" w:cs="仿宋"/>
          <w:spacing w:val="8"/>
          <w:sz w:val="24"/>
          <w:szCs w:val="24"/>
          <w:lang w:eastAsia="zh-CN"/>
        </w:rPr>
        <w:t>漏，认证行政监管有要求的除外。</w:t>
      </w:r>
    </w:p>
    <w:p w14:paraId="23E07AF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3.9 应对</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活动的真实性、有效性负责，加</w:t>
      </w:r>
      <w:r>
        <w:rPr>
          <w:rFonts w:ascii="宋体" w:hAnsi="宋体" w:eastAsia="宋体" w:cs="仿宋"/>
          <w:spacing w:val="6"/>
          <w:sz w:val="24"/>
          <w:szCs w:val="24"/>
          <w:lang w:eastAsia="zh-CN"/>
        </w:rPr>
        <w:t>强认证人</w:t>
      </w:r>
      <w:r>
        <w:rPr>
          <w:rFonts w:ascii="宋体" w:hAnsi="宋体" w:eastAsia="宋体" w:cs="仿宋"/>
          <w:spacing w:val="9"/>
          <w:sz w:val="24"/>
          <w:szCs w:val="24"/>
          <w:lang w:eastAsia="zh-CN"/>
        </w:rPr>
        <w:t>员的管理及素质、能力提升，合理安排审核员的工作量。每个审核员参加包括</w:t>
      </w:r>
      <w:r>
        <w:rPr>
          <w:rFonts w:hint="eastAsia" w:ascii="宋体" w:hAnsi="宋体" w:eastAsia="宋体" w:cs="仿宋"/>
          <w:spacing w:val="-6"/>
          <w:sz w:val="24"/>
          <w:szCs w:val="24"/>
          <w:lang w:eastAsia="zh-CN"/>
        </w:rPr>
        <w:t>SZMS</w:t>
      </w:r>
      <w:r>
        <w:rPr>
          <w:rFonts w:ascii="宋体" w:hAnsi="宋体" w:eastAsia="宋体" w:cs="仿宋"/>
          <w:spacing w:val="9"/>
          <w:sz w:val="24"/>
          <w:szCs w:val="24"/>
          <w:lang w:eastAsia="zh-CN"/>
        </w:rPr>
        <w:t>在内的管理体系现场审核时间的</w:t>
      </w:r>
      <w:r>
        <w:rPr>
          <w:rFonts w:ascii="宋体" w:hAnsi="宋体" w:eastAsia="宋体" w:cs="仿宋"/>
          <w:spacing w:val="8"/>
          <w:sz w:val="24"/>
          <w:szCs w:val="24"/>
          <w:lang w:eastAsia="zh-CN"/>
        </w:rPr>
        <w:t>总和不应超过</w:t>
      </w:r>
      <w:r>
        <w:rPr>
          <w:rFonts w:ascii="宋体" w:hAnsi="宋体" w:eastAsia="宋体" w:cs="仿宋"/>
          <w:spacing w:val="3"/>
          <w:sz w:val="24"/>
          <w:szCs w:val="24"/>
          <w:lang w:eastAsia="zh-CN"/>
        </w:rPr>
        <w:t>180</w:t>
      </w:r>
      <w:r>
        <w:rPr>
          <w:rFonts w:ascii="宋体" w:hAnsi="宋体" w:eastAsia="宋体" w:cs="仿宋"/>
          <w:spacing w:val="-56"/>
          <w:sz w:val="24"/>
          <w:szCs w:val="24"/>
          <w:lang w:eastAsia="zh-CN"/>
        </w:rPr>
        <w:t xml:space="preserve"> </w:t>
      </w:r>
      <w:r>
        <w:rPr>
          <w:rFonts w:ascii="宋体" w:hAnsi="宋体" w:eastAsia="宋体" w:cs="仿宋"/>
          <w:spacing w:val="3"/>
          <w:sz w:val="24"/>
          <w:szCs w:val="24"/>
          <w:lang w:eastAsia="zh-CN"/>
        </w:rPr>
        <w:t>天/周期年。</w:t>
      </w:r>
    </w:p>
    <w:p w14:paraId="75DB56C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 xml:space="preserve">3.10 </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拥有的</w:t>
      </w:r>
      <w:r>
        <w:rPr>
          <w:rFonts w:hint="eastAsia" w:ascii="宋体" w:hAnsi="宋体" w:eastAsia="宋体" w:cs="仿宋"/>
          <w:spacing w:val="-6"/>
          <w:sz w:val="24"/>
          <w:szCs w:val="24"/>
          <w:lang w:eastAsia="zh-CN"/>
        </w:rPr>
        <w:t>SZMS</w:t>
      </w:r>
      <w:r>
        <w:rPr>
          <w:rFonts w:ascii="宋体" w:hAnsi="宋体" w:eastAsia="宋体" w:cs="仿宋"/>
          <w:spacing w:val="12"/>
          <w:sz w:val="24"/>
          <w:szCs w:val="24"/>
          <w:lang w:eastAsia="zh-CN"/>
        </w:rPr>
        <w:t>有效认证证书的数量应与该机构</w:t>
      </w:r>
      <w:r>
        <w:rPr>
          <w:rFonts w:hint="eastAsia" w:ascii="宋体" w:hAnsi="宋体" w:eastAsia="宋体" w:cs="仿宋"/>
          <w:sz w:val="24"/>
          <w:szCs w:val="24"/>
          <w:lang w:eastAsia="zh-CN"/>
        </w:rPr>
        <w:t>SZMS</w:t>
      </w:r>
      <w:r>
        <w:rPr>
          <w:rFonts w:ascii="宋体" w:hAnsi="宋体" w:eastAsia="宋体" w:cs="仿宋"/>
          <w:spacing w:val="11"/>
          <w:sz w:val="24"/>
          <w:szCs w:val="24"/>
          <w:lang w:eastAsia="zh-CN"/>
        </w:rPr>
        <w:t>审核员数量相匹配，人均每个审核员匹配的</w:t>
      </w:r>
      <w:r>
        <w:rPr>
          <w:rFonts w:ascii="宋体" w:hAnsi="宋体" w:eastAsia="宋体" w:cs="仿宋"/>
          <w:spacing w:val="10"/>
          <w:sz w:val="24"/>
          <w:szCs w:val="24"/>
          <w:lang w:eastAsia="zh-CN"/>
        </w:rPr>
        <w:t>包括</w:t>
      </w:r>
      <w:r>
        <w:rPr>
          <w:rFonts w:hint="eastAsia" w:ascii="宋体" w:hAnsi="宋体" w:eastAsia="宋体" w:cs="仿宋"/>
          <w:spacing w:val="-6"/>
          <w:sz w:val="24"/>
          <w:szCs w:val="24"/>
          <w:lang w:eastAsia="zh-CN"/>
        </w:rPr>
        <w:t>SZMS</w:t>
      </w:r>
      <w:r>
        <w:rPr>
          <w:rFonts w:ascii="宋体" w:hAnsi="宋体" w:eastAsia="宋体" w:cs="仿宋"/>
          <w:spacing w:val="10"/>
          <w:sz w:val="24"/>
          <w:szCs w:val="24"/>
          <w:lang w:eastAsia="zh-CN"/>
        </w:rPr>
        <w:t>在内的</w:t>
      </w:r>
      <w:r>
        <w:rPr>
          <w:rFonts w:ascii="宋体" w:hAnsi="宋体" w:eastAsia="宋体" w:cs="仿宋"/>
          <w:spacing w:val="5"/>
          <w:sz w:val="24"/>
          <w:szCs w:val="24"/>
          <w:lang w:eastAsia="zh-CN"/>
        </w:rPr>
        <w:t>管理体系有效认证证书总数不应超过</w:t>
      </w:r>
      <w:r>
        <w:rPr>
          <w:rFonts w:ascii="宋体" w:hAnsi="宋体" w:eastAsia="宋体" w:cs="仿宋"/>
          <w:spacing w:val="-27"/>
          <w:sz w:val="24"/>
          <w:szCs w:val="24"/>
          <w:lang w:eastAsia="zh-CN"/>
        </w:rPr>
        <w:t xml:space="preserve"> </w:t>
      </w:r>
      <w:r>
        <w:rPr>
          <w:rFonts w:ascii="宋体" w:hAnsi="宋体" w:eastAsia="宋体" w:cs="仿宋"/>
          <w:spacing w:val="5"/>
          <w:sz w:val="24"/>
          <w:szCs w:val="24"/>
          <w:lang w:eastAsia="zh-CN"/>
        </w:rPr>
        <w:t>50</w:t>
      </w:r>
      <w:r>
        <w:rPr>
          <w:rFonts w:ascii="宋体" w:hAnsi="宋体" w:eastAsia="宋体" w:cs="仿宋"/>
          <w:spacing w:val="-44"/>
          <w:sz w:val="24"/>
          <w:szCs w:val="24"/>
          <w:lang w:eastAsia="zh-CN"/>
        </w:rPr>
        <w:t xml:space="preserve"> </w:t>
      </w:r>
      <w:r>
        <w:rPr>
          <w:rFonts w:ascii="宋体" w:hAnsi="宋体" w:eastAsia="宋体" w:cs="仿宋"/>
          <w:spacing w:val="5"/>
          <w:sz w:val="24"/>
          <w:szCs w:val="24"/>
          <w:lang w:eastAsia="zh-CN"/>
        </w:rPr>
        <w:t>张/周期年。</w:t>
      </w:r>
    </w:p>
    <w:p w14:paraId="7A9D48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3.11 不得委派未取得</w:t>
      </w:r>
      <w:r>
        <w:rPr>
          <w:rFonts w:hint="eastAsia" w:ascii="宋体" w:hAnsi="宋体" w:eastAsia="宋体" w:cs="仿宋"/>
          <w:sz w:val="24"/>
          <w:szCs w:val="24"/>
          <w:lang w:eastAsia="zh-CN"/>
        </w:rPr>
        <w:t>SZMS</w:t>
      </w:r>
      <w:r>
        <w:rPr>
          <w:rFonts w:ascii="宋体" w:hAnsi="宋体" w:eastAsia="宋体" w:cs="仿宋"/>
          <w:spacing w:val="11"/>
          <w:sz w:val="24"/>
          <w:szCs w:val="24"/>
          <w:lang w:eastAsia="zh-CN"/>
        </w:rPr>
        <w:t>注册资格的审核员开展</w:t>
      </w:r>
      <w:r>
        <w:rPr>
          <w:rFonts w:hint="eastAsia" w:ascii="宋体" w:hAnsi="宋体" w:eastAsia="宋体" w:cs="仿宋"/>
          <w:sz w:val="24"/>
          <w:szCs w:val="24"/>
          <w:lang w:eastAsia="zh-CN"/>
        </w:rPr>
        <w:t>SZMS</w:t>
      </w:r>
      <w:r>
        <w:rPr>
          <w:rFonts w:ascii="宋体" w:hAnsi="宋体" w:eastAsia="宋体" w:cs="仿宋"/>
          <w:spacing w:val="11"/>
          <w:sz w:val="24"/>
          <w:szCs w:val="24"/>
          <w:lang w:eastAsia="zh-CN"/>
        </w:rPr>
        <w:t>认证</w:t>
      </w:r>
      <w:r>
        <w:rPr>
          <w:rFonts w:ascii="宋体" w:hAnsi="宋体" w:eastAsia="宋体" w:cs="仿宋"/>
          <w:spacing w:val="1"/>
          <w:sz w:val="24"/>
          <w:szCs w:val="24"/>
          <w:lang w:eastAsia="zh-CN"/>
        </w:rPr>
        <w:t>审核活动。</w:t>
      </w:r>
    </w:p>
    <w:p w14:paraId="7EE669D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3.12 不得以</w:t>
      </w:r>
      <w:r>
        <w:rPr>
          <w:rFonts w:ascii="宋体" w:hAnsi="宋体" w:eastAsia="宋体" w:cs="仿宋"/>
          <w:spacing w:val="-89"/>
          <w:sz w:val="24"/>
          <w:szCs w:val="24"/>
          <w:lang w:eastAsia="zh-CN"/>
        </w:rPr>
        <w:t xml:space="preserve"> </w:t>
      </w:r>
      <w:r>
        <w:rPr>
          <w:rFonts w:ascii="宋体" w:hAnsi="宋体" w:eastAsia="宋体" w:cs="仿宋"/>
          <w:spacing w:val="11"/>
          <w:sz w:val="24"/>
          <w:szCs w:val="24"/>
          <w:lang w:eastAsia="zh-CN"/>
        </w:rPr>
        <w:t>“认证证书在国家认监委网站可查”或近似表</w:t>
      </w:r>
      <w:r>
        <w:rPr>
          <w:rFonts w:ascii="宋体" w:hAnsi="宋体" w:eastAsia="宋体" w:cs="仿宋"/>
          <w:spacing w:val="7"/>
          <w:sz w:val="24"/>
          <w:szCs w:val="24"/>
          <w:lang w:eastAsia="zh-CN"/>
        </w:rPr>
        <w:t>述进行广告宣传。</w:t>
      </w:r>
    </w:p>
    <w:p w14:paraId="6878582A">
      <w:pPr>
        <w:spacing w:line="360" w:lineRule="auto"/>
        <w:jc w:val="both"/>
        <w:rPr>
          <w:rFonts w:hint="eastAsia" w:ascii="宋体" w:hAnsi="宋体" w:eastAsia="宋体" w:cs="黑体"/>
          <w:b/>
          <w:bCs/>
          <w:sz w:val="24"/>
          <w:szCs w:val="24"/>
          <w:lang w:eastAsia="zh-CN"/>
        </w:rPr>
      </w:pPr>
      <w:bookmarkStart w:id="6" w:name="bookmark31"/>
      <w:bookmarkEnd w:id="6"/>
      <w:bookmarkStart w:id="7" w:name="_Toc16886"/>
      <w:r>
        <w:rPr>
          <w:rFonts w:ascii="宋体" w:hAnsi="宋体" w:eastAsia="宋体" w:cs="Times New Roman"/>
          <w:b/>
          <w:bCs/>
          <w:spacing w:val="7"/>
          <w:sz w:val="24"/>
          <w:szCs w:val="24"/>
          <w:lang w:eastAsia="zh-CN"/>
        </w:rPr>
        <w:t xml:space="preserve">4 </w:t>
      </w:r>
      <w:r>
        <w:rPr>
          <w:rFonts w:ascii="宋体" w:hAnsi="宋体" w:eastAsia="宋体" w:cs="黑体"/>
          <w:b/>
          <w:bCs/>
          <w:spacing w:val="7"/>
          <w:sz w:val="24"/>
          <w:szCs w:val="24"/>
          <w:lang w:eastAsia="zh-CN"/>
        </w:rPr>
        <w:t>对认证人员的基本要求</w:t>
      </w:r>
      <w:bookmarkEnd w:id="7"/>
    </w:p>
    <w:p w14:paraId="6BDB407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4.1 遵守认证认可相关法律法规、部门规章及规范性文件的</w:t>
      </w:r>
      <w:r>
        <w:rPr>
          <w:rFonts w:ascii="宋体" w:hAnsi="宋体" w:eastAsia="宋体" w:cs="仿宋"/>
          <w:spacing w:val="9"/>
          <w:sz w:val="24"/>
          <w:szCs w:val="24"/>
          <w:lang w:eastAsia="zh-CN"/>
        </w:rPr>
        <w:t>要求，具有从事认证工作的基本职业操守，对认证活动及其结果</w:t>
      </w:r>
      <w:r>
        <w:rPr>
          <w:rFonts w:ascii="宋体" w:hAnsi="宋体" w:eastAsia="宋体" w:cs="仿宋"/>
          <w:spacing w:val="7"/>
          <w:sz w:val="24"/>
          <w:szCs w:val="24"/>
          <w:lang w:eastAsia="zh-CN"/>
        </w:rPr>
        <w:t>的真实性和有效性承担相应责任。</w:t>
      </w:r>
    </w:p>
    <w:p w14:paraId="497774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0"/>
          <w:sz w:val="24"/>
          <w:szCs w:val="24"/>
          <w:lang w:eastAsia="zh-CN"/>
        </w:rPr>
        <w:t xml:space="preserve">4.2 </w:t>
      </w:r>
      <w:r>
        <w:rPr>
          <w:rFonts w:ascii="宋体" w:hAnsi="宋体" w:eastAsia="宋体" w:cs="仿宋"/>
          <w:color w:val="FF0000"/>
          <w:spacing w:val="20"/>
          <w:sz w:val="24"/>
          <w:szCs w:val="24"/>
        </w:rPr>
        <w:t>审核员应取得国家认监委确定的认证人员注册机构批准的</w:t>
      </w:r>
      <w:r>
        <w:rPr>
          <w:rFonts w:hint="eastAsia" w:ascii="宋体" w:hAnsi="宋体" w:eastAsia="宋体" w:cs="仿宋"/>
          <w:color w:val="FF0000"/>
          <w:spacing w:val="20"/>
          <w:sz w:val="24"/>
          <w:szCs w:val="24"/>
          <w:lang w:val="en-US" w:eastAsia="zh-CN"/>
        </w:rPr>
        <w:t>质量管理体系</w:t>
      </w:r>
      <w:r>
        <w:rPr>
          <w:rFonts w:ascii="宋体" w:hAnsi="宋体" w:eastAsia="宋体" w:cs="仿宋"/>
          <w:color w:val="FF0000"/>
          <w:spacing w:val="20"/>
          <w:sz w:val="24"/>
          <w:szCs w:val="24"/>
        </w:rPr>
        <w:t>审核员注册资格</w:t>
      </w:r>
      <w:r>
        <w:rPr>
          <w:rFonts w:hint="eastAsia" w:ascii="宋体" w:hAnsi="宋体" w:eastAsia="宋体" w:cs="仿宋"/>
          <w:color w:val="FF0000"/>
          <w:spacing w:val="20"/>
          <w:sz w:val="24"/>
          <w:szCs w:val="24"/>
          <w:lang w:eastAsia="zh-CN"/>
        </w:rPr>
        <w:t>，</w:t>
      </w:r>
      <w:r>
        <w:rPr>
          <w:rFonts w:hint="eastAsia" w:ascii="宋体" w:hAnsi="宋体" w:eastAsia="宋体" w:cs="仿宋"/>
          <w:color w:val="FF0000"/>
          <w:sz w:val="24"/>
          <w:szCs w:val="24"/>
          <w:lang w:eastAsia="zh-CN"/>
        </w:rPr>
        <w:t>经机构展开培训考核认定后，</w:t>
      </w:r>
      <w:r>
        <w:rPr>
          <w:rFonts w:hint="eastAsia" w:ascii="宋体" w:hAnsi="宋体" w:eastAsia="宋体" w:cs="仿宋"/>
          <w:color w:val="FF0000"/>
          <w:sz w:val="24"/>
          <w:szCs w:val="24"/>
          <w:lang w:val="en-US" w:eastAsia="zh-CN"/>
        </w:rPr>
        <w:t>取得机构</w:t>
      </w:r>
      <w:r>
        <w:rPr>
          <w:rFonts w:hint="eastAsia" w:ascii="宋体" w:hAnsi="宋体" w:eastAsia="宋体" w:cs="仿宋"/>
          <w:color w:val="FF0000"/>
          <w:sz w:val="24"/>
          <w:szCs w:val="24"/>
          <w:lang w:eastAsia="zh-CN"/>
        </w:rPr>
        <w:t>授予</w:t>
      </w:r>
      <w:r>
        <w:rPr>
          <w:rFonts w:hint="eastAsia" w:ascii="宋体" w:hAnsi="宋体" w:eastAsia="宋体" w:cs="仿宋"/>
          <w:color w:val="FF0000"/>
          <w:sz w:val="24"/>
          <w:szCs w:val="24"/>
          <w:lang w:val="en-US" w:eastAsia="zh-CN"/>
        </w:rPr>
        <w:t>的</w:t>
      </w:r>
      <w:r>
        <w:rPr>
          <w:rFonts w:ascii="宋体" w:hAnsi="宋体" w:eastAsia="宋体" w:cs="仿宋"/>
          <w:color w:val="FF0000"/>
          <w:spacing w:val="3"/>
          <w:sz w:val="24"/>
          <w:szCs w:val="24"/>
          <w:lang w:eastAsia="zh-CN"/>
        </w:rPr>
        <w:t>的</w:t>
      </w:r>
      <w:r>
        <w:rPr>
          <w:rFonts w:hint="eastAsia" w:ascii="宋体" w:hAnsi="宋体" w:eastAsia="宋体" w:cs="仿宋"/>
          <w:color w:val="FF0000"/>
          <w:spacing w:val="3"/>
          <w:sz w:val="24"/>
          <w:szCs w:val="24"/>
          <w:lang w:val="en-US" w:eastAsia="zh-CN"/>
        </w:rPr>
        <w:t>SZ</w:t>
      </w:r>
      <w:r>
        <w:rPr>
          <w:rFonts w:hint="eastAsia" w:ascii="宋体" w:hAnsi="宋体" w:eastAsia="宋体" w:cs="仿宋"/>
          <w:color w:val="FF0000"/>
          <w:spacing w:val="-6"/>
          <w:sz w:val="24"/>
          <w:szCs w:val="24"/>
          <w:lang w:eastAsia="zh-CN"/>
        </w:rPr>
        <w:t>MS</w:t>
      </w:r>
      <w:r>
        <w:rPr>
          <w:rFonts w:ascii="宋体" w:hAnsi="宋体" w:eastAsia="宋体" w:cs="仿宋"/>
          <w:color w:val="FF0000"/>
          <w:spacing w:val="3"/>
          <w:sz w:val="24"/>
          <w:szCs w:val="24"/>
          <w:lang w:eastAsia="zh-CN"/>
        </w:rPr>
        <w:t>审核资格。</w:t>
      </w:r>
    </w:p>
    <w:p w14:paraId="4DD4170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4.3 审核员不得接受超出其注册资格的认证</w:t>
      </w:r>
      <w:r>
        <w:rPr>
          <w:rFonts w:ascii="宋体" w:hAnsi="宋体" w:eastAsia="宋体" w:cs="仿宋"/>
          <w:spacing w:val="7"/>
          <w:sz w:val="24"/>
          <w:szCs w:val="24"/>
          <w:lang w:eastAsia="zh-CN"/>
        </w:rPr>
        <w:t>审核任务。</w:t>
      </w:r>
    </w:p>
    <w:p w14:paraId="5C84F48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4.4 不得发生影响认证公正性的行为，应主动告知认证机构</w:t>
      </w:r>
      <w:r>
        <w:rPr>
          <w:rFonts w:ascii="宋体" w:hAnsi="宋体" w:eastAsia="宋体" w:cs="仿宋"/>
          <w:spacing w:val="6"/>
          <w:sz w:val="24"/>
          <w:szCs w:val="24"/>
          <w:lang w:eastAsia="zh-CN"/>
        </w:rPr>
        <w:t>其所了解的任何可能使本人或认证机构陷入利益冲突的情况。</w:t>
      </w:r>
      <w:r>
        <w:rPr>
          <w:rFonts w:ascii="宋体" w:hAnsi="宋体" w:eastAsia="宋体" w:cs="仿宋"/>
          <w:spacing w:val="-60"/>
          <w:sz w:val="24"/>
          <w:szCs w:val="24"/>
          <w:lang w:eastAsia="zh-CN"/>
        </w:rPr>
        <w:t xml:space="preserve"> </w:t>
      </w:r>
      <w:r>
        <w:rPr>
          <w:rFonts w:ascii="宋体" w:hAnsi="宋体" w:eastAsia="宋体" w:cs="仿宋"/>
          <w:spacing w:val="6"/>
          <w:sz w:val="24"/>
          <w:szCs w:val="24"/>
          <w:lang w:eastAsia="zh-CN"/>
        </w:rPr>
        <w:t>因</w:t>
      </w:r>
      <w:r>
        <w:rPr>
          <w:rFonts w:ascii="宋体" w:hAnsi="宋体" w:eastAsia="宋体" w:cs="仿宋"/>
          <w:spacing w:val="9"/>
          <w:sz w:val="24"/>
          <w:szCs w:val="24"/>
          <w:lang w:eastAsia="zh-CN"/>
        </w:rPr>
        <w:t>认证人员未履行告知义务而导致非公正性认证结果的，认证人员</w:t>
      </w:r>
      <w:r>
        <w:rPr>
          <w:rFonts w:ascii="宋体" w:hAnsi="宋体" w:eastAsia="宋体" w:cs="仿宋"/>
          <w:spacing w:val="8"/>
          <w:sz w:val="24"/>
          <w:szCs w:val="24"/>
          <w:lang w:eastAsia="zh-CN"/>
        </w:rPr>
        <w:t>应当负有连带责任（如承担因此造成的经济损失）。</w:t>
      </w:r>
    </w:p>
    <w:p w14:paraId="73A609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4.5 按要求接受人员注册/保持注册所要求的继续教育培训，</w:t>
      </w:r>
      <w:r>
        <w:rPr>
          <w:rFonts w:ascii="宋体" w:hAnsi="宋体" w:eastAsia="宋体" w:cs="仿宋"/>
          <w:spacing w:val="6"/>
          <w:sz w:val="24"/>
          <w:szCs w:val="24"/>
          <w:lang w:eastAsia="zh-CN"/>
        </w:rPr>
        <w:t>以及认证机构要求的能力（包括知识和技能）提升活动，</w:t>
      </w:r>
      <w:r>
        <w:rPr>
          <w:rFonts w:ascii="宋体" w:hAnsi="宋体" w:eastAsia="宋体" w:cs="仿宋"/>
          <w:spacing w:val="-68"/>
          <w:sz w:val="24"/>
          <w:szCs w:val="24"/>
          <w:lang w:eastAsia="zh-CN"/>
        </w:rPr>
        <w:t xml:space="preserve"> </w:t>
      </w:r>
      <w:r>
        <w:rPr>
          <w:rFonts w:ascii="宋体" w:hAnsi="宋体" w:eastAsia="宋体" w:cs="仿宋"/>
          <w:spacing w:val="6"/>
          <w:sz w:val="24"/>
          <w:szCs w:val="24"/>
          <w:lang w:eastAsia="zh-CN"/>
        </w:rPr>
        <w:t>以持续具备从事</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6"/>
          <w:sz w:val="24"/>
          <w:szCs w:val="24"/>
          <w:lang w:eastAsia="zh-CN"/>
        </w:rPr>
        <w:t>工作相适宜的能力。</w:t>
      </w:r>
    </w:p>
    <w:p w14:paraId="43B63D65">
      <w:pPr>
        <w:spacing w:line="360" w:lineRule="auto"/>
        <w:jc w:val="both"/>
        <w:rPr>
          <w:rFonts w:hint="eastAsia" w:ascii="宋体" w:hAnsi="宋体" w:eastAsia="宋体" w:cs="黑体"/>
          <w:b/>
          <w:bCs/>
          <w:sz w:val="24"/>
          <w:szCs w:val="24"/>
          <w:lang w:eastAsia="zh-CN"/>
        </w:rPr>
      </w:pPr>
      <w:bookmarkStart w:id="8" w:name="bookmark32"/>
      <w:bookmarkEnd w:id="8"/>
      <w:bookmarkStart w:id="9" w:name="_Toc3299"/>
      <w:r>
        <w:rPr>
          <w:rFonts w:ascii="宋体" w:hAnsi="宋体" w:eastAsia="宋体" w:cs="Times New Roman"/>
          <w:b/>
          <w:bCs/>
          <w:spacing w:val="2"/>
          <w:sz w:val="24"/>
          <w:szCs w:val="24"/>
          <w:lang w:eastAsia="zh-CN"/>
        </w:rPr>
        <w:t>5</w:t>
      </w:r>
      <w:r>
        <w:rPr>
          <w:rFonts w:ascii="宋体" w:hAnsi="宋体" w:eastAsia="宋体" w:cs="Times New Roman"/>
          <w:b/>
          <w:bCs/>
          <w:spacing w:val="6"/>
          <w:sz w:val="24"/>
          <w:szCs w:val="24"/>
          <w:lang w:eastAsia="zh-CN"/>
        </w:rPr>
        <w:t xml:space="preserve"> </w:t>
      </w:r>
      <w:r>
        <w:rPr>
          <w:rFonts w:ascii="宋体" w:hAnsi="宋体" w:eastAsia="宋体" w:cs="黑体"/>
          <w:b/>
          <w:bCs/>
          <w:spacing w:val="2"/>
          <w:sz w:val="24"/>
          <w:szCs w:val="24"/>
          <w:lang w:eastAsia="zh-CN"/>
        </w:rPr>
        <w:t>认证程序</w:t>
      </w:r>
      <w:bookmarkEnd w:id="9"/>
    </w:p>
    <w:p w14:paraId="415E2754">
      <w:pPr>
        <w:spacing w:line="360" w:lineRule="auto"/>
        <w:jc w:val="both"/>
        <w:rPr>
          <w:rFonts w:hint="eastAsia" w:ascii="宋体" w:hAnsi="宋体" w:eastAsia="宋体" w:cs="楷体"/>
          <w:b/>
          <w:bCs/>
          <w:sz w:val="24"/>
          <w:szCs w:val="24"/>
          <w:lang w:eastAsia="zh-CN"/>
        </w:rPr>
      </w:pPr>
      <w:bookmarkStart w:id="10" w:name="_Toc16751"/>
      <w:r>
        <w:rPr>
          <w:rFonts w:ascii="宋体" w:hAnsi="宋体" w:eastAsia="宋体" w:cs="Times New Roman"/>
          <w:b/>
          <w:bCs/>
          <w:spacing w:val="4"/>
          <w:sz w:val="24"/>
          <w:szCs w:val="24"/>
          <w:lang w:eastAsia="zh-CN"/>
        </w:rPr>
        <w:t xml:space="preserve">5.1 </w:t>
      </w:r>
      <w:r>
        <w:rPr>
          <w:rFonts w:ascii="宋体" w:hAnsi="宋体" w:eastAsia="宋体" w:cs="楷体"/>
          <w:b/>
          <w:bCs/>
          <w:spacing w:val="4"/>
          <w:sz w:val="24"/>
          <w:szCs w:val="24"/>
          <w:lang w:eastAsia="zh-CN"/>
        </w:rPr>
        <w:t>认证申请</w:t>
      </w:r>
      <w:bookmarkEnd w:id="10"/>
    </w:p>
    <w:p w14:paraId="5417A0F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5.1.1 认证机构应向认证委托人至少公开以下信息：</w:t>
      </w:r>
    </w:p>
    <w:p w14:paraId="29875A0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）可开展的认证业务范围，获得认可的情况，</w:t>
      </w:r>
      <w:r>
        <w:rPr>
          <w:rFonts w:ascii="宋体" w:hAnsi="宋体" w:eastAsia="宋体" w:cs="仿宋"/>
          <w:spacing w:val="-81"/>
          <w:sz w:val="24"/>
          <w:szCs w:val="24"/>
          <w:lang w:eastAsia="zh-CN"/>
        </w:rPr>
        <w:t xml:space="preserve"> </w:t>
      </w:r>
      <w:r>
        <w:rPr>
          <w:rFonts w:ascii="宋体" w:hAnsi="宋体" w:eastAsia="宋体" w:cs="仿宋"/>
          <w:spacing w:val="6"/>
          <w:sz w:val="24"/>
          <w:szCs w:val="24"/>
          <w:lang w:eastAsia="zh-CN"/>
        </w:rPr>
        <w:t>以及</w:t>
      </w:r>
      <w:r>
        <w:rPr>
          <w:rFonts w:ascii="宋体" w:hAnsi="宋体" w:eastAsia="宋体" w:cs="仿宋"/>
          <w:spacing w:val="5"/>
          <w:sz w:val="24"/>
          <w:szCs w:val="24"/>
          <w:lang w:eastAsia="zh-CN"/>
        </w:rPr>
        <w:t>分包</w:t>
      </w:r>
      <w:r>
        <w:rPr>
          <w:rFonts w:ascii="宋体" w:hAnsi="宋体" w:eastAsia="宋体" w:cs="仿宋"/>
          <w:spacing w:val="8"/>
          <w:sz w:val="24"/>
          <w:szCs w:val="24"/>
          <w:lang w:eastAsia="zh-CN"/>
        </w:rPr>
        <w:t>境外认证机构业务的情况；</w:t>
      </w:r>
    </w:p>
    <w:p w14:paraId="4895BC1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2）开展</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11"/>
          <w:sz w:val="24"/>
          <w:szCs w:val="24"/>
          <w:lang w:eastAsia="zh-CN"/>
        </w:rPr>
        <w:t>活动所依据的认证标准以及相关的认证</w:t>
      </w:r>
      <w:r>
        <w:rPr>
          <w:rFonts w:ascii="宋体" w:hAnsi="宋体" w:eastAsia="宋体" w:cs="仿宋"/>
          <w:spacing w:val="6"/>
          <w:sz w:val="24"/>
          <w:szCs w:val="24"/>
          <w:lang w:eastAsia="zh-CN"/>
        </w:rPr>
        <w:t>方案、认证流程；</w:t>
      </w:r>
    </w:p>
    <w:p w14:paraId="335EDB9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3）授予、拒绝、保持、更新、暂停（恢复）、注销、撤</w:t>
      </w:r>
      <w:r>
        <w:rPr>
          <w:rFonts w:ascii="宋体" w:hAnsi="宋体" w:eastAsia="宋体" w:cs="仿宋"/>
          <w:spacing w:val="9"/>
          <w:sz w:val="24"/>
          <w:szCs w:val="24"/>
          <w:lang w:eastAsia="zh-CN"/>
        </w:rPr>
        <w:t>销认证证书以及扩大或缩小认证范围的程序规定；</w:t>
      </w:r>
    </w:p>
    <w:p w14:paraId="591AD9A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4）拟向认证委托人获取的信息以及保密规定；</w:t>
      </w:r>
    </w:p>
    <w:p w14:paraId="761D363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5）认证收费标准；</w:t>
      </w:r>
    </w:p>
    <w:p w14:paraId="59B66FB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6）认证证书、认证标志及相关的使用规定；</w:t>
      </w:r>
    </w:p>
    <w:p w14:paraId="46E8AA1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7）对认证过程和结果的申诉、投诉规定；</w:t>
      </w:r>
    </w:p>
    <w:p w14:paraId="66D293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8）认证标准换版的规定（适用时</w:t>
      </w:r>
      <w:r>
        <w:rPr>
          <w:rFonts w:ascii="宋体" w:hAnsi="宋体" w:eastAsia="宋体" w:cs="仿宋"/>
          <w:spacing w:val="6"/>
          <w:sz w:val="24"/>
          <w:szCs w:val="24"/>
          <w:lang w:eastAsia="zh-CN"/>
        </w:rPr>
        <w:t>）；</w:t>
      </w:r>
    </w:p>
    <w:p w14:paraId="37711FC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9）</w:t>
      </w:r>
      <w:r>
        <w:rPr>
          <w:rFonts w:ascii="宋体" w:hAnsi="宋体" w:eastAsia="宋体" w:cs="仿宋"/>
          <w:spacing w:val="-121"/>
          <w:sz w:val="24"/>
          <w:szCs w:val="24"/>
          <w:lang w:eastAsia="zh-CN"/>
        </w:rPr>
        <w:t xml:space="preserve"> </w:t>
      </w:r>
      <w:r>
        <w:rPr>
          <w:rFonts w:ascii="宋体" w:hAnsi="宋体" w:eastAsia="宋体" w:cs="仿宋"/>
          <w:spacing w:val="1"/>
          <w:sz w:val="24"/>
          <w:szCs w:val="24"/>
          <w:lang w:eastAsia="zh-CN"/>
        </w:rPr>
        <w:t>“提前较短时间通知的审核”</w:t>
      </w:r>
      <w:r>
        <w:rPr>
          <w:rFonts w:ascii="宋体" w:hAnsi="宋体" w:eastAsia="宋体" w:cs="仿宋"/>
          <w:spacing w:val="-115"/>
          <w:sz w:val="24"/>
          <w:szCs w:val="24"/>
          <w:lang w:eastAsia="zh-CN"/>
        </w:rPr>
        <w:t xml:space="preserve"> </w:t>
      </w:r>
      <w:r>
        <w:rPr>
          <w:rFonts w:ascii="宋体" w:hAnsi="宋体" w:eastAsia="宋体" w:cs="仿宋"/>
          <w:spacing w:val="1"/>
          <w:sz w:val="24"/>
          <w:szCs w:val="24"/>
          <w:lang w:eastAsia="zh-CN"/>
        </w:rPr>
        <w:t>的情形；</w:t>
      </w:r>
    </w:p>
    <w:p w14:paraId="09DC77A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10）其他需要公开的信息。</w:t>
      </w:r>
    </w:p>
    <w:p w14:paraId="69E5EB4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5.1.2 提出认证申请时，认证委托人应具备以下条件：</w:t>
      </w:r>
    </w:p>
    <w:p w14:paraId="3480A8F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1）取得合法主体资格，并处于有效期内；</w:t>
      </w:r>
    </w:p>
    <w:p w14:paraId="46DEC3D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2）取得相关法律法规规定的行政许可（适用时</w:t>
      </w:r>
      <w:r>
        <w:rPr>
          <w:rFonts w:ascii="宋体" w:hAnsi="宋体" w:eastAsia="宋体" w:cs="仿宋"/>
          <w:spacing w:val="32"/>
          <w:sz w:val="24"/>
          <w:szCs w:val="24"/>
          <w:lang w:eastAsia="zh-CN"/>
        </w:rPr>
        <w:t>），</w:t>
      </w:r>
      <w:r>
        <w:rPr>
          <w:rFonts w:ascii="宋体" w:hAnsi="宋体" w:eastAsia="宋体" w:cs="仿宋"/>
          <w:spacing w:val="11"/>
          <w:sz w:val="24"/>
          <w:szCs w:val="24"/>
          <w:lang w:eastAsia="zh-CN"/>
        </w:rPr>
        <w:t>并处</w:t>
      </w:r>
      <w:r>
        <w:rPr>
          <w:rFonts w:ascii="宋体" w:hAnsi="宋体" w:eastAsia="宋体" w:cs="仿宋"/>
          <w:spacing w:val="3"/>
          <w:sz w:val="24"/>
          <w:szCs w:val="24"/>
          <w:lang w:eastAsia="zh-CN"/>
        </w:rPr>
        <w:t>于有效期内；</w:t>
      </w:r>
    </w:p>
    <w:p w14:paraId="6B0C5DE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3）已按认证标准建立</w:t>
      </w:r>
      <w:r>
        <w:rPr>
          <w:rFonts w:hint="eastAsia" w:ascii="宋体" w:hAnsi="宋体" w:eastAsia="宋体" w:cs="仿宋"/>
          <w:spacing w:val="-6"/>
          <w:sz w:val="24"/>
          <w:szCs w:val="24"/>
          <w:lang w:eastAsia="zh-CN"/>
        </w:rPr>
        <w:t>SZMS</w:t>
      </w:r>
      <w:r>
        <w:rPr>
          <w:rFonts w:ascii="宋体" w:hAnsi="宋体" w:eastAsia="宋体" w:cs="仿宋"/>
          <w:spacing w:val="4"/>
          <w:sz w:val="24"/>
          <w:szCs w:val="24"/>
          <w:lang w:eastAsia="zh-CN"/>
        </w:rPr>
        <w:t>，且运行满三个月；</w:t>
      </w:r>
    </w:p>
    <w:p w14:paraId="547B73B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4）因获证组织自身原因被原发证机构暂停或撤销认证证</w:t>
      </w:r>
      <w:r>
        <w:rPr>
          <w:rFonts w:ascii="宋体" w:hAnsi="宋体" w:eastAsia="宋体" w:cs="仿宋"/>
          <w:spacing w:val="6"/>
          <w:sz w:val="24"/>
          <w:szCs w:val="24"/>
          <w:lang w:eastAsia="zh-CN"/>
        </w:rPr>
        <w:t>书已满一年（适用时</w:t>
      </w:r>
      <w:r>
        <w:rPr>
          <w:rFonts w:ascii="宋体" w:hAnsi="宋体" w:eastAsia="宋体" w:cs="仿宋"/>
          <w:spacing w:val="1"/>
          <w:sz w:val="24"/>
          <w:szCs w:val="24"/>
          <w:lang w:eastAsia="zh-CN"/>
        </w:rPr>
        <w:t>）；</w:t>
      </w:r>
    </w:p>
    <w:p w14:paraId="1F12CC4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5）原</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证书发证机构被国家认监委撤销</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资质已满三个月（适用时</w:t>
      </w:r>
      <w:r>
        <w:rPr>
          <w:rFonts w:ascii="宋体" w:hAnsi="宋体" w:eastAsia="宋体" w:cs="仿宋"/>
          <w:spacing w:val="1"/>
          <w:sz w:val="24"/>
          <w:szCs w:val="24"/>
          <w:lang w:eastAsia="zh-CN"/>
        </w:rPr>
        <w:t>）；</w:t>
      </w:r>
    </w:p>
    <w:p w14:paraId="2F33C4B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6）当前未被行政监管部门责令停产停业整顿；</w:t>
      </w:r>
    </w:p>
    <w:p w14:paraId="700E8329">
      <w:pPr>
        <w:spacing w:line="360" w:lineRule="auto"/>
        <w:ind w:left="105" w:leftChars="50" w:right="-315" w:rightChars="-1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7）当前未列入</w:t>
      </w:r>
      <w:r>
        <w:rPr>
          <w:rFonts w:ascii="宋体" w:hAnsi="宋体" w:eastAsia="宋体" w:cs="仿宋"/>
          <w:spacing w:val="-98"/>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10"/>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w:t>
      </w:r>
      <w:r>
        <w:rPr>
          <w:rFonts w:ascii="宋体" w:hAnsi="宋体" w:eastAsia="宋体" w:cs="仿宋"/>
          <w:spacing w:val="5"/>
          <w:sz w:val="24"/>
          <w:szCs w:val="24"/>
          <w:lang w:eastAsia="zh-CN"/>
        </w:rPr>
        <w:t>中国”发布的严重违法失信名单；</w:t>
      </w:r>
    </w:p>
    <w:p w14:paraId="77CA9E3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8）一年内未发生被行政监管部门责令停产停业整顿的重</w:t>
      </w:r>
      <w:r>
        <w:rPr>
          <w:rFonts w:ascii="宋体" w:hAnsi="宋体" w:eastAsia="宋体" w:cs="仿宋"/>
          <w:spacing w:val="3"/>
          <w:sz w:val="24"/>
          <w:szCs w:val="24"/>
          <w:lang w:eastAsia="zh-CN"/>
        </w:rPr>
        <w:t>大质量事故；</w:t>
      </w:r>
    </w:p>
    <w:p w14:paraId="3323F05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9）一年内申请认证范围内的产品未发生产品质量国家监</w:t>
      </w:r>
      <w:r>
        <w:rPr>
          <w:rFonts w:ascii="宋体" w:hAnsi="宋体" w:eastAsia="宋体" w:cs="仿宋"/>
          <w:spacing w:val="9"/>
          <w:sz w:val="24"/>
          <w:szCs w:val="24"/>
          <w:lang w:eastAsia="zh-CN"/>
        </w:rPr>
        <w:t>督抽查不合格，或发生产品质量国家监督抽查不合格但已按相关</w:t>
      </w:r>
      <w:r>
        <w:rPr>
          <w:rFonts w:ascii="宋体" w:hAnsi="宋体" w:eastAsia="宋体" w:cs="仿宋"/>
          <w:spacing w:val="5"/>
          <w:sz w:val="24"/>
          <w:szCs w:val="24"/>
          <w:lang w:eastAsia="zh-CN"/>
        </w:rPr>
        <w:t>规定整改合格；</w:t>
      </w:r>
    </w:p>
    <w:p w14:paraId="04C8A73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10）其他应具备的条件。</w:t>
      </w:r>
    </w:p>
    <w:p w14:paraId="20C34F0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5.1.3 认证机构应要求认证委托人提供以下信息和文件资</w:t>
      </w:r>
      <w:r>
        <w:rPr>
          <w:rFonts w:ascii="宋体" w:hAnsi="宋体" w:eastAsia="宋体" w:cs="仿宋"/>
          <w:spacing w:val="-5"/>
          <w:sz w:val="24"/>
          <w:szCs w:val="24"/>
          <w:lang w:eastAsia="zh-CN"/>
        </w:rPr>
        <w:t>料：</w:t>
      </w:r>
    </w:p>
    <w:p w14:paraId="7FBCABC4">
      <w:pPr>
        <w:spacing w:line="360" w:lineRule="auto"/>
        <w:ind w:left="105" w:leftChars="50"/>
        <w:jc w:val="both"/>
        <w:rPr>
          <w:rFonts w:hint="eastAsia" w:ascii="宋体" w:hAnsi="宋体" w:eastAsia="宋体" w:cs="仿宋"/>
          <w:spacing w:val="5"/>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1）认证申请，包括认证委托人的名称、地址、认证依据</w:t>
      </w:r>
      <w:r>
        <w:rPr>
          <w:rFonts w:ascii="宋体" w:hAnsi="宋体" w:eastAsia="宋体" w:cs="仿宋"/>
          <w:spacing w:val="6"/>
          <w:sz w:val="24"/>
          <w:szCs w:val="24"/>
          <w:lang w:eastAsia="zh-CN"/>
        </w:rPr>
        <w:t>的标准、</w:t>
      </w:r>
      <w:r>
        <w:rPr>
          <w:rFonts w:ascii="宋体" w:hAnsi="宋体" w:eastAsia="宋体" w:cs="仿宋"/>
          <w:spacing w:val="-67"/>
          <w:sz w:val="24"/>
          <w:szCs w:val="24"/>
          <w:lang w:eastAsia="zh-CN"/>
        </w:rPr>
        <w:t xml:space="preserve"> </w:t>
      </w:r>
      <w:r>
        <w:rPr>
          <w:rFonts w:ascii="宋体" w:hAnsi="宋体" w:eastAsia="宋体" w:cs="仿宋"/>
          <w:spacing w:val="6"/>
          <w:sz w:val="24"/>
          <w:szCs w:val="24"/>
          <w:lang w:eastAsia="zh-CN"/>
        </w:rPr>
        <w:t>申请的认证范围、认证范围内人员数量及影响体系有效</w:t>
      </w:r>
      <w:r>
        <w:rPr>
          <w:rFonts w:ascii="宋体" w:hAnsi="宋体" w:eastAsia="宋体" w:cs="仿宋"/>
          <w:spacing w:val="5"/>
          <w:sz w:val="24"/>
          <w:szCs w:val="24"/>
          <w:lang w:eastAsia="zh-CN"/>
        </w:rPr>
        <w:t>性的外包过程；</w:t>
      </w:r>
    </w:p>
    <w:p w14:paraId="04167CB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2）法律地位的证明文件，</w:t>
      </w:r>
      <w:r>
        <w:rPr>
          <w:rFonts w:ascii="宋体" w:hAnsi="宋体" w:eastAsia="宋体" w:cs="仿宋"/>
          <w:spacing w:val="-82"/>
          <w:sz w:val="24"/>
          <w:szCs w:val="24"/>
          <w:lang w:eastAsia="zh-CN"/>
        </w:rPr>
        <w:t xml:space="preserve"> </w:t>
      </w:r>
      <w:r>
        <w:rPr>
          <w:rFonts w:ascii="宋体" w:hAnsi="宋体" w:eastAsia="宋体" w:cs="仿宋"/>
          <w:spacing w:val="5"/>
          <w:sz w:val="24"/>
          <w:szCs w:val="24"/>
          <w:lang w:eastAsia="zh-CN"/>
        </w:rPr>
        <w:t>当</w:t>
      </w:r>
      <w:r>
        <w:rPr>
          <w:rFonts w:hint="eastAsia" w:ascii="宋体" w:hAnsi="宋体" w:eastAsia="宋体" w:cs="仿宋"/>
          <w:spacing w:val="-6"/>
          <w:sz w:val="24"/>
          <w:szCs w:val="24"/>
          <w:lang w:eastAsia="zh-CN"/>
        </w:rPr>
        <w:t>SZMS</w:t>
      </w:r>
      <w:r>
        <w:rPr>
          <w:rFonts w:ascii="宋体" w:hAnsi="宋体" w:eastAsia="宋体" w:cs="仿宋"/>
          <w:spacing w:val="5"/>
          <w:sz w:val="24"/>
          <w:szCs w:val="24"/>
          <w:lang w:eastAsia="zh-CN"/>
        </w:rPr>
        <w:t>覆盖多个法律实体时，</w:t>
      </w:r>
      <w:r>
        <w:rPr>
          <w:rFonts w:ascii="宋体" w:hAnsi="宋体" w:eastAsia="宋体" w:cs="仿宋"/>
          <w:spacing w:val="8"/>
          <w:sz w:val="24"/>
          <w:szCs w:val="24"/>
          <w:lang w:eastAsia="zh-CN"/>
        </w:rPr>
        <w:t>应提供每个法律实体的法律地位证明文件；</w:t>
      </w:r>
    </w:p>
    <w:p w14:paraId="6DBA106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3）申请认证范围所涉及的质量法律法规要求的行政许可</w:t>
      </w:r>
      <w:r>
        <w:rPr>
          <w:rFonts w:ascii="宋体" w:hAnsi="宋体" w:eastAsia="宋体" w:cs="仿宋"/>
          <w:spacing w:val="8"/>
          <w:sz w:val="24"/>
          <w:szCs w:val="24"/>
          <w:lang w:eastAsia="zh-CN"/>
        </w:rPr>
        <w:t>文件、资质证书、强制性产品认证证书等；</w:t>
      </w:r>
    </w:p>
    <w:p w14:paraId="1615110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4）组织机构及职责；</w:t>
      </w:r>
    </w:p>
    <w:p w14:paraId="413BBF1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3"/>
          <w:sz w:val="24"/>
          <w:szCs w:val="24"/>
          <w:lang w:eastAsia="zh-CN"/>
        </w:rPr>
        <w:t>）生产/服务的流程、班次及轮班情况</w:t>
      </w:r>
      <w:r>
        <w:rPr>
          <w:rFonts w:ascii="宋体" w:hAnsi="宋体" w:eastAsia="宋体" w:cs="仿宋"/>
          <w:spacing w:val="2"/>
          <w:sz w:val="24"/>
          <w:szCs w:val="24"/>
          <w:lang w:eastAsia="zh-CN"/>
        </w:rPr>
        <w:t>和季节性信息；</w:t>
      </w:r>
    </w:p>
    <w:p w14:paraId="2C1FBFD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w:t>
      </w:r>
      <w:r>
        <w:rPr>
          <w:rFonts w:hint="eastAsia" w:ascii="宋体" w:hAnsi="宋体" w:eastAsia="宋体" w:cs="仿宋"/>
          <w:sz w:val="24"/>
          <w:szCs w:val="24"/>
          <w:lang w:eastAsia="zh-CN"/>
        </w:rPr>
        <w:t>SZMS</w:t>
      </w:r>
      <w:r>
        <w:rPr>
          <w:rFonts w:ascii="宋体" w:hAnsi="宋体" w:eastAsia="宋体" w:cs="仿宋"/>
          <w:spacing w:val="-63"/>
          <w:sz w:val="24"/>
          <w:szCs w:val="24"/>
          <w:lang w:eastAsia="zh-CN"/>
        </w:rPr>
        <w:t xml:space="preserve"> </w:t>
      </w:r>
      <w:r>
        <w:rPr>
          <w:rFonts w:ascii="宋体" w:hAnsi="宋体" w:eastAsia="宋体" w:cs="仿宋"/>
          <w:spacing w:val="3"/>
          <w:sz w:val="24"/>
          <w:szCs w:val="24"/>
          <w:lang w:eastAsia="zh-CN"/>
        </w:rPr>
        <w:t>运行满三个月的证据；</w:t>
      </w:r>
    </w:p>
    <w:p w14:paraId="59102C3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7）一年内所发生的质量事故、与质量相关的行政处罚、</w:t>
      </w:r>
      <w:r>
        <w:rPr>
          <w:rFonts w:ascii="宋体" w:hAnsi="宋体" w:eastAsia="宋体" w:cs="仿宋"/>
          <w:spacing w:val="9"/>
          <w:sz w:val="24"/>
          <w:szCs w:val="24"/>
          <w:lang w:eastAsia="zh-CN"/>
        </w:rPr>
        <w:t>产品质量国家监督抽查不合格、其他质量抽查不合格的情况以及</w:t>
      </w:r>
      <w:r>
        <w:rPr>
          <w:rFonts w:ascii="宋体" w:hAnsi="宋体" w:eastAsia="宋体" w:cs="仿宋"/>
          <w:spacing w:val="8"/>
          <w:sz w:val="24"/>
          <w:szCs w:val="24"/>
          <w:lang w:eastAsia="zh-CN"/>
        </w:rPr>
        <w:t>整改情况（适用时</w:t>
      </w:r>
      <w:r>
        <w:rPr>
          <w:rFonts w:ascii="宋体" w:hAnsi="宋体" w:eastAsia="宋体" w:cs="仿宋"/>
          <w:sz w:val="24"/>
          <w:szCs w:val="24"/>
          <w:lang w:eastAsia="zh-CN"/>
        </w:rPr>
        <w:t>）；</w:t>
      </w:r>
    </w:p>
    <w:p w14:paraId="5C7D3D41">
      <w:pPr>
        <w:spacing w:line="360" w:lineRule="auto"/>
        <w:ind w:left="105" w:leftChars="50"/>
        <w:jc w:val="both"/>
        <w:rPr>
          <w:rFonts w:hint="eastAsia" w:ascii="宋体" w:hAnsi="宋体" w:eastAsia="宋体" w:cs="仿宋"/>
          <w:sz w:val="24"/>
          <w:szCs w:val="24"/>
        </w:rPr>
      </w:pPr>
      <w:r>
        <w:rPr>
          <w:rFonts w:hint="eastAsia" w:ascii="宋体" w:hAnsi="宋体" w:eastAsia="宋体" w:cs="仿宋"/>
          <w:spacing w:val="2"/>
          <w:sz w:val="24"/>
          <w:szCs w:val="24"/>
          <w:lang w:eastAsia="zh-CN"/>
        </w:rPr>
        <w:t>（</w:t>
      </w:r>
      <w:r>
        <w:rPr>
          <w:rFonts w:ascii="宋体" w:hAnsi="宋体" w:eastAsia="宋体" w:cs="仿宋"/>
          <w:spacing w:val="2"/>
          <w:sz w:val="24"/>
          <w:szCs w:val="24"/>
        </w:rPr>
        <w:t>8）其他需要提供的文件。</w:t>
      </w:r>
    </w:p>
    <w:p w14:paraId="4BA3C971">
      <w:pPr>
        <w:spacing w:line="360" w:lineRule="auto"/>
        <w:ind w:left="105" w:leftChars="50"/>
        <w:jc w:val="both"/>
        <w:rPr>
          <w:rFonts w:hint="eastAsia" w:ascii="宋体" w:hAnsi="宋体" w:eastAsia="宋体" w:cs="楷体"/>
          <w:sz w:val="24"/>
          <w:szCs w:val="24"/>
          <w:lang w:eastAsia="zh-CN"/>
        </w:rPr>
      </w:pPr>
      <w:bookmarkStart w:id="11" w:name="_Toc18566"/>
      <w:r>
        <w:rPr>
          <w:rFonts w:ascii="宋体" w:hAnsi="宋体" w:eastAsia="宋体" w:cs="Times New Roman"/>
          <w:b/>
          <w:bCs/>
          <w:spacing w:val="-3"/>
          <w:sz w:val="24"/>
          <w:szCs w:val="24"/>
          <w:lang w:eastAsia="zh-CN"/>
        </w:rPr>
        <w:t>5.2</w:t>
      </w:r>
      <w:r>
        <w:rPr>
          <w:rFonts w:ascii="宋体" w:hAnsi="宋体" w:eastAsia="宋体" w:cs="Times New Roman"/>
          <w:b/>
          <w:bCs/>
          <w:spacing w:val="28"/>
          <w:sz w:val="24"/>
          <w:szCs w:val="24"/>
          <w:lang w:eastAsia="zh-CN"/>
        </w:rPr>
        <w:t xml:space="preserve">  </w:t>
      </w:r>
      <w:r>
        <w:rPr>
          <w:rFonts w:ascii="宋体" w:hAnsi="宋体" w:eastAsia="宋体" w:cs="楷体"/>
          <w:b/>
          <w:bCs/>
          <w:spacing w:val="-3"/>
          <w:sz w:val="24"/>
          <w:szCs w:val="24"/>
          <w:lang w:eastAsia="zh-CN"/>
        </w:rPr>
        <w:t>申请评审</w:t>
      </w:r>
      <w:bookmarkEnd w:id="11"/>
    </w:p>
    <w:p w14:paraId="6573E44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5.2.1 认证机构应建立并实施相应程序，对认</w:t>
      </w:r>
      <w:r>
        <w:rPr>
          <w:rFonts w:ascii="宋体" w:hAnsi="宋体" w:eastAsia="宋体" w:cs="仿宋"/>
          <w:spacing w:val="7"/>
          <w:sz w:val="24"/>
          <w:szCs w:val="24"/>
          <w:lang w:eastAsia="zh-CN"/>
        </w:rPr>
        <w:t>证委托人提交</w:t>
      </w:r>
      <w:r>
        <w:rPr>
          <w:rFonts w:ascii="宋体" w:hAnsi="宋体" w:eastAsia="宋体" w:cs="仿宋"/>
          <w:spacing w:val="8"/>
          <w:sz w:val="24"/>
          <w:szCs w:val="24"/>
          <w:lang w:eastAsia="zh-CN"/>
        </w:rPr>
        <w:t>的申请信息和文件资料实施申请评审，仔细鉴别申请信息和文件资料的真伪，确定是否受理认证申请，并保存相应评审记录。</w:t>
      </w:r>
    </w:p>
    <w:p w14:paraId="2A09EED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5.2.2 满足以下条件的，认证机构可以受理认证申请：</w:t>
      </w:r>
    </w:p>
    <w:p w14:paraId="5A1C363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1）认证委托人已具备受理条件</w:t>
      </w: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见</w:t>
      </w:r>
      <w:r>
        <w:rPr>
          <w:rFonts w:ascii="宋体" w:hAnsi="宋体" w:eastAsia="宋体" w:cs="仿宋"/>
          <w:spacing w:val="-46"/>
          <w:sz w:val="24"/>
          <w:szCs w:val="24"/>
          <w:lang w:eastAsia="zh-CN"/>
        </w:rPr>
        <w:t xml:space="preserve"> </w:t>
      </w:r>
      <w:r>
        <w:rPr>
          <w:rFonts w:ascii="宋体" w:hAnsi="宋体" w:eastAsia="宋体" w:cs="仿宋"/>
          <w:spacing w:val="2"/>
          <w:sz w:val="24"/>
          <w:szCs w:val="24"/>
          <w:lang w:eastAsia="zh-CN"/>
        </w:rPr>
        <w:t>5.1.2</w:t>
      </w:r>
      <w:r>
        <w:rPr>
          <w:rFonts w:ascii="宋体" w:hAnsi="宋体" w:eastAsia="宋体" w:cs="仿宋"/>
          <w:spacing w:val="-1"/>
          <w:sz w:val="24"/>
          <w:szCs w:val="24"/>
          <w:lang w:eastAsia="zh-CN"/>
        </w:rPr>
        <w:t>）；</w:t>
      </w:r>
    </w:p>
    <w:p w14:paraId="07580DA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2）认证机构具备实施认证的能力；</w:t>
      </w:r>
    </w:p>
    <w:p w14:paraId="5811AD2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3）双方就认证事宜达成一致。</w:t>
      </w:r>
    </w:p>
    <w:p w14:paraId="392D261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5.2.3 对于新的认证委托人，仅在同时满足下列情</w:t>
      </w:r>
      <w:r>
        <w:rPr>
          <w:rFonts w:ascii="宋体" w:hAnsi="宋体" w:eastAsia="宋体" w:cs="仿宋"/>
          <w:spacing w:val="7"/>
          <w:sz w:val="24"/>
          <w:szCs w:val="24"/>
          <w:lang w:eastAsia="zh-CN"/>
        </w:rPr>
        <w:t>况的前提</w:t>
      </w:r>
      <w:r>
        <w:rPr>
          <w:rFonts w:ascii="宋体" w:hAnsi="宋体" w:eastAsia="宋体" w:cs="仿宋"/>
          <w:spacing w:val="9"/>
          <w:sz w:val="24"/>
          <w:szCs w:val="24"/>
          <w:lang w:eastAsia="zh-CN"/>
        </w:rPr>
        <w:t>下，认证机构可实施认证转换，否则应按照初次认证开展</w:t>
      </w:r>
      <w:r>
        <w:rPr>
          <w:rFonts w:ascii="宋体" w:hAnsi="宋体" w:eastAsia="宋体" w:cs="仿宋"/>
          <w:spacing w:val="8"/>
          <w:sz w:val="24"/>
          <w:szCs w:val="24"/>
          <w:lang w:eastAsia="zh-CN"/>
        </w:rPr>
        <w:t>认证活</w:t>
      </w:r>
      <w:r>
        <w:rPr>
          <w:rFonts w:ascii="宋体" w:hAnsi="宋体" w:eastAsia="宋体" w:cs="仿宋"/>
          <w:spacing w:val="-9"/>
          <w:sz w:val="24"/>
          <w:szCs w:val="24"/>
          <w:lang w:eastAsia="zh-CN"/>
        </w:rPr>
        <w:t>动：</w:t>
      </w:r>
    </w:p>
    <w:p w14:paraId="141BD1B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1）认证机构具有认证委托人申请认证的</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11"/>
          <w:sz w:val="24"/>
          <w:szCs w:val="24"/>
          <w:lang w:eastAsia="zh-CN"/>
        </w:rPr>
        <w:t>范围的</w:t>
      </w:r>
      <w:r>
        <w:rPr>
          <w:rFonts w:ascii="宋体" w:hAnsi="宋体" w:eastAsia="宋体" w:cs="仿宋"/>
          <w:spacing w:val="4"/>
          <w:sz w:val="24"/>
          <w:szCs w:val="24"/>
          <w:lang w:eastAsia="zh-CN"/>
        </w:rPr>
        <w:t>认可资格；</w:t>
      </w:r>
    </w:p>
    <w:p w14:paraId="0A48651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2）认证委托人持有其他被认可的认证机构</w:t>
      </w:r>
      <w:r>
        <w:rPr>
          <w:rFonts w:ascii="宋体" w:hAnsi="宋体" w:eastAsia="宋体" w:cs="仿宋"/>
          <w:spacing w:val="6"/>
          <w:sz w:val="24"/>
          <w:szCs w:val="24"/>
          <w:lang w:eastAsia="zh-CN"/>
        </w:rPr>
        <w:t>（原认证机构）</w:t>
      </w:r>
      <w:r>
        <w:rPr>
          <w:rFonts w:ascii="宋体" w:hAnsi="宋体" w:eastAsia="宋体" w:cs="仿宋"/>
          <w:spacing w:val="13"/>
          <w:sz w:val="24"/>
          <w:szCs w:val="24"/>
          <w:lang w:eastAsia="zh-CN"/>
        </w:rPr>
        <w:t>颁发的带认可标识的</w:t>
      </w:r>
      <w:r>
        <w:rPr>
          <w:rFonts w:hint="eastAsia" w:ascii="宋体" w:hAnsi="宋体" w:eastAsia="宋体" w:cs="仿宋"/>
          <w:sz w:val="24"/>
          <w:szCs w:val="24"/>
          <w:lang w:eastAsia="zh-CN"/>
        </w:rPr>
        <w:t>SZMS认证</w:t>
      </w:r>
      <w:r>
        <w:rPr>
          <w:rFonts w:ascii="宋体" w:hAnsi="宋体" w:eastAsia="宋体" w:cs="仿宋"/>
          <w:spacing w:val="13"/>
          <w:sz w:val="24"/>
          <w:szCs w:val="24"/>
          <w:lang w:eastAsia="zh-CN"/>
        </w:rPr>
        <w:t>证书（原认证证书</w:t>
      </w:r>
      <w:r>
        <w:rPr>
          <w:rFonts w:ascii="宋体" w:hAnsi="宋体" w:eastAsia="宋体" w:cs="仿宋"/>
          <w:sz w:val="24"/>
          <w:szCs w:val="24"/>
          <w:lang w:eastAsia="zh-CN"/>
        </w:rPr>
        <w:t>）；</w:t>
      </w:r>
    </w:p>
    <w:p w14:paraId="165C065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3）原认证证书处于有效期内，未被原认证机构实施暂停</w:t>
      </w:r>
      <w:r>
        <w:rPr>
          <w:rFonts w:ascii="宋体" w:hAnsi="宋体" w:eastAsia="宋体" w:cs="仿宋"/>
          <w:spacing w:val="4"/>
          <w:sz w:val="24"/>
          <w:szCs w:val="24"/>
          <w:lang w:eastAsia="zh-CN"/>
        </w:rPr>
        <w:t>或撤销；</w:t>
      </w:r>
    </w:p>
    <w:p w14:paraId="636D0F2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4）原认证机构认证业务正常运行，不存在认可资格到期、</w:t>
      </w:r>
      <w:r>
        <w:rPr>
          <w:rFonts w:ascii="宋体" w:hAnsi="宋体" w:eastAsia="宋体" w:cs="仿宋"/>
          <w:spacing w:val="8"/>
          <w:sz w:val="24"/>
          <w:szCs w:val="24"/>
          <w:lang w:eastAsia="zh-CN"/>
        </w:rPr>
        <w:t>被暂停或撤销的问题；</w:t>
      </w:r>
    </w:p>
    <w:p w14:paraId="69EB1E3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5）认证机构应获得认证委托人初次认证审核报告或最近</w:t>
      </w:r>
      <w:r>
        <w:rPr>
          <w:rFonts w:ascii="宋体" w:hAnsi="宋体" w:eastAsia="宋体" w:cs="仿宋"/>
          <w:spacing w:val="9"/>
          <w:sz w:val="24"/>
          <w:szCs w:val="24"/>
          <w:lang w:eastAsia="zh-CN"/>
        </w:rPr>
        <w:t>一次的再认证审核报告、监督审核报告、审核中发现的不符合及</w:t>
      </w:r>
      <w:r>
        <w:rPr>
          <w:rFonts w:ascii="宋体" w:hAnsi="宋体" w:eastAsia="宋体" w:cs="仿宋"/>
          <w:spacing w:val="5"/>
          <w:sz w:val="24"/>
          <w:szCs w:val="24"/>
          <w:lang w:eastAsia="zh-CN"/>
        </w:rPr>
        <w:t>其纠正措施。</w:t>
      </w:r>
    </w:p>
    <w:p w14:paraId="7BF1FB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5.2.4 认证机构应将申请评审的结果告知认证委托人。</w:t>
      </w:r>
    </w:p>
    <w:p w14:paraId="0D3D7166">
      <w:pPr>
        <w:spacing w:line="360" w:lineRule="auto"/>
        <w:ind w:left="105" w:leftChars="50"/>
        <w:jc w:val="both"/>
        <w:rPr>
          <w:rFonts w:hint="eastAsia" w:ascii="宋体" w:hAnsi="宋体" w:eastAsia="宋体" w:cs="楷体"/>
          <w:sz w:val="24"/>
          <w:szCs w:val="24"/>
          <w:lang w:eastAsia="zh-CN"/>
        </w:rPr>
      </w:pPr>
      <w:bookmarkStart w:id="12" w:name="_Toc22269"/>
      <w:r>
        <w:rPr>
          <w:rFonts w:ascii="宋体" w:hAnsi="宋体" w:eastAsia="宋体" w:cs="Times New Roman"/>
          <w:b/>
          <w:bCs/>
          <w:spacing w:val="5"/>
          <w:sz w:val="24"/>
          <w:szCs w:val="24"/>
          <w:lang w:eastAsia="zh-CN"/>
        </w:rPr>
        <w:t xml:space="preserve">5.3  </w:t>
      </w:r>
      <w:r>
        <w:rPr>
          <w:rFonts w:ascii="宋体" w:hAnsi="宋体" w:eastAsia="宋体" w:cs="楷体"/>
          <w:b/>
          <w:bCs/>
          <w:spacing w:val="5"/>
          <w:sz w:val="24"/>
          <w:szCs w:val="24"/>
          <w:lang w:eastAsia="zh-CN"/>
        </w:rPr>
        <w:t>认证合同及相关责任</w:t>
      </w:r>
      <w:bookmarkEnd w:id="12"/>
    </w:p>
    <w:p w14:paraId="0934025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5.3.1 通过申请评审的，认证机构应与每个认证委</w:t>
      </w:r>
      <w:r>
        <w:rPr>
          <w:rFonts w:ascii="宋体" w:hAnsi="宋体" w:eastAsia="宋体" w:cs="仿宋"/>
          <w:spacing w:val="7"/>
          <w:sz w:val="24"/>
          <w:szCs w:val="24"/>
          <w:lang w:eastAsia="zh-CN"/>
        </w:rPr>
        <w:t>托人签订</w:t>
      </w:r>
      <w:r>
        <w:rPr>
          <w:rFonts w:ascii="宋体" w:hAnsi="宋体" w:eastAsia="宋体" w:cs="仿宋"/>
          <w:spacing w:val="9"/>
          <w:sz w:val="24"/>
          <w:szCs w:val="24"/>
          <w:lang w:eastAsia="zh-CN"/>
        </w:rPr>
        <w:t>具有法律效力的认证合同，明确认证服务的费用、付费方式和违约条款，及认证委托人、认证机构和获证组织的责任。认证费用</w:t>
      </w:r>
      <w:r>
        <w:rPr>
          <w:rFonts w:ascii="宋体" w:hAnsi="宋体" w:eastAsia="宋体" w:cs="仿宋"/>
          <w:spacing w:val="8"/>
          <w:sz w:val="24"/>
          <w:szCs w:val="24"/>
          <w:lang w:eastAsia="zh-CN"/>
        </w:rPr>
        <w:t>应由认证委托人向认证机构直接支付。</w:t>
      </w:r>
    </w:p>
    <w:p w14:paraId="2B4A847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5.3.2 认证机构应及时向符合认证要求的认证委托人颁发</w:t>
      </w:r>
      <w:r>
        <w:rPr>
          <w:rFonts w:ascii="宋体" w:hAnsi="宋体" w:eastAsia="宋体" w:cs="仿宋"/>
          <w:spacing w:val="9"/>
          <w:sz w:val="24"/>
          <w:szCs w:val="24"/>
          <w:lang w:eastAsia="zh-CN"/>
        </w:rPr>
        <w:t>认证证书，对获证组织</w:t>
      </w:r>
      <w:r>
        <w:rPr>
          <w:rFonts w:hint="eastAsia" w:ascii="宋体" w:hAnsi="宋体" w:eastAsia="宋体" w:cs="仿宋"/>
          <w:spacing w:val="-6"/>
          <w:sz w:val="24"/>
          <w:szCs w:val="24"/>
          <w:lang w:eastAsia="zh-CN"/>
        </w:rPr>
        <w:t>SZMS</w:t>
      </w:r>
      <w:r>
        <w:rPr>
          <w:rFonts w:ascii="宋体" w:hAnsi="宋体" w:eastAsia="宋体" w:cs="仿宋"/>
          <w:spacing w:val="9"/>
          <w:sz w:val="24"/>
          <w:szCs w:val="24"/>
          <w:lang w:eastAsia="zh-CN"/>
        </w:rPr>
        <w:t>运行情况进行有效监督，通过其</w:t>
      </w:r>
      <w:r>
        <w:rPr>
          <w:rFonts w:ascii="宋体" w:hAnsi="宋体" w:eastAsia="宋体" w:cs="仿宋"/>
          <w:spacing w:val="8"/>
          <w:sz w:val="24"/>
          <w:szCs w:val="24"/>
          <w:lang w:eastAsia="zh-CN"/>
        </w:rPr>
        <w:t>网站</w:t>
      </w:r>
      <w:r>
        <w:rPr>
          <w:rFonts w:ascii="宋体" w:hAnsi="宋体" w:eastAsia="宋体" w:cs="仿宋"/>
          <w:spacing w:val="7"/>
          <w:sz w:val="24"/>
          <w:szCs w:val="24"/>
          <w:lang w:eastAsia="zh-CN"/>
        </w:rPr>
        <w:t>或者其他形式向社会公布认证证书信息；</w:t>
      </w:r>
      <w:r>
        <w:rPr>
          <w:rFonts w:ascii="宋体" w:hAnsi="宋体" w:eastAsia="宋体" w:cs="仿宋"/>
          <w:spacing w:val="-81"/>
          <w:sz w:val="24"/>
          <w:szCs w:val="24"/>
          <w:lang w:eastAsia="zh-CN"/>
        </w:rPr>
        <w:t xml:space="preserve"> </w:t>
      </w:r>
      <w:r>
        <w:rPr>
          <w:rFonts w:ascii="宋体" w:hAnsi="宋体" w:eastAsia="宋体" w:cs="仿宋"/>
          <w:spacing w:val="7"/>
          <w:sz w:val="24"/>
          <w:szCs w:val="24"/>
          <w:lang w:eastAsia="zh-CN"/>
        </w:rPr>
        <w:t>因认证机构批准资质注</w:t>
      </w:r>
      <w:r>
        <w:rPr>
          <w:rFonts w:ascii="宋体" w:hAnsi="宋体" w:eastAsia="宋体" w:cs="仿宋"/>
          <w:spacing w:val="9"/>
          <w:sz w:val="24"/>
          <w:szCs w:val="24"/>
          <w:lang w:eastAsia="zh-CN"/>
        </w:rPr>
        <w:t>销或被撤销导致获证组织</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证书无法有效保持的，需及时告知获证组织并做出妥善处理，并承担由此导致的获证组织在合</w:t>
      </w:r>
      <w:r>
        <w:rPr>
          <w:rFonts w:ascii="宋体" w:hAnsi="宋体" w:eastAsia="宋体" w:cs="仿宋"/>
          <w:spacing w:val="8"/>
          <w:sz w:val="24"/>
          <w:szCs w:val="24"/>
          <w:lang w:eastAsia="zh-CN"/>
        </w:rPr>
        <w:t>同上约定或法律认定的经济损失。</w:t>
      </w:r>
    </w:p>
    <w:p w14:paraId="64C9BB2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5.3.3 认证委托人应遵守认证程序要求，如实</w:t>
      </w:r>
      <w:r>
        <w:rPr>
          <w:rFonts w:ascii="宋体" w:hAnsi="宋体" w:eastAsia="宋体" w:cs="仿宋"/>
          <w:spacing w:val="7"/>
          <w:sz w:val="24"/>
          <w:szCs w:val="24"/>
          <w:lang w:eastAsia="zh-CN"/>
        </w:rPr>
        <w:t>提供相关材料</w:t>
      </w:r>
      <w:r>
        <w:rPr>
          <w:rFonts w:ascii="宋体" w:hAnsi="宋体" w:eastAsia="宋体" w:cs="仿宋"/>
          <w:spacing w:val="9"/>
          <w:sz w:val="24"/>
          <w:szCs w:val="24"/>
          <w:lang w:eastAsia="zh-CN"/>
        </w:rPr>
        <w:t>和信息，配合认证行政监管部门的监督检查和认证机构对投诉的</w:t>
      </w:r>
      <w:r>
        <w:rPr>
          <w:rFonts w:ascii="宋体" w:hAnsi="宋体" w:eastAsia="宋体" w:cs="仿宋"/>
          <w:spacing w:val="5"/>
          <w:sz w:val="24"/>
          <w:szCs w:val="24"/>
          <w:lang w:eastAsia="zh-CN"/>
        </w:rPr>
        <w:t>调查，及时向认证机构通报</w:t>
      </w:r>
      <w:r>
        <w:rPr>
          <w:rFonts w:hint="eastAsia" w:ascii="宋体" w:hAnsi="宋体" w:eastAsia="宋体" w:cs="仿宋"/>
          <w:spacing w:val="-6"/>
          <w:sz w:val="24"/>
          <w:szCs w:val="24"/>
          <w:lang w:eastAsia="zh-CN"/>
        </w:rPr>
        <w:t>SZMS</w:t>
      </w:r>
      <w:r>
        <w:rPr>
          <w:rFonts w:ascii="宋体" w:hAnsi="宋体" w:eastAsia="宋体" w:cs="仿宋"/>
          <w:spacing w:val="5"/>
          <w:sz w:val="24"/>
          <w:szCs w:val="24"/>
          <w:lang w:eastAsia="zh-CN"/>
        </w:rPr>
        <w:t>及</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5.1.2</w:t>
      </w:r>
      <w:r>
        <w:rPr>
          <w:rFonts w:ascii="宋体" w:hAnsi="宋体" w:eastAsia="宋体" w:cs="仿宋"/>
          <w:spacing w:val="-24"/>
          <w:sz w:val="24"/>
          <w:szCs w:val="24"/>
          <w:lang w:eastAsia="zh-CN"/>
        </w:rPr>
        <w:t xml:space="preserve"> </w:t>
      </w:r>
      <w:r>
        <w:rPr>
          <w:rFonts w:ascii="宋体" w:hAnsi="宋体" w:eastAsia="宋体" w:cs="仿宋"/>
          <w:spacing w:val="5"/>
          <w:sz w:val="24"/>
          <w:szCs w:val="24"/>
          <w:lang w:eastAsia="zh-CN"/>
        </w:rPr>
        <w:t>中条件的变更情况，承</w:t>
      </w:r>
      <w:r>
        <w:rPr>
          <w:rFonts w:ascii="宋体" w:hAnsi="宋体" w:eastAsia="宋体" w:cs="仿宋"/>
          <w:spacing w:val="9"/>
          <w:sz w:val="24"/>
          <w:szCs w:val="24"/>
          <w:lang w:eastAsia="zh-CN"/>
        </w:rPr>
        <w:t>担选择的认证机构资质被撤销而带来的认证活动终止、认证证书</w:t>
      </w:r>
      <w:r>
        <w:rPr>
          <w:rFonts w:ascii="宋体" w:hAnsi="宋体" w:eastAsia="宋体" w:cs="仿宋"/>
          <w:spacing w:val="7"/>
          <w:sz w:val="24"/>
          <w:szCs w:val="24"/>
          <w:lang w:eastAsia="zh-CN"/>
        </w:rPr>
        <w:t>无法使用的风险。</w:t>
      </w:r>
    </w:p>
    <w:p w14:paraId="2A1D97C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5.3.4 获证组织应遵守认证程序要求，如实提供相</w:t>
      </w:r>
      <w:r>
        <w:rPr>
          <w:rFonts w:ascii="宋体" w:hAnsi="宋体" w:eastAsia="宋体" w:cs="仿宋"/>
          <w:spacing w:val="7"/>
          <w:sz w:val="24"/>
          <w:szCs w:val="24"/>
          <w:lang w:eastAsia="zh-CN"/>
        </w:rPr>
        <w:t>关材料和</w:t>
      </w:r>
      <w:r>
        <w:rPr>
          <w:rFonts w:ascii="宋体" w:hAnsi="宋体" w:eastAsia="宋体" w:cs="仿宋"/>
          <w:spacing w:val="12"/>
          <w:sz w:val="24"/>
          <w:szCs w:val="24"/>
          <w:lang w:eastAsia="zh-CN"/>
        </w:rPr>
        <w:t>信息，通过</w:t>
      </w:r>
      <w:r>
        <w:rPr>
          <w:rFonts w:hint="eastAsia" w:ascii="宋体" w:hAnsi="宋体" w:eastAsia="宋体" w:cs="仿宋"/>
          <w:spacing w:val="-6"/>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12"/>
          <w:sz w:val="24"/>
          <w:szCs w:val="24"/>
          <w:lang w:eastAsia="zh-CN"/>
        </w:rPr>
        <w:t>后持续有效运行</w:t>
      </w:r>
      <w:r>
        <w:rPr>
          <w:rFonts w:hint="eastAsia" w:ascii="宋体" w:hAnsi="宋体" w:eastAsia="宋体" w:cs="仿宋"/>
          <w:spacing w:val="-6"/>
          <w:sz w:val="24"/>
          <w:szCs w:val="24"/>
          <w:lang w:eastAsia="zh-CN"/>
        </w:rPr>
        <w:t>SZMS</w:t>
      </w:r>
      <w:r>
        <w:rPr>
          <w:rFonts w:ascii="宋体" w:hAnsi="宋体" w:eastAsia="宋体" w:cs="仿宋"/>
          <w:spacing w:val="12"/>
          <w:sz w:val="24"/>
          <w:szCs w:val="24"/>
          <w:lang w:eastAsia="zh-CN"/>
        </w:rPr>
        <w:t>，配合认证行政监管部</w:t>
      </w:r>
      <w:r>
        <w:rPr>
          <w:rFonts w:ascii="宋体" w:hAnsi="宋体" w:eastAsia="宋体" w:cs="仿宋"/>
          <w:spacing w:val="10"/>
          <w:sz w:val="24"/>
          <w:szCs w:val="24"/>
          <w:lang w:eastAsia="zh-CN"/>
        </w:rPr>
        <w:t>门的监督检查和认证机构对投诉的调查，在广告、宣</w:t>
      </w:r>
      <w:r>
        <w:rPr>
          <w:rFonts w:ascii="宋体" w:hAnsi="宋体" w:eastAsia="宋体" w:cs="仿宋"/>
          <w:spacing w:val="9"/>
          <w:sz w:val="24"/>
          <w:szCs w:val="24"/>
          <w:lang w:eastAsia="zh-CN"/>
        </w:rPr>
        <w:t>传等活动中</w:t>
      </w:r>
      <w:r>
        <w:rPr>
          <w:rFonts w:ascii="宋体" w:hAnsi="宋体" w:eastAsia="宋体" w:cs="仿宋"/>
          <w:spacing w:val="10"/>
          <w:sz w:val="24"/>
          <w:szCs w:val="24"/>
          <w:lang w:eastAsia="zh-CN"/>
        </w:rPr>
        <w:t>正确使用认证证书、认证标志和有关信息，及时</w:t>
      </w:r>
      <w:r>
        <w:rPr>
          <w:rFonts w:ascii="宋体" w:hAnsi="宋体" w:eastAsia="宋体" w:cs="仿宋"/>
          <w:spacing w:val="9"/>
          <w:sz w:val="24"/>
          <w:szCs w:val="24"/>
          <w:lang w:eastAsia="zh-CN"/>
        </w:rPr>
        <w:t>向认证机构通报</w:t>
      </w:r>
      <w:r>
        <w:rPr>
          <w:rFonts w:hint="eastAsia" w:ascii="宋体" w:hAnsi="宋体" w:eastAsia="宋体" w:cs="仿宋"/>
          <w:sz w:val="24"/>
          <w:szCs w:val="24"/>
          <w:lang w:eastAsia="zh-CN"/>
        </w:rPr>
        <w:t>SZMS</w:t>
      </w:r>
      <w:r>
        <w:rPr>
          <w:rFonts w:ascii="宋体" w:hAnsi="宋体" w:eastAsia="宋体" w:cs="仿宋"/>
          <w:spacing w:val="12"/>
          <w:sz w:val="24"/>
          <w:szCs w:val="24"/>
          <w:lang w:eastAsia="zh-CN"/>
        </w:rPr>
        <w:t>及</w:t>
      </w:r>
      <w:r>
        <w:rPr>
          <w:rFonts w:ascii="宋体" w:hAnsi="宋体" w:eastAsia="宋体" w:cs="仿宋"/>
          <w:spacing w:val="-41"/>
          <w:sz w:val="24"/>
          <w:szCs w:val="24"/>
          <w:lang w:eastAsia="zh-CN"/>
        </w:rPr>
        <w:t xml:space="preserve"> </w:t>
      </w:r>
      <w:r>
        <w:rPr>
          <w:rFonts w:ascii="宋体" w:hAnsi="宋体" w:eastAsia="宋体" w:cs="仿宋"/>
          <w:spacing w:val="12"/>
          <w:sz w:val="24"/>
          <w:szCs w:val="24"/>
          <w:lang w:eastAsia="zh-CN"/>
        </w:rPr>
        <w:t>5.1.2</w:t>
      </w:r>
      <w:r>
        <w:rPr>
          <w:rFonts w:ascii="宋体" w:hAnsi="宋体" w:eastAsia="宋体" w:cs="仿宋"/>
          <w:spacing w:val="-22"/>
          <w:sz w:val="24"/>
          <w:szCs w:val="24"/>
          <w:lang w:eastAsia="zh-CN"/>
        </w:rPr>
        <w:t xml:space="preserve"> </w:t>
      </w:r>
      <w:r>
        <w:rPr>
          <w:rFonts w:ascii="宋体" w:hAnsi="宋体" w:eastAsia="宋体" w:cs="仿宋"/>
          <w:spacing w:val="12"/>
          <w:sz w:val="24"/>
          <w:szCs w:val="24"/>
          <w:lang w:eastAsia="zh-CN"/>
        </w:rPr>
        <w:t>中条件的变更情况，承担选择的认证机构资质被撤</w:t>
      </w:r>
      <w:r>
        <w:rPr>
          <w:rFonts w:ascii="宋体" w:hAnsi="宋体" w:eastAsia="宋体" w:cs="仿宋"/>
          <w:spacing w:val="9"/>
          <w:sz w:val="24"/>
          <w:szCs w:val="24"/>
          <w:lang w:eastAsia="zh-CN"/>
        </w:rPr>
        <w:t>销而带来的认证证书无法使用的风险。</w:t>
      </w:r>
    </w:p>
    <w:p w14:paraId="4C550B4E">
      <w:pPr>
        <w:spacing w:line="360" w:lineRule="auto"/>
        <w:ind w:left="105" w:leftChars="50"/>
        <w:jc w:val="both"/>
        <w:rPr>
          <w:rFonts w:hint="eastAsia" w:ascii="宋体" w:hAnsi="宋体" w:eastAsia="宋体" w:cs="楷体"/>
          <w:sz w:val="24"/>
          <w:szCs w:val="24"/>
          <w:lang w:eastAsia="zh-CN"/>
        </w:rPr>
      </w:pPr>
      <w:bookmarkStart w:id="13" w:name="_Toc19090"/>
      <w:r>
        <w:rPr>
          <w:rFonts w:ascii="宋体" w:hAnsi="宋体" w:eastAsia="宋体" w:cs="Times New Roman"/>
          <w:b/>
          <w:bCs/>
          <w:spacing w:val="2"/>
          <w:sz w:val="24"/>
          <w:szCs w:val="24"/>
          <w:lang w:eastAsia="zh-CN"/>
        </w:rPr>
        <w:t>5.4</w:t>
      </w:r>
      <w:r>
        <w:rPr>
          <w:rFonts w:ascii="宋体" w:hAnsi="宋体" w:eastAsia="宋体" w:cs="Times New Roman"/>
          <w:b/>
          <w:bCs/>
          <w:spacing w:val="25"/>
          <w:sz w:val="24"/>
          <w:szCs w:val="24"/>
          <w:lang w:eastAsia="zh-CN"/>
        </w:rPr>
        <w:t xml:space="preserve">  </w:t>
      </w:r>
      <w:r>
        <w:rPr>
          <w:rFonts w:ascii="宋体" w:hAnsi="宋体" w:eastAsia="宋体" w:cs="楷体"/>
          <w:b/>
          <w:bCs/>
          <w:spacing w:val="2"/>
          <w:sz w:val="24"/>
          <w:szCs w:val="24"/>
          <w:lang w:eastAsia="zh-CN"/>
        </w:rPr>
        <w:t>审核方案和审核策划</w:t>
      </w:r>
      <w:bookmarkEnd w:id="13"/>
    </w:p>
    <w:p w14:paraId="759F90E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5.4.1</w:t>
      </w:r>
      <w:r>
        <w:rPr>
          <w:rFonts w:ascii="宋体" w:hAnsi="宋体" w:eastAsia="宋体" w:cs="仿宋"/>
          <w:spacing w:val="39"/>
          <w:sz w:val="24"/>
          <w:szCs w:val="24"/>
          <w:lang w:eastAsia="zh-CN"/>
        </w:rPr>
        <w:t xml:space="preserve"> </w:t>
      </w:r>
      <w:r>
        <w:rPr>
          <w:rFonts w:ascii="宋体" w:hAnsi="宋体" w:eastAsia="宋体" w:cs="仿宋"/>
          <w:sz w:val="24"/>
          <w:szCs w:val="24"/>
          <w:lang w:eastAsia="zh-CN"/>
        </w:rPr>
        <w:t>审核方案</w:t>
      </w:r>
    </w:p>
    <w:p w14:paraId="058667B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5.4.1.1 认证机构应针对每一认证委托人建立认证周期内</w:t>
      </w:r>
      <w:r>
        <w:rPr>
          <w:rFonts w:ascii="宋体" w:hAnsi="宋体" w:eastAsia="宋体" w:cs="仿宋"/>
          <w:spacing w:val="3"/>
          <w:sz w:val="24"/>
          <w:szCs w:val="24"/>
          <w:lang w:eastAsia="zh-CN"/>
        </w:rPr>
        <w:t>的审核方案，</w:t>
      </w:r>
      <w:r>
        <w:rPr>
          <w:rFonts w:ascii="宋体" w:hAnsi="宋体" w:eastAsia="宋体" w:cs="仿宋"/>
          <w:spacing w:val="-68"/>
          <w:sz w:val="24"/>
          <w:szCs w:val="24"/>
          <w:lang w:eastAsia="zh-CN"/>
        </w:rPr>
        <w:t xml:space="preserve"> </w:t>
      </w:r>
      <w:r>
        <w:rPr>
          <w:rFonts w:ascii="宋体" w:hAnsi="宋体" w:eastAsia="宋体" w:cs="仿宋"/>
          <w:spacing w:val="3"/>
          <w:sz w:val="24"/>
          <w:szCs w:val="24"/>
          <w:lang w:eastAsia="zh-CN"/>
        </w:rPr>
        <w:t>以清晰地识别所需的审核活动。</w:t>
      </w:r>
    </w:p>
    <w:p w14:paraId="1045150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5.4.1.2 初次认证的审核方案应包括两阶段初次认证审核、</w:t>
      </w:r>
      <w:r>
        <w:rPr>
          <w:rFonts w:ascii="宋体" w:hAnsi="宋体" w:eastAsia="宋体" w:cs="仿宋"/>
          <w:spacing w:val="9"/>
          <w:sz w:val="24"/>
          <w:szCs w:val="24"/>
          <w:lang w:eastAsia="zh-CN"/>
        </w:rPr>
        <w:t>获证后的监督审核和认证到期前的再认证审核。再认证的审核方案应包括再认证审核、获证后的监督审核和认证到期前的再认证</w:t>
      </w:r>
      <w:r>
        <w:rPr>
          <w:rFonts w:ascii="宋体" w:hAnsi="宋体" w:eastAsia="宋体" w:cs="仿宋"/>
          <w:spacing w:val="-1"/>
          <w:sz w:val="24"/>
          <w:szCs w:val="24"/>
          <w:lang w:eastAsia="zh-CN"/>
        </w:rPr>
        <w:t>审核。</w:t>
      </w:r>
    </w:p>
    <w:p w14:paraId="4544363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5.4.1.3 初次认证审核和再认证审核是对认证委托人完整</w:t>
      </w:r>
      <w:r>
        <w:rPr>
          <w:rFonts w:ascii="宋体" w:hAnsi="宋体" w:eastAsia="宋体" w:cs="仿宋"/>
          <w:spacing w:val="5"/>
          <w:sz w:val="24"/>
          <w:szCs w:val="24"/>
          <w:lang w:eastAsia="zh-CN"/>
        </w:rPr>
        <w:t>体系的审核，应覆盖</w:t>
      </w:r>
      <w:r>
        <w:rPr>
          <w:rFonts w:hint="eastAsia" w:ascii="宋体" w:hAnsi="宋体" w:eastAsia="宋体" w:cs="仿宋"/>
          <w:sz w:val="24"/>
          <w:szCs w:val="24"/>
          <w:lang w:eastAsia="zh-CN"/>
        </w:rPr>
        <w:t>GB/T 39604-2020</w:t>
      </w:r>
      <w:r>
        <w:rPr>
          <w:rFonts w:ascii="宋体" w:hAnsi="宋体" w:eastAsia="宋体" w:cs="仿宋"/>
          <w:spacing w:val="5"/>
          <w:sz w:val="24"/>
          <w:szCs w:val="24"/>
          <w:lang w:eastAsia="zh-CN"/>
        </w:rPr>
        <w:t>所有要求，</w:t>
      </w:r>
      <w:r>
        <w:rPr>
          <w:rFonts w:ascii="宋体" w:hAnsi="宋体" w:eastAsia="宋体" w:cs="仿宋"/>
          <w:spacing w:val="-84"/>
          <w:sz w:val="24"/>
          <w:szCs w:val="24"/>
          <w:lang w:eastAsia="zh-CN"/>
        </w:rPr>
        <w:t xml:space="preserve"> </w:t>
      </w:r>
      <w:r>
        <w:rPr>
          <w:rFonts w:ascii="宋体" w:hAnsi="宋体" w:eastAsia="宋体" w:cs="仿宋"/>
          <w:spacing w:val="5"/>
          <w:sz w:val="24"/>
          <w:szCs w:val="24"/>
          <w:lang w:eastAsia="zh-CN"/>
        </w:rPr>
        <w:t>以及认证</w:t>
      </w:r>
      <w:r>
        <w:rPr>
          <w:rFonts w:ascii="宋体" w:hAnsi="宋体" w:eastAsia="宋体" w:cs="仿宋"/>
          <w:spacing w:val="9"/>
          <w:sz w:val="24"/>
          <w:szCs w:val="24"/>
          <w:lang w:eastAsia="zh-CN"/>
        </w:rPr>
        <w:t>范围内的典型产品和服务。认证证书有效期内的监督审核累计应</w:t>
      </w:r>
      <w:r>
        <w:rPr>
          <w:rFonts w:ascii="宋体" w:hAnsi="宋体" w:eastAsia="宋体" w:cs="仿宋"/>
          <w:spacing w:val="4"/>
          <w:sz w:val="24"/>
          <w:szCs w:val="24"/>
          <w:lang w:eastAsia="zh-CN"/>
        </w:rPr>
        <w:t>覆盖</w:t>
      </w:r>
      <w:r>
        <w:rPr>
          <w:rFonts w:hint="eastAsia" w:ascii="宋体" w:hAnsi="宋体" w:eastAsia="宋体" w:cs="仿宋"/>
          <w:sz w:val="24"/>
          <w:szCs w:val="24"/>
          <w:lang w:eastAsia="zh-CN"/>
        </w:rPr>
        <w:t>GB/T 39604-2020</w:t>
      </w:r>
      <w:r>
        <w:rPr>
          <w:rFonts w:ascii="宋体" w:hAnsi="宋体" w:eastAsia="宋体" w:cs="仿宋"/>
          <w:spacing w:val="4"/>
          <w:sz w:val="24"/>
          <w:szCs w:val="24"/>
          <w:lang w:eastAsia="zh-CN"/>
        </w:rPr>
        <w:t>所有要求。</w:t>
      </w:r>
    </w:p>
    <w:p w14:paraId="64E1785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5.4.1.4 初次认证及再认证后的第一次监督审核应在认证</w:t>
      </w:r>
      <w:r>
        <w:rPr>
          <w:rFonts w:ascii="宋体" w:hAnsi="宋体" w:eastAsia="宋体" w:cs="仿宋"/>
          <w:spacing w:val="10"/>
          <w:sz w:val="24"/>
          <w:szCs w:val="24"/>
          <w:lang w:eastAsia="zh-CN"/>
        </w:rPr>
        <w:t>证书签发之日起</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12</w:t>
      </w:r>
      <w:r>
        <w:rPr>
          <w:rFonts w:ascii="宋体" w:hAnsi="宋体" w:eastAsia="宋体" w:cs="仿宋"/>
          <w:spacing w:val="-55"/>
          <w:sz w:val="24"/>
          <w:szCs w:val="24"/>
          <w:lang w:eastAsia="zh-CN"/>
        </w:rPr>
        <w:t xml:space="preserve"> </w:t>
      </w:r>
      <w:r>
        <w:rPr>
          <w:rFonts w:ascii="宋体" w:hAnsi="宋体" w:eastAsia="宋体" w:cs="仿宋"/>
          <w:spacing w:val="10"/>
          <w:sz w:val="24"/>
          <w:szCs w:val="24"/>
          <w:lang w:eastAsia="zh-CN"/>
        </w:rPr>
        <w:t>个月内进行。</w:t>
      </w:r>
      <w:r>
        <w:rPr>
          <w:rFonts w:ascii="宋体" w:hAnsi="宋体" w:eastAsia="宋体" w:cs="仿宋"/>
          <w:spacing w:val="-89"/>
          <w:sz w:val="24"/>
          <w:szCs w:val="24"/>
          <w:lang w:eastAsia="zh-CN"/>
        </w:rPr>
        <w:t xml:space="preserve"> </w:t>
      </w:r>
      <w:r>
        <w:rPr>
          <w:rFonts w:ascii="宋体" w:hAnsi="宋体" w:eastAsia="宋体" w:cs="仿宋"/>
          <w:spacing w:val="10"/>
          <w:sz w:val="24"/>
          <w:szCs w:val="24"/>
          <w:lang w:eastAsia="zh-CN"/>
        </w:rPr>
        <w:t>此后，监督审核间隔不应</w:t>
      </w:r>
      <w:r>
        <w:rPr>
          <w:rFonts w:ascii="宋体" w:hAnsi="宋体" w:eastAsia="宋体" w:cs="仿宋"/>
          <w:spacing w:val="9"/>
          <w:sz w:val="24"/>
          <w:szCs w:val="24"/>
          <w:lang w:eastAsia="zh-CN"/>
        </w:rPr>
        <w:t>超过</w:t>
      </w:r>
      <w:r>
        <w:rPr>
          <w:rFonts w:ascii="宋体" w:hAnsi="宋体" w:eastAsia="宋体" w:cs="仿宋"/>
          <w:spacing w:val="-2"/>
          <w:sz w:val="24"/>
          <w:szCs w:val="24"/>
          <w:lang w:eastAsia="zh-CN"/>
        </w:rPr>
        <w:t>12</w:t>
      </w:r>
      <w:r>
        <w:rPr>
          <w:rFonts w:ascii="宋体" w:hAnsi="宋体" w:eastAsia="宋体" w:cs="仿宋"/>
          <w:spacing w:val="-60"/>
          <w:sz w:val="24"/>
          <w:szCs w:val="24"/>
          <w:lang w:eastAsia="zh-CN"/>
        </w:rPr>
        <w:t xml:space="preserve"> </w:t>
      </w:r>
      <w:r>
        <w:rPr>
          <w:rFonts w:ascii="宋体" w:hAnsi="宋体" w:eastAsia="宋体" w:cs="仿宋"/>
          <w:spacing w:val="-2"/>
          <w:sz w:val="24"/>
          <w:szCs w:val="24"/>
          <w:lang w:eastAsia="zh-CN"/>
        </w:rPr>
        <w:t>个月</w:t>
      </w:r>
      <w:r>
        <w:rPr>
          <w:rFonts w:hint="eastAsia" w:ascii="宋体" w:hAnsi="宋体" w:eastAsia="宋体" w:cs="仿宋"/>
          <w:color w:val="FF0000"/>
          <w:spacing w:val="-2"/>
          <w:sz w:val="24"/>
          <w:szCs w:val="24"/>
          <w:lang w:eastAsia="zh-CN"/>
        </w:rPr>
        <w:t>，</w:t>
      </w:r>
      <w:r>
        <w:rPr>
          <w:rFonts w:hint="eastAsia" w:ascii="宋体" w:hAnsi="宋体" w:eastAsia="宋体" w:cs="仿宋"/>
          <w:color w:val="FF0000"/>
          <w:spacing w:val="-2"/>
          <w:sz w:val="24"/>
          <w:szCs w:val="24"/>
          <w:lang w:val="en-US" w:eastAsia="zh-CN"/>
        </w:rPr>
        <w:t>且</w:t>
      </w:r>
      <w:r>
        <w:rPr>
          <w:rFonts w:hint="eastAsia" w:ascii="宋体" w:hAnsi="宋体" w:eastAsia="宋体" w:cs="仿宋"/>
          <w:color w:val="FF0000"/>
          <w:spacing w:val="-2"/>
          <w:sz w:val="24"/>
          <w:szCs w:val="24"/>
          <w:lang w:eastAsia="zh-CN"/>
        </w:rPr>
        <w:t>每个日历年至少有一次监督审核（再认证的年份除外）</w:t>
      </w:r>
      <w:r>
        <w:rPr>
          <w:rFonts w:ascii="宋体" w:hAnsi="宋体" w:eastAsia="宋体" w:cs="仿宋"/>
          <w:spacing w:val="-2"/>
          <w:sz w:val="24"/>
          <w:szCs w:val="24"/>
        </w:rPr>
        <w:t>。</w:t>
      </w:r>
      <w:r>
        <w:rPr>
          <w:rFonts w:ascii="宋体" w:hAnsi="宋体" w:eastAsia="宋体" w:cs="仿宋"/>
          <w:spacing w:val="-2"/>
          <w:sz w:val="24"/>
          <w:szCs w:val="24"/>
          <w:lang w:eastAsia="zh-CN"/>
        </w:rPr>
        <w:t>。</w:t>
      </w:r>
    </w:p>
    <w:p w14:paraId="38D23B3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5.4.1.5 认证机构应考虑认证委托人不同班次完成的过程，</w:t>
      </w:r>
      <w:r>
        <w:rPr>
          <w:rFonts w:ascii="宋体" w:hAnsi="宋体" w:eastAsia="宋体" w:cs="仿宋"/>
          <w:spacing w:val="12"/>
          <w:sz w:val="24"/>
          <w:szCs w:val="24"/>
          <w:lang w:eastAsia="zh-CN"/>
        </w:rPr>
        <w:t>以及其所证实的对每个班次的</w:t>
      </w:r>
      <w:r>
        <w:rPr>
          <w:rFonts w:hint="eastAsia" w:ascii="宋体" w:hAnsi="宋体" w:eastAsia="宋体" w:cs="仿宋"/>
          <w:sz w:val="24"/>
          <w:szCs w:val="24"/>
          <w:lang w:eastAsia="zh-CN"/>
        </w:rPr>
        <w:t>SZMS</w:t>
      </w:r>
      <w:r>
        <w:rPr>
          <w:rFonts w:ascii="宋体" w:hAnsi="宋体" w:eastAsia="宋体" w:cs="仿宋"/>
          <w:spacing w:val="12"/>
          <w:sz w:val="24"/>
          <w:szCs w:val="24"/>
          <w:lang w:eastAsia="zh-CN"/>
        </w:rPr>
        <w:t>控制水平来策划对不同班次实</w:t>
      </w:r>
      <w:r>
        <w:rPr>
          <w:rFonts w:ascii="宋体" w:hAnsi="宋体" w:eastAsia="宋体" w:cs="仿宋"/>
          <w:spacing w:val="4"/>
          <w:sz w:val="24"/>
          <w:szCs w:val="24"/>
          <w:lang w:eastAsia="zh-CN"/>
        </w:rPr>
        <w:t>施的审核程度，</w:t>
      </w:r>
      <w:r>
        <w:rPr>
          <w:rFonts w:ascii="宋体" w:hAnsi="宋体" w:eastAsia="宋体" w:cs="仿宋"/>
          <w:spacing w:val="-79"/>
          <w:sz w:val="24"/>
          <w:szCs w:val="24"/>
          <w:lang w:eastAsia="zh-CN"/>
        </w:rPr>
        <w:t xml:space="preserve"> </w:t>
      </w:r>
      <w:r>
        <w:rPr>
          <w:rFonts w:ascii="宋体" w:hAnsi="宋体" w:eastAsia="宋体" w:cs="仿宋"/>
          <w:spacing w:val="4"/>
          <w:sz w:val="24"/>
          <w:szCs w:val="24"/>
          <w:lang w:eastAsia="zh-CN"/>
        </w:rPr>
        <w:t>以确保审核的有效性：</w:t>
      </w:r>
    </w:p>
    <w:p w14:paraId="743724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1）每次审核应至少对其中的一个班次的生产或服务的活</w:t>
      </w:r>
      <w:r>
        <w:rPr>
          <w:rFonts w:ascii="宋体" w:hAnsi="宋体" w:eastAsia="宋体" w:cs="仿宋"/>
          <w:spacing w:val="4"/>
          <w:sz w:val="24"/>
          <w:szCs w:val="24"/>
          <w:lang w:eastAsia="zh-CN"/>
        </w:rPr>
        <w:t>动现场进行审核；</w:t>
      </w:r>
    </w:p>
    <w:p w14:paraId="02902716">
      <w:pPr>
        <w:spacing w:line="360" w:lineRule="auto"/>
        <w:ind w:left="105" w:leftChars="50"/>
        <w:jc w:val="both"/>
        <w:rPr>
          <w:rFonts w:hint="eastAsia" w:ascii="宋体" w:hAnsi="宋体" w:eastAsia="宋体"/>
          <w:sz w:val="24"/>
          <w:szCs w:val="24"/>
          <w:lang w:eastAsia="zh-CN"/>
        </w:rPr>
      </w:pPr>
      <w:r>
        <w:rPr>
          <w:rFonts w:hint="eastAsia" w:ascii="宋体" w:hAnsi="宋体" w:eastAsia="宋体" w:cs="仿宋"/>
          <w:spacing w:val="12"/>
          <w:sz w:val="24"/>
          <w:szCs w:val="24"/>
          <w:lang w:eastAsia="zh-CN"/>
        </w:rPr>
        <w:t xml:space="preserve"> </w:t>
      </w:r>
      <w:r>
        <w:rPr>
          <w:rFonts w:ascii="宋体" w:hAnsi="宋体" w:eastAsia="宋体" w:cs="仿宋"/>
          <w:spacing w:val="12"/>
          <w:sz w:val="24"/>
          <w:szCs w:val="24"/>
          <w:lang w:eastAsia="zh-CN"/>
        </w:rPr>
        <w:t>（2）未审核其他班次生产或服务活动现场的，应记录未审</w:t>
      </w:r>
    </w:p>
    <w:p w14:paraId="6F38370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核的理由。</w:t>
      </w:r>
    </w:p>
    <w:p w14:paraId="5AA4F98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5.4.2</w:t>
      </w:r>
      <w:r>
        <w:rPr>
          <w:rFonts w:ascii="宋体" w:hAnsi="宋体" w:eastAsia="宋体" w:cs="仿宋"/>
          <w:spacing w:val="39"/>
          <w:sz w:val="24"/>
          <w:szCs w:val="24"/>
          <w:lang w:eastAsia="zh-CN"/>
        </w:rPr>
        <w:t xml:space="preserve"> </w:t>
      </w:r>
      <w:r>
        <w:rPr>
          <w:rFonts w:ascii="宋体" w:hAnsi="宋体" w:eastAsia="宋体" w:cs="仿宋"/>
          <w:sz w:val="24"/>
          <w:szCs w:val="24"/>
          <w:lang w:eastAsia="zh-CN"/>
        </w:rPr>
        <w:t>审核时间</w:t>
      </w:r>
    </w:p>
    <w:p w14:paraId="060611C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7"/>
          <w:sz w:val="24"/>
          <w:szCs w:val="24"/>
          <w:lang w:eastAsia="zh-CN"/>
        </w:rPr>
        <w:t>5.4.2.1</w:t>
      </w:r>
      <w:r>
        <w:rPr>
          <w:rFonts w:ascii="宋体" w:hAnsi="宋体" w:eastAsia="宋体" w:cs="仿宋"/>
          <w:spacing w:val="60"/>
          <w:sz w:val="24"/>
          <w:szCs w:val="24"/>
          <w:lang w:eastAsia="zh-CN"/>
        </w:rPr>
        <w:t xml:space="preserve"> </w:t>
      </w:r>
      <w:r>
        <w:rPr>
          <w:rFonts w:ascii="宋体" w:hAnsi="宋体" w:eastAsia="宋体" w:cs="仿宋"/>
          <w:spacing w:val="17"/>
          <w:sz w:val="24"/>
          <w:szCs w:val="24"/>
          <w:lang w:eastAsia="zh-CN"/>
        </w:rPr>
        <w:t>审核时间包括在认证委托人现场的审核时间以及</w:t>
      </w:r>
      <w:r>
        <w:rPr>
          <w:rFonts w:ascii="宋体" w:hAnsi="宋体" w:eastAsia="宋体" w:cs="仿宋"/>
          <w:spacing w:val="9"/>
          <w:sz w:val="24"/>
          <w:szCs w:val="24"/>
          <w:lang w:eastAsia="zh-CN"/>
        </w:rPr>
        <w:t>在现场审核以外实施策划、文件审核和编写审核报告等活动的时</w:t>
      </w:r>
      <w:r>
        <w:rPr>
          <w:rFonts w:ascii="宋体" w:hAnsi="宋体" w:eastAsia="宋体" w:cs="仿宋"/>
          <w:spacing w:val="7"/>
          <w:sz w:val="24"/>
          <w:szCs w:val="24"/>
          <w:lang w:eastAsia="zh-CN"/>
        </w:rPr>
        <w:t>间。</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审核时间以人日计，1</w:t>
      </w:r>
      <w:r>
        <w:rPr>
          <w:rFonts w:ascii="宋体" w:hAnsi="宋体" w:eastAsia="宋体" w:cs="仿宋"/>
          <w:spacing w:val="-57"/>
          <w:sz w:val="24"/>
          <w:szCs w:val="24"/>
          <w:lang w:eastAsia="zh-CN"/>
        </w:rPr>
        <w:t xml:space="preserve"> </w:t>
      </w:r>
      <w:r>
        <w:rPr>
          <w:rFonts w:ascii="宋体" w:hAnsi="宋体" w:eastAsia="宋体" w:cs="仿宋"/>
          <w:spacing w:val="7"/>
          <w:sz w:val="24"/>
          <w:szCs w:val="24"/>
          <w:lang w:eastAsia="zh-CN"/>
        </w:rPr>
        <w:t>人日为</w:t>
      </w:r>
      <w:r>
        <w:rPr>
          <w:rFonts w:ascii="宋体" w:hAnsi="宋体" w:eastAsia="宋体" w:cs="仿宋"/>
          <w:spacing w:val="-43"/>
          <w:sz w:val="24"/>
          <w:szCs w:val="24"/>
          <w:lang w:eastAsia="zh-CN"/>
        </w:rPr>
        <w:t xml:space="preserve"> </w:t>
      </w:r>
      <w:r>
        <w:rPr>
          <w:rFonts w:ascii="宋体" w:hAnsi="宋体" w:eastAsia="宋体" w:cs="仿宋"/>
          <w:spacing w:val="7"/>
          <w:sz w:val="24"/>
          <w:szCs w:val="24"/>
          <w:lang w:eastAsia="zh-CN"/>
        </w:rPr>
        <w:t>8</w:t>
      </w:r>
      <w:r>
        <w:rPr>
          <w:rFonts w:ascii="宋体" w:hAnsi="宋体" w:eastAsia="宋体" w:cs="仿宋"/>
          <w:spacing w:val="-57"/>
          <w:sz w:val="24"/>
          <w:szCs w:val="24"/>
          <w:lang w:eastAsia="zh-CN"/>
        </w:rPr>
        <w:t xml:space="preserve"> </w:t>
      </w:r>
      <w:r>
        <w:rPr>
          <w:rFonts w:ascii="宋体" w:hAnsi="宋体" w:eastAsia="宋体" w:cs="仿宋"/>
          <w:spacing w:val="7"/>
          <w:sz w:val="24"/>
          <w:szCs w:val="24"/>
          <w:lang w:eastAsia="zh-CN"/>
        </w:rPr>
        <w:t>小时，不应通过增加工作日</w:t>
      </w:r>
      <w:r>
        <w:rPr>
          <w:rFonts w:ascii="宋体" w:hAnsi="宋体" w:eastAsia="宋体" w:cs="仿宋"/>
          <w:spacing w:val="8"/>
          <w:sz w:val="24"/>
          <w:szCs w:val="24"/>
          <w:lang w:eastAsia="zh-CN"/>
        </w:rPr>
        <w:t>的工作小时数以减少审核人日数。</w:t>
      </w:r>
    </w:p>
    <w:p w14:paraId="31E5CA2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如果认证委托人工作日的实际工作时间不足</w:t>
      </w:r>
      <w:r>
        <w:rPr>
          <w:rFonts w:ascii="宋体" w:hAnsi="宋体" w:eastAsia="宋体" w:cs="仿宋"/>
          <w:spacing w:val="-43"/>
          <w:sz w:val="24"/>
          <w:szCs w:val="24"/>
          <w:lang w:eastAsia="zh-CN"/>
        </w:rPr>
        <w:t xml:space="preserve"> </w:t>
      </w:r>
      <w:r>
        <w:rPr>
          <w:rFonts w:ascii="宋体" w:hAnsi="宋体" w:eastAsia="宋体" w:cs="仿宋"/>
          <w:spacing w:val="7"/>
          <w:sz w:val="24"/>
          <w:szCs w:val="24"/>
          <w:lang w:eastAsia="zh-CN"/>
        </w:rPr>
        <w:t>8</w:t>
      </w:r>
      <w:r>
        <w:rPr>
          <w:rFonts w:ascii="宋体" w:hAnsi="宋体" w:eastAsia="宋体" w:cs="仿宋"/>
          <w:spacing w:val="-60"/>
          <w:sz w:val="24"/>
          <w:szCs w:val="24"/>
          <w:lang w:eastAsia="zh-CN"/>
        </w:rPr>
        <w:t xml:space="preserve"> </w:t>
      </w:r>
      <w:r>
        <w:rPr>
          <w:rFonts w:ascii="宋体" w:hAnsi="宋体" w:eastAsia="宋体" w:cs="仿宋"/>
          <w:spacing w:val="7"/>
          <w:sz w:val="24"/>
          <w:szCs w:val="24"/>
          <w:lang w:eastAsia="zh-CN"/>
        </w:rPr>
        <w:t>小时，则应延</w:t>
      </w:r>
      <w:r>
        <w:rPr>
          <w:rFonts w:ascii="宋体" w:hAnsi="宋体" w:eastAsia="宋体" w:cs="仿宋"/>
          <w:spacing w:val="8"/>
          <w:sz w:val="24"/>
          <w:szCs w:val="24"/>
          <w:lang w:eastAsia="zh-CN"/>
        </w:rPr>
        <w:t>长现场审核天数以满足审核时间要求。</w:t>
      </w:r>
    </w:p>
    <w:p w14:paraId="5789FEF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 xml:space="preserve">5.4.2.2 </w:t>
      </w:r>
      <w:r>
        <w:rPr>
          <w:rFonts w:hint="eastAsia" w:ascii="宋体" w:hAnsi="宋体" w:eastAsia="宋体" w:cs="仿宋"/>
          <w:spacing w:val="6"/>
          <w:sz w:val="24"/>
          <w:szCs w:val="24"/>
          <w:lang w:eastAsia="zh-CN"/>
        </w:rPr>
        <w:t>SJC</w:t>
      </w:r>
      <w:r>
        <w:rPr>
          <w:rFonts w:ascii="宋体" w:hAnsi="宋体" w:eastAsia="宋体" w:cs="仿宋"/>
          <w:spacing w:val="6"/>
          <w:sz w:val="24"/>
          <w:szCs w:val="24"/>
          <w:lang w:eastAsia="zh-CN"/>
        </w:rPr>
        <w:t>应以附录</w:t>
      </w:r>
      <w:r>
        <w:rPr>
          <w:rFonts w:hint="eastAsia" w:ascii="宋体" w:hAnsi="宋体" w:eastAsia="宋体" w:cs="仿宋"/>
          <w:spacing w:val="6"/>
          <w:sz w:val="24"/>
          <w:szCs w:val="24"/>
          <w:lang w:eastAsia="zh-CN"/>
        </w:rPr>
        <w:t>A</w:t>
      </w:r>
      <w:r>
        <w:rPr>
          <w:rFonts w:ascii="宋体" w:hAnsi="宋体" w:eastAsia="宋体" w:cs="仿宋"/>
          <w:spacing w:val="6"/>
          <w:sz w:val="24"/>
          <w:szCs w:val="24"/>
          <w:lang w:eastAsia="zh-CN"/>
        </w:rPr>
        <w:t>所规定的审核时间为基础，考</w:t>
      </w:r>
      <w:r>
        <w:rPr>
          <w:rFonts w:ascii="宋体" w:hAnsi="宋体" w:eastAsia="宋体" w:cs="仿宋"/>
          <w:spacing w:val="12"/>
          <w:sz w:val="24"/>
          <w:szCs w:val="24"/>
          <w:lang w:eastAsia="zh-CN"/>
        </w:rPr>
        <w:t>虑认证委托人有效人数、</w:t>
      </w:r>
      <w:r>
        <w:rPr>
          <w:rFonts w:hint="eastAsia" w:ascii="宋体" w:hAnsi="宋体" w:eastAsia="宋体" w:cs="仿宋"/>
          <w:sz w:val="24"/>
          <w:szCs w:val="24"/>
          <w:lang w:eastAsia="zh-CN"/>
        </w:rPr>
        <w:t>SZMS</w:t>
      </w:r>
      <w:r>
        <w:rPr>
          <w:rFonts w:ascii="宋体" w:hAnsi="宋体" w:eastAsia="宋体" w:cs="仿宋"/>
          <w:spacing w:val="12"/>
          <w:sz w:val="24"/>
          <w:szCs w:val="24"/>
          <w:lang w:eastAsia="zh-CN"/>
        </w:rPr>
        <w:t>风险类型等因素，建立文件化的不</w:t>
      </w:r>
      <w:r>
        <w:rPr>
          <w:rFonts w:ascii="宋体" w:hAnsi="宋体" w:eastAsia="宋体" w:cs="仿宋"/>
          <w:spacing w:val="9"/>
          <w:sz w:val="24"/>
          <w:szCs w:val="24"/>
          <w:lang w:eastAsia="zh-CN"/>
        </w:rPr>
        <w:t>同审核类型审核时间（包括现场审核时间）的确定方法。</w:t>
      </w:r>
    </w:p>
    <w:p w14:paraId="6407CCD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5.4.2.3 每次审核的审核时间确定过程应形成记录，尤其是</w:t>
      </w:r>
      <w:r>
        <w:rPr>
          <w:rFonts w:ascii="宋体" w:hAnsi="宋体" w:eastAsia="宋体" w:cs="仿宋"/>
          <w:spacing w:val="8"/>
          <w:sz w:val="24"/>
          <w:szCs w:val="24"/>
          <w:lang w:eastAsia="zh-CN"/>
        </w:rPr>
        <w:t>减少审核时间的理由，减少的审核时间不得超过附录</w:t>
      </w:r>
      <w:r>
        <w:rPr>
          <w:rFonts w:hint="eastAsia" w:ascii="宋体" w:hAnsi="宋体" w:eastAsia="宋体" w:cs="仿宋"/>
          <w:spacing w:val="-53"/>
          <w:sz w:val="24"/>
          <w:szCs w:val="24"/>
          <w:lang w:eastAsia="zh-CN"/>
        </w:rPr>
        <w:t>A</w:t>
      </w:r>
      <w:r>
        <w:rPr>
          <w:rFonts w:ascii="宋体" w:hAnsi="宋体" w:eastAsia="宋体" w:cs="仿宋"/>
          <w:spacing w:val="8"/>
          <w:sz w:val="24"/>
          <w:szCs w:val="24"/>
          <w:lang w:eastAsia="zh-CN"/>
        </w:rPr>
        <w:t>所规定的</w:t>
      </w:r>
      <w:r>
        <w:rPr>
          <w:rFonts w:ascii="宋体" w:hAnsi="宋体" w:eastAsia="宋体" w:cs="仿宋"/>
          <w:spacing w:val="14"/>
          <w:sz w:val="24"/>
          <w:szCs w:val="24"/>
          <w:lang w:eastAsia="zh-CN"/>
        </w:rPr>
        <w:t>审核时间的</w:t>
      </w:r>
      <w:r>
        <w:rPr>
          <w:rFonts w:ascii="宋体" w:hAnsi="宋体" w:eastAsia="宋体" w:cs="仿宋"/>
          <w:spacing w:val="-28"/>
          <w:sz w:val="24"/>
          <w:szCs w:val="24"/>
          <w:lang w:eastAsia="zh-CN"/>
        </w:rPr>
        <w:t xml:space="preserve"> </w:t>
      </w:r>
      <w:r>
        <w:rPr>
          <w:rFonts w:ascii="宋体" w:hAnsi="宋体" w:eastAsia="宋体" w:cs="仿宋"/>
          <w:spacing w:val="14"/>
          <w:sz w:val="24"/>
          <w:szCs w:val="24"/>
          <w:lang w:eastAsia="zh-CN"/>
        </w:rPr>
        <w:t>30</w:t>
      </w:r>
      <w:r>
        <w:rPr>
          <w:rFonts w:ascii="宋体" w:hAnsi="宋体" w:eastAsia="宋体" w:cs="仿宋"/>
          <w:spacing w:val="42"/>
          <w:sz w:val="24"/>
          <w:szCs w:val="24"/>
          <w:lang w:eastAsia="zh-CN"/>
        </w:rPr>
        <w:t>％，</w:t>
      </w:r>
      <w:r>
        <w:rPr>
          <w:rFonts w:ascii="宋体" w:hAnsi="宋体" w:eastAsia="宋体" w:cs="仿宋"/>
          <w:spacing w:val="14"/>
          <w:sz w:val="24"/>
          <w:szCs w:val="24"/>
          <w:lang w:eastAsia="zh-CN"/>
        </w:rPr>
        <w:t>现场审核时间不得少于所确定的审核时间的80%。如果审核人日计算后结果包括小数，宜将其调整为最接近</w:t>
      </w:r>
      <w:r>
        <w:rPr>
          <w:rFonts w:ascii="宋体" w:hAnsi="宋体" w:eastAsia="宋体" w:cs="仿宋"/>
          <w:spacing w:val="6"/>
          <w:sz w:val="24"/>
          <w:szCs w:val="24"/>
          <w:lang w:eastAsia="zh-CN"/>
        </w:rPr>
        <w:t>的半人日数。</w:t>
      </w:r>
    </w:p>
    <w:p w14:paraId="1A49E59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5.4.2.4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应建立文件化的结合审核时间确定方法，</w:t>
      </w:r>
      <w:r>
        <w:rPr>
          <w:rFonts w:hint="eastAsia" w:ascii="宋体" w:hAnsi="宋体" w:eastAsia="宋体" w:cs="仿宋"/>
          <w:spacing w:val="16"/>
          <w:sz w:val="24"/>
          <w:szCs w:val="24"/>
          <w:lang w:eastAsia="zh-CN"/>
        </w:rPr>
        <w:t>SZMS</w:t>
      </w:r>
      <w:r>
        <w:rPr>
          <w:rFonts w:ascii="宋体" w:hAnsi="宋体" w:eastAsia="宋体" w:cs="仿宋"/>
          <w:spacing w:val="-52"/>
          <w:sz w:val="24"/>
          <w:szCs w:val="24"/>
          <w:lang w:eastAsia="zh-CN"/>
        </w:rPr>
        <w:t xml:space="preserve"> </w:t>
      </w:r>
      <w:r>
        <w:rPr>
          <w:rFonts w:ascii="宋体" w:hAnsi="宋体" w:eastAsia="宋体" w:cs="仿宋"/>
          <w:spacing w:val="12"/>
          <w:sz w:val="24"/>
          <w:szCs w:val="24"/>
          <w:lang w:eastAsia="zh-CN"/>
        </w:rPr>
        <w:t>和其他管理体系实施结合审核的，结合审核的总审核时间不</w:t>
      </w:r>
      <w:r>
        <w:rPr>
          <w:rFonts w:ascii="宋体" w:hAnsi="宋体" w:eastAsia="宋体" w:cs="仿宋"/>
          <w:spacing w:val="7"/>
          <w:sz w:val="24"/>
          <w:szCs w:val="24"/>
          <w:lang w:eastAsia="zh-CN"/>
        </w:rPr>
        <w:t>得少于多个单独体系所需审核时间之和的80</w:t>
      </w:r>
      <w:r>
        <w:rPr>
          <w:rFonts w:ascii="宋体" w:hAnsi="宋体" w:eastAsia="宋体" w:cs="仿宋"/>
          <w:spacing w:val="6"/>
          <w:sz w:val="24"/>
          <w:szCs w:val="24"/>
          <w:lang w:eastAsia="zh-CN"/>
        </w:rPr>
        <w:t>%。</w:t>
      </w:r>
    </w:p>
    <w:p w14:paraId="1FF8AB8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5.4.3</w:t>
      </w:r>
      <w:r>
        <w:rPr>
          <w:rFonts w:ascii="宋体" w:hAnsi="宋体" w:eastAsia="宋体" w:cs="仿宋"/>
          <w:spacing w:val="33"/>
          <w:sz w:val="24"/>
          <w:szCs w:val="24"/>
          <w:lang w:eastAsia="zh-CN"/>
        </w:rPr>
        <w:t xml:space="preserve"> </w:t>
      </w:r>
      <w:r>
        <w:rPr>
          <w:rFonts w:ascii="宋体" w:hAnsi="宋体" w:eastAsia="宋体" w:cs="仿宋"/>
          <w:spacing w:val="3"/>
          <w:sz w:val="24"/>
          <w:szCs w:val="24"/>
          <w:lang w:eastAsia="zh-CN"/>
        </w:rPr>
        <w:t>多场所抽样方案</w:t>
      </w:r>
    </w:p>
    <w:p w14:paraId="12048D7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5.4.3.1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应建立并实施文件化的多场所组织认证</w:t>
      </w:r>
      <w:r>
        <w:rPr>
          <w:rFonts w:ascii="宋体" w:hAnsi="宋体" w:eastAsia="宋体" w:cs="仿宋"/>
          <w:spacing w:val="9"/>
          <w:sz w:val="24"/>
          <w:szCs w:val="24"/>
          <w:lang w:eastAsia="zh-CN"/>
        </w:rPr>
        <w:t>抽样的规则，策划并保留多场所组织的抽样及审核时间确定的记</w:t>
      </w:r>
      <w:r>
        <w:rPr>
          <w:rFonts w:ascii="宋体" w:hAnsi="宋体" w:eastAsia="宋体" w:cs="仿宋"/>
          <w:spacing w:val="-2"/>
          <w:sz w:val="24"/>
          <w:szCs w:val="24"/>
          <w:lang w:eastAsia="zh-CN"/>
        </w:rPr>
        <w:t>录。</w:t>
      </w:r>
    </w:p>
    <w:p w14:paraId="53B380D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5.4.3.2 多场所抽样应基于与认证委托人活动或过程性质</w:t>
      </w:r>
      <w:r>
        <w:rPr>
          <w:rFonts w:ascii="宋体" w:hAnsi="宋体" w:eastAsia="宋体" w:cs="仿宋"/>
          <w:spacing w:val="16"/>
          <w:sz w:val="24"/>
          <w:szCs w:val="24"/>
          <w:lang w:eastAsia="zh-CN"/>
        </w:rPr>
        <w:t>相关的</w:t>
      </w:r>
      <w:r>
        <w:rPr>
          <w:rFonts w:hint="eastAsia" w:ascii="宋体" w:hAnsi="宋体" w:eastAsia="宋体" w:cs="仿宋"/>
          <w:sz w:val="24"/>
          <w:szCs w:val="24"/>
          <w:lang w:eastAsia="zh-CN"/>
        </w:rPr>
        <w:t>SZMS</w:t>
      </w:r>
      <w:r>
        <w:rPr>
          <w:rFonts w:ascii="宋体" w:hAnsi="宋体" w:eastAsia="宋体" w:cs="仿宋"/>
          <w:spacing w:val="16"/>
          <w:sz w:val="24"/>
          <w:szCs w:val="24"/>
          <w:lang w:eastAsia="zh-CN"/>
        </w:rPr>
        <w:t>风险的评价。</w:t>
      </w:r>
    </w:p>
    <w:p w14:paraId="2861BE6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0" o:spid="_x0000_s2050" style="position:absolute;left:0pt;margin-left:146.35pt;margin-top:44.6pt;height:15.45pt;width:21.8pt;z-index:251661312;mso-width-relative:page;mso-height-relative:page;" fillcolor="#000000" filled="t" stroked="f" coordsize="435,308" path="m51,145l106,266,183,0,435,0,435,21,204,21,204,21,195,21,111,308,95,308,31,168,4,180,0,168,51,145e">
            <v:fill on="t" focussize="0,0"/>
            <v:stroke on="f"/>
            <v:imagedata o:title=""/>
            <o:lock v:ext="edit"/>
          </v:shape>
        </w:pict>
      </w:r>
      <w:r>
        <w:rPr>
          <w:rFonts w:ascii="宋体" w:hAnsi="宋体" w:eastAsia="宋体" w:cs="仿宋"/>
          <w:spacing w:val="7"/>
          <w:sz w:val="24"/>
          <w:szCs w:val="24"/>
          <w:lang w:eastAsia="zh-CN"/>
        </w:rPr>
        <w:t>5.4.3.3 对涵盖相同活动、过程及</w:t>
      </w:r>
      <w:r>
        <w:rPr>
          <w:rFonts w:hint="eastAsia" w:ascii="宋体" w:hAnsi="宋体" w:eastAsia="宋体" w:cs="仿宋"/>
          <w:spacing w:val="-6"/>
          <w:sz w:val="24"/>
          <w:szCs w:val="24"/>
          <w:lang w:eastAsia="zh-CN"/>
        </w:rPr>
        <w:t>SZMS</w:t>
      </w:r>
      <w:r>
        <w:rPr>
          <w:rFonts w:ascii="宋体" w:hAnsi="宋体" w:eastAsia="宋体" w:cs="仿宋"/>
          <w:spacing w:val="7"/>
          <w:sz w:val="24"/>
          <w:szCs w:val="24"/>
          <w:lang w:eastAsia="zh-CN"/>
        </w:rPr>
        <w:t>风险类型的</w:t>
      </w:r>
      <w:r>
        <w:rPr>
          <w:rFonts w:ascii="宋体" w:hAnsi="宋体" w:eastAsia="宋体" w:cs="仿宋"/>
          <w:spacing w:val="6"/>
          <w:sz w:val="24"/>
          <w:szCs w:val="24"/>
          <w:lang w:eastAsia="zh-CN"/>
        </w:rPr>
        <w:t>多个相似场所可进行抽样审核，抽样数量应不少于按以下方法计算的结果：</w:t>
      </w:r>
    </w:p>
    <w:p w14:paraId="48D30FA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1）初次认证审核：</w:t>
      </w:r>
      <w:r>
        <w:rPr>
          <w:rFonts w:ascii="宋体" w:hAnsi="宋体" w:eastAsia="宋体" w:cs="Times New Roman"/>
          <w:spacing w:val="1"/>
          <w:position w:val="2"/>
          <w:sz w:val="24"/>
          <w:szCs w:val="24"/>
          <w:lang w:eastAsia="zh-CN"/>
        </w:rPr>
        <w:t>Y =    X</w:t>
      </w:r>
      <w:r>
        <w:rPr>
          <w:rFonts w:ascii="宋体" w:hAnsi="宋体" w:eastAsia="宋体" w:cs="仿宋"/>
          <w:spacing w:val="1"/>
          <w:position w:val="2"/>
          <w:sz w:val="24"/>
          <w:szCs w:val="24"/>
          <w:lang w:eastAsia="zh-CN"/>
        </w:rPr>
        <w:t>；</w:t>
      </w:r>
    </w:p>
    <w:p w14:paraId="640D1C8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2" o:spid="_x0000_s2052" style="position:absolute;left:0pt;margin-left:155.85pt;margin-top:21.7pt;height:15.4pt;width:21.8pt;z-index:251662336;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sz w:val="24"/>
          <w:szCs w:val="24"/>
        </w:rPr>
        <w:pict>
          <v:shape id="_x0000_s2051" o:spid="_x0000_s2051" style="position:absolute;left:0pt;margin-left:141.85pt;margin-top:2.2pt;height:15.4pt;width:21.8pt;z-index:251660288;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2）监督审核：</w:t>
      </w:r>
      <w:r>
        <w:rPr>
          <w:rFonts w:ascii="宋体" w:hAnsi="宋体" w:eastAsia="宋体" w:cs="Times New Roman"/>
          <w:spacing w:val="1"/>
          <w:position w:val="2"/>
          <w:sz w:val="24"/>
          <w:szCs w:val="24"/>
          <w:lang w:eastAsia="zh-CN"/>
        </w:rPr>
        <w:t>Y =</w:t>
      </w:r>
      <w:r>
        <w:rPr>
          <w:rFonts w:ascii="宋体" w:hAnsi="宋体" w:eastAsia="宋体" w:cs="Times New Roman"/>
          <w:spacing w:val="23"/>
          <w:w w:val="101"/>
          <w:position w:val="2"/>
          <w:sz w:val="24"/>
          <w:szCs w:val="24"/>
          <w:lang w:eastAsia="zh-CN"/>
        </w:rPr>
        <w:t xml:space="preserve"> </w:t>
      </w:r>
      <w:r>
        <w:rPr>
          <w:rFonts w:ascii="宋体" w:hAnsi="宋体" w:eastAsia="宋体" w:cs="Times New Roman"/>
          <w:spacing w:val="1"/>
          <w:position w:val="2"/>
          <w:sz w:val="24"/>
          <w:szCs w:val="24"/>
          <w:lang w:eastAsia="zh-CN"/>
        </w:rPr>
        <w:t>0.6</w:t>
      </w:r>
      <w:r>
        <w:rPr>
          <w:rFonts w:ascii="宋体" w:hAnsi="宋体" w:eastAsia="宋体" w:cs="Times New Roman"/>
          <w:spacing w:val="29"/>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660CB8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3）再认证审核：</w:t>
      </w:r>
      <w:r>
        <w:rPr>
          <w:rFonts w:ascii="宋体" w:hAnsi="宋体" w:eastAsia="宋体" w:cs="Times New Roman"/>
          <w:spacing w:val="1"/>
          <w:position w:val="2"/>
          <w:sz w:val="24"/>
          <w:szCs w:val="24"/>
          <w:lang w:eastAsia="zh-CN"/>
        </w:rPr>
        <w:t>Y =</w:t>
      </w:r>
      <w:r>
        <w:rPr>
          <w:rFonts w:ascii="宋体" w:hAnsi="宋体" w:eastAsia="宋体" w:cs="Times New Roman"/>
          <w:spacing w:val="25"/>
          <w:position w:val="2"/>
          <w:sz w:val="24"/>
          <w:szCs w:val="24"/>
          <w:lang w:eastAsia="zh-CN"/>
        </w:rPr>
        <w:t xml:space="preserve"> </w:t>
      </w:r>
      <w:r>
        <w:rPr>
          <w:rFonts w:ascii="宋体" w:hAnsi="宋体" w:eastAsia="宋体" w:cs="Times New Roman"/>
          <w:spacing w:val="1"/>
          <w:position w:val="2"/>
          <w:sz w:val="24"/>
          <w:szCs w:val="24"/>
          <w:lang w:eastAsia="zh-CN"/>
        </w:rPr>
        <w:t>0.8</w:t>
      </w:r>
      <w:r>
        <w:rPr>
          <w:rFonts w:ascii="宋体" w:hAnsi="宋体" w:eastAsia="宋体" w:cs="Times New Roman"/>
          <w:spacing w:val="28"/>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111EE09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注：其中Y</w:t>
      </w:r>
      <w:r>
        <w:rPr>
          <w:rFonts w:ascii="宋体" w:hAnsi="宋体" w:eastAsia="宋体" w:cs="仿宋"/>
          <w:spacing w:val="-33"/>
          <w:sz w:val="24"/>
          <w:szCs w:val="24"/>
          <w:lang w:eastAsia="zh-CN"/>
        </w:rPr>
        <w:t xml:space="preserve"> </w:t>
      </w:r>
      <w:r>
        <w:rPr>
          <w:rFonts w:ascii="宋体" w:hAnsi="宋体" w:eastAsia="宋体" w:cs="仿宋"/>
          <w:sz w:val="24"/>
          <w:szCs w:val="24"/>
          <w:lang w:eastAsia="zh-CN"/>
        </w:rPr>
        <w:t>为抽样的数量，结果向上取整；X</w:t>
      </w:r>
      <w:r>
        <w:rPr>
          <w:rFonts w:ascii="宋体" w:hAnsi="宋体" w:eastAsia="宋体" w:cs="仿宋"/>
          <w:spacing w:val="-44"/>
          <w:sz w:val="24"/>
          <w:szCs w:val="24"/>
          <w:lang w:eastAsia="zh-CN"/>
        </w:rPr>
        <w:t xml:space="preserve"> </w:t>
      </w:r>
      <w:r>
        <w:rPr>
          <w:rFonts w:ascii="宋体" w:hAnsi="宋体" w:eastAsia="宋体" w:cs="仿宋"/>
          <w:sz w:val="24"/>
          <w:szCs w:val="24"/>
          <w:lang w:eastAsia="zh-CN"/>
        </w:rPr>
        <w:t>为相似场所的总体数量。</w:t>
      </w:r>
    </w:p>
    <w:p w14:paraId="689AFD2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5.4.3.4 对多个非相似场所，则不应抽样，初审和再认证审</w:t>
      </w:r>
      <w:r>
        <w:rPr>
          <w:rFonts w:ascii="宋体" w:hAnsi="宋体" w:eastAsia="宋体" w:cs="仿宋"/>
          <w:spacing w:val="10"/>
          <w:sz w:val="24"/>
          <w:szCs w:val="24"/>
          <w:lang w:eastAsia="zh-CN"/>
        </w:rPr>
        <w:t>核应当逐一到各场所进行审核。监督审核应抽取不少于</w:t>
      </w:r>
      <w:r>
        <w:rPr>
          <w:rFonts w:ascii="宋体" w:hAnsi="宋体" w:eastAsia="宋体" w:cs="仿宋"/>
          <w:spacing w:val="-24"/>
          <w:sz w:val="24"/>
          <w:szCs w:val="24"/>
          <w:lang w:eastAsia="zh-CN"/>
        </w:rPr>
        <w:t xml:space="preserve"> </w:t>
      </w:r>
      <w:r>
        <w:rPr>
          <w:rFonts w:ascii="宋体" w:hAnsi="宋体" w:eastAsia="宋体" w:cs="仿宋"/>
          <w:spacing w:val="10"/>
          <w:sz w:val="24"/>
          <w:szCs w:val="24"/>
          <w:lang w:eastAsia="zh-CN"/>
        </w:rPr>
        <w:t>30%的场</w:t>
      </w:r>
      <w:r>
        <w:rPr>
          <w:rFonts w:ascii="宋体" w:hAnsi="宋体" w:eastAsia="宋体" w:cs="仿宋"/>
          <w:spacing w:val="9"/>
          <w:sz w:val="24"/>
          <w:szCs w:val="24"/>
          <w:lang w:eastAsia="zh-CN"/>
        </w:rPr>
        <w:t>所进行审核，且每次审核均应包括中心职能部门。第二次监督审核选取的场所通常不同于第一次监督审核所选取的场所。</w:t>
      </w:r>
    </w:p>
    <w:p w14:paraId="1CEEF4D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5.4.3.5</w:t>
      </w:r>
      <w:r>
        <w:rPr>
          <w:rFonts w:ascii="宋体" w:hAnsi="宋体" w:eastAsia="宋体" w:cs="仿宋"/>
          <w:spacing w:val="-47"/>
          <w:sz w:val="24"/>
          <w:szCs w:val="24"/>
          <w:lang w:eastAsia="zh-CN"/>
        </w:rPr>
        <w:t xml:space="preserve"> </w:t>
      </w:r>
      <w:r>
        <w:rPr>
          <w:rFonts w:ascii="宋体" w:hAnsi="宋体" w:eastAsia="宋体" w:cs="仿宋"/>
          <w:spacing w:val="10"/>
          <w:sz w:val="24"/>
          <w:szCs w:val="24"/>
          <w:lang w:eastAsia="zh-CN"/>
        </w:rPr>
        <w:t>分场所审核人日的计算方法参见</w:t>
      </w:r>
      <w:r>
        <w:rPr>
          <w:rFonts w:ascii="宋体" w:hAnsi="宋体" w:eastAsia="宋体" w:cs="仿宋"/>
          <w:spacing w:val="-37"/>
          <w:sz w:val="24"/>
          <w:szCs w:val="24"/>
          <w:lang w:eastAsia="zh-CN"/>
        </w:rPr>
        <w:t xml:space="preserve"> </w:t>
      </w:r>
      <w:r>
        <w:rPr>
          <w:rFonts w:ascii="宋体" w:hAnsi="宋体" w:eastAsia="宋体" w:cs="仿宋"/>
          <w:spacing w:val="10"/>
          <w:sz w:val="24"/>
          <w:szCs w:val="24"/>
          <w:lang w:eastAsia="zh-CN"/>
        </w:rPr>
        <w:t>5.4.2，且现场审</w:t>
      </w:r>
      <w:r>
        <w:rPr>
          <w:rFonts w:ascii="宋体" w:hAnsi="宋体" w:eastAsia="宋体" w:cs="仿宋"/>
          <w:spacing w:val="6"/>
          <w:sz w:val="24"/>
          <w:szCs w:val="24"/>
          <w:lang w:eastAsia="zh-CN"/>
        </w:rPr>
        <w:t>核时间不得少于依据附录</w:t>
      </w:r>
      <w:r>
        <w:rPr>
          <w:rFonts w:ascii="宋体" w:hAnsi="宋体" w:eastAsia="宋体" w:cs="仿宋"/>
          <w:spacing w:val="-53"/>
          <w:sz w:val="24"/>
          <w:szCs w:val="24"/>
          <w:lang w:eastAsia="zh-CN"/>
        </w:rPr>
        <w:t xml:space="preserve"> </w:t>
      </w:r>
      <w:r>
        <w:rPr>
          <w:rFonts w:ascii="宋体" w:hAnsi="宋体" w:eastAsia="宋体" w:cs="仿宋"/>
          <w:spacing w:val="6"/>
          <w:sz w:val="24"/>
          <w:szCs w:val="24"/>
          <w:lang w:eastAsia="zh-CN"/>
        </w:rPr>
        <w:t>B</w:t>
      </w:r>
      <w:r>
        <w:rPr>
          <w:rFonts w:ascii="宋体" w:hAnsi="宋体" w:eastAsia="宋体" w:cs="仿宋"/>
          <w:spacing w:val="-61"/>
          <w:sz w:val="24"/>
          <w:szCs w:val="24"/>
          <w:lang w:eastAsia="zh-CN"/>
        </w:rPr>
        <w:t xml:space="preserve"> </w:t>
      </w:r>
      <w:r>
        <w:rPr>
          <w:rFonts w:ascii="宋体" w:hAnsi="宋体" w:eastAsia="宋体" w:cs="仿宋"/>
          <w:spacing w:val="6"/>
          <w:sz w:val="24"/>
          <w:szCs w:val="24"/>
          <w:lang w:eastAsia="zh-CN"/>
        </w:rPr>
        <w:t>所确定的现场审核时间的</w:t>
      </w:r>
      <w:r>
        <w:rPr>
          <w:rFonts w:ascii="宋体" w:hAnsi="宋体" w:eastAsia="宋体" w:cs="仿宋"/>
          <w:spacing w:val="-45"/>
          <w:sz w:val="24"/>
          <w:szCs w:val="24"/>
          <w:lang w:eastAsia="zh-CN"/>
        </w:rPr>
        <w:t xml:space="preserve"> </w:t>
      </w:r>
      <w:r>
        <w:rPr>
          <w:rFonts w:ascii="宋体" w:hAnsi="宋体" w:eastAsia="宋体" w:cs="仿宋"/>
          <w:spacing w:val="6"/>
          <w:sz w:val="24"/>
          <w:szCs w:val="24"/>
          <w:lang w:eastAsia="zh-CN"/>
        </w:rPr>
        <w:t>50%。</w:t>
      </w:r>
    </w:p>
    <w:p w14:paraId="1633F25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5.4.4 组建审核组</w:t>
      </w:r>
    </w:p>
    <w:p w14:paraId="61E4AE59">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18"/>
          <w:sz w:val="24"/>
          <w:szCs w:val="24"/>
          <w:lang w:eastAsia="zh-CN"/>
        </w:rPr>
        <w:t xml:space="preserve">5.4.4.1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应根据实现审核目的所需的能力和公正</w:t>
      </w:r>
      <w:r>
        <w:rPr>
          <w:rFonts w:ascii="宋体" w:hAnsi="宋体" w:eastAsia="宋体" w:cs="仿宋"/>
          <w:spacing w:val="7"/>
          <w:sz w:val="24"/>
          <w:szCs w:val="24"/>
          <w:lang w:eastAsia="zh-CN"/>
        </w:rPr>
        <w:t>性要求组建审核组，至少</w:t>
      </w:r>
      <w:r>
        <w:rPr>
          <w:rFonts w:ascii="宋体" w:hAnsi="宋体" w:eastAsia="宋体" w:cs="仿宋"/>
          <w:spacing w:val="-28"/>
          <w:sz w:val="24"/>
          <w:szCs w:val="24"/>
          <w:lang w:eastAsia="zh-CN"/>
        </w:rPr>
        <w:t xml:space="preserve"> </w:t>
      </w:r>
      <w:r>
        <w:rPr>
          <w:rFonts w:ascii="宋体" w:hAnsi="宋体" w:eastAsia="宋体" w:cs="仿宋"/>
          <w:spacing w:val="7"/>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7"/>
          <w:sz w:val="24"/>
          <w:szCs w:val="24"/>
          <w:lang w:eastAsia="zh-CN"/>
        </w:rPr>
        <w:t>名实施第一阶段审核的审核员应参加</w:t>
      </w:r>
      <w:r>
        <w:rPr>
          <w:rFonts w:ascii="宋体" w:hAnsi="宋体" w:eastAsia="宋体" w:cs="仿宋"/>
          <w:spacing w:val="8"/>
          <w:sz w:val="24"/>
          <w:szCs w:val="24"/>
          <w:lang w:eastAsia="zh-CN"/>
        </w:rPr>
        <w:t>第二阶段审核，每个审核组应包括：</w:t>
      </w:r>
    </w:p>
    <w:p w14:paraId="1D0175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1）审核组长：</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应建立并实施审核组长的选择、</w:t>
      </w:r>
      <w:r>
        <w:rPr>
          <w:rFonts w:ascii="宋体" w:hAnsi="宋体" w:eastAsia="宋体" w:cs="仿宋"/>
          <w:spacing w:val="9"/>
          <w:sz w:val="24"/>
          <w:szCs w:val="24"/>
          <w:lang w:eastAsia="zh-CN"/>
        </w:rPr>
        <w:t>培训以及任用的管理制度；审核组长应当具有管理和领导审核组</w:t>
      </w:r>
      <w:r>
        <w:rPr>
          <w:rFonts w:ascii="宋体" w:hAnsi="宋体" w:eastAsia="宋体" w:cs="仿宋"/>
          <w:spacing w:val="7"/>
          <w:sz w:val="24"/>
          <w:szCs w:val="24"/>
          <w:lang w:eastAsia="zh-CN"/>
        </w:rPr>
        <w:t>达成审核目标的知识和技能，其能力应至少满足</w:t>
      </w:r>
      <w:r>
        <w:rPr>
          <w:rFonts w:ascii="宋体" w:hAnsi="宋体" w:eastAsia="宋体" w:cs="仿宋"/>
          <w:spacing w:val="-60"/>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7"/>
          <w:sz w:val="24"/>
          <w:szCs w:val="24"/>
          <w:lang w:eastAsia="zh-CN"/>
        </w:rPr>
        <w:t>/T</w:t>
      </w:r>
      <w:r>
        <w:rPr>
          <w:rFonts w:ascii="宋体" w:hAnsi="宋体" w:eastAsia="宋体" w:cs="仿宋"/>
          <w:spacing w:val="-42"/>
          <w:sz w:val="24"/>
          <w:szCs w:val="24"/>
          <w:lang w:eastAsia="zh-CN"/>
        </w:rPr>
        <w:t xml:space="preserve"> </w:t>
      </w:r>
      <w:r>
        <w:rPr>
          <w:rFonts w:ascii="宋体" w:hAnsi="宋体" w:eastAsia="宋体" w:cs="仿宋"/>
          <w:spacing w:val="7"/>
          <w:sz w:val="24"/>
          <w:szCs w:val="24"/>
          <w:lang w:eastAsia="zh-CN"/>
        </w:rPr>
        <w:t>19011《管</w:t>
      </w:r>
      <w:r>
        <w:rPr>
          <w:rFonts w:ascii="宋体" w:hAnsi="宋体" w:eastAsia="宋体" w:cs="仿宋"/>
          <w:spacing w:val="9"/>
          <w:sz w:val="24"/>
          <w:szCs w:val="24"/>
          <w:lang w:eastAsia="zh-CN"/>
        </w:rPr>
        <w:t>理体系审核指南》中对审核组长的通用要求;</w:t>
      </w:r>
    </w:p>
    <w:p w14:paraId="5C0F5CC1">
      <w:pPr>
        <w:spacing w:line="360" w:lineRule="auto"/>
        <w:ind w:left="105" w:leftChars="50"/>
        <w:jc w:val="both"/>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pPr>
      <w:r>
        <w:rPr>
          <w:rFonts w:ascii="宋体" w:hAnsi="宋体" w:eastAsia="宋体" w:cs="仿宋"/>
          <w:spacing w:val="4"/>
          <w:sz w:val="24"/>
          <w:szCs w:val="24"/>
          <w:lang w:eastAsia="zh-CN"/>
        </w:rPr>
        <w:t>（2）至少</w:t>
      </w:r>
      <w:r>
        <w:rPr>
          <w:rFonts w:ascii="宋体" w:hAnsi="宋体" w:eastAsia="宋体" w:cs="仿宋"/>
          <w:spacing w:val="-34"/>
          <w:sz w:val="24"/>
          <w:szCs w:val="24"/>
          <w:lang w:eastAsia="zh-CN"/>
        </w:rPr>
        <w:t xml:space="preserve"> </w:t>
      </w:r>
      <w:r>
        <w:rPr>
          <w:rFonts w:ascii="宋体" w:hAnsi="宋体" w:eastAsia="宋体" w:cs="仿宋"/>
          <w:spacing w:val="4"/>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4"/>
          <w:sz w:val="24"/>
          <w:szCs w:val="24"/>
          <w:lang w:eastAsia="zh-CN"/>
        </w:rPr>
        <w:t>名与认证委托人所属认证业务范围相匹配的</w:t>
      </w:r>
      <w:r>
        <w:rPr>
          <w:rFonts w:hint="eastAsia" w:ascii="宋体" w:hAnsi="宋体" w:eastAsia="宋体" w:cs="仿宋"/>
          <w:spacing w:val="-6"/>
          <w:sz w:val="24"/>
          <w:szCs w:val="24"/>
          <w:lang w:eastAsia="zh-CN"/>
        </w:rPr>
        <w:t>SZMS</w:t>
      </w:r>
      <w:r>
        <w:rPr>
          <w:rFonts w:ascii="宋体" w:hAnsi="宋体" w:eastAsia="宋体" w:cs="仿宋"/>
          <w:spacing w:val="12"/>
          <w:sz w:val="24"/>
          <w:szCs w:val="24"/>
          <w:lang w:eastAsia="zh-CN"/>
        </w:rPr>
        <w:t>专业人员（专业领域审核员或技术专家）。</w:t>
      </w:r>
      <w:r>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SZMS不可</w:t>
      </w:r>
      <w:r>
        <w:rPr>
          <w:rFonts w:ascii="宋体" w:hAnsi="宋体" w:eastAsia="宋体" w:cs="仿宋"/>
          <w:spacing w:val="12"/>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和其他管理体系</w:t>
      </w:r>
      <w:r>
        <w:rPr>
          <w:rFonts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实施结合审核</w:t>
      </w:r>
      <w:r>
        <w:rPr>
          <w:rFonts w:hint="eastAsia"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w:t>
      </w:r>
    </w:p>
    <w:p w14:paraId="54664AAD">
      <w:pPr>
        <w:spacing w:line="360" w:lineRule="auto"/>
        <w:ind w:left="105" w:leftChars="50"/>
        <w:jc w:val="both"/>
        <w:rPr>
          <w:rFonts w:hint="eastAsia" w:ascii="宋体" w:hAnsi="宋体" w:eastAsia="宋体" w:cs="仿宋"/>
          <w:spacing w:val="3"/>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3）至少</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w:t>
      </w:r>
      <w:r>
        <w:rPr>
          <w:rFonts w:ascii="宋体" w:hAnsi="宋体" w:eastAsia="宋体" w:cs="仿宋"/>
          <w:spacing w:val="-60"/>
          <w:sz w:val="24"/>
          <w:szCs w:val="24"/>
          <w:lang w:eastAsia="zh-CN"/>
        </w:rPr>
        <w:t xml:space="preserve"> </w:t>
      </w:r>
      <w:r>
        <w:rPr>
          <w:rFonts w:ascii="宋体" w:hAnsi="宋体" w:eastAsia="宋体" w:cs="仿宋"/>
          <w:spacing w:val="10"/>
          <w:sz w:val="24"/>
          <w:szCs w:val="24"/>
          <w:lang w:eastAsia="zh-CN"/>
        </w:rPr>
        <w:t>名</w:t>
      </w:r>
      <w:r>
        <w:rPr>
          <w:rFonts w:hint="eastAsia" w:ascii="宋体" w:hAnsi="宋体" w:eastAsia="宋体" w:cs="仿宋"/>
          <w:spacing w:val="10"/>
          <w:sz w:val="24"/>
          <w:szCs w:val="24"/>
          <w:lang w:eastAsia="zh-CN"/>
        </w:rPr>
        <w:t>SJC</w:t>
      </w:r>
      <w:r>
        <w:rPr>
          <w:rFonts w:ascii="宋体" w:hAnsi="宋体" w:eastAsia="宋体" w:cs="仿宋"/>
          <w:spacing w:val="10"/>
          <w:sz w:val="24"/>
          <w:szCs w:val="24"/>
          <w:lang w:eastAsia="zh-CN"/>
        </w:rPr>
        <w:t>的专职审核员，并确保专职</w:t>
      </w:r>
      <w:r>
        <w:rPr>
          <w:rFonts w:ascii="宋体" w:hAnsi="宋体" w:eastAsia="宋体" w:cs="仿宋"/>
          <w:spacing w:val="9"/>
          <w:sz w:val="24"/>
          <w:szCs w:val="24"/>
          <w:lang w:eastAsia="zh-CN"/>
        </w:rPr>
        <w:t>审核员</w:t>
      </w:r>
      <w:r>
        <w:rPr>
          <w:rFonts w:ascii="宋体" w:hAnsi="宋体" w:eastAsia="宋体" w:cs="仿宋"/>
          <w:spacing w:val="3"/>
          <w:sz w:val="24"/>
          <w:szCs w:val="24"/>
          <w:lang w:eastAsia="zh-CN"/>
        </w:rPr>
        <w:t>全程参与</w:t>
      </w:r>
      <w:r>
        <w:rPr>
          <w:rFonts w:hint="eastAsia" w:ascii="宋体" w:hAnsi="宋体" w:eastAsia="宋体" w:cs="仿宋"/>
          <w:spacing w:val="-52"/>
          <w:sz w:val="24"/>
          <w:szCs w:val="24"/>
          <w:lang w:eastAsia="zh-CN"/>
        </w:rPr>
        <w:t>SZMS</w:t>
      </w:r>
      <w:r>
        <w:rPr>
          <w:rFonts w:ascii="宋体" w:hAnsi="宋体" w:eastAsia="宋体" w:cs="仿宋"/>
          <w:spacing w:val="-44"/>
          <w:sz w:val="24"/>
          <w:szCs w:val="24"/>
          <w:lang w:eastAsia="zh-CN"/>
        </w:rPr>
        <w:t xml:space="preserve"> </w:t>
      </w:r>
      <w:r>
        <w:rPr>
          <w:rFonts w:ascii="宋体" w:hAnsi="宋体" w:eastAsia="宋体" w:cs="仿宋"/>
          <w:spacing w:val="3"/>
          <w:sz w:val="24"/>
          <w:szCs w:val="24"/>
          <w:lang w:eastAsia="zh-CN"/>
        </w:rPr>
        <w:t>审核过程。</w:t>
      </w:r>
    </w:p>
    <w:p w14:paraId="734BC4A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5.4.4.2 技术专家主要负责为审核组提供技术支持，不作为审核员实施审核，不计入审核时间。</w:t>
      </w:r>
    </w:p>
    <w:p w14:paraId="3CC3695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5.4.4.3 </w:t>
      </w:r>
      <w:r>
        <w:rPr>
          <w:rFonts w:cs="仿宋" w:asciiTheme="minorEastAsia" w:hAnsiTheme="minorEastAsia" w:eastAsiaTheme="minorEastAsia"/>
          <w:spacing w:val="7"/>
          <w:sz w:val="24"/>
          <w:szCs w:val="24"/>
          <w:lang w:eastAsia="zh-CN"/>
        </w:rPr>
        <w:t>实习审核员不能独立组成审核组</w:t>
      </w:r>
      <w:r>
        <w:rPr>
          <w:rFonts w:hint="eastAsia" w:cs="仿宋" w:asciiTheme="minorEastAsia" w:hAnsiTheme="minorEastAsia" w:eastAsiaTheme="minorEastAsia"/>
          <w:spacing w:val="7"/>
          <w:sz w:val="24"/>
          <w:szCs w:val="24"/>
          <w:lang w:eastAsia="zh-CN"/>
        </w:rPr>
        <w:t>，</w:t>
      </w:r>
      <w:r>
        <w:rPr>
          <w:rFonts w:ascii="宋体" w:hAnsi="宋体" w:eastAsia="宋体" w:cs="仿宋"/>
          <w:spacing w:val="7"/>
          <w:sz w:val="24"/>
          <w:szCs w:val="24"/>
          <w:lang w:eastAsia="zh-CN"/>
        </w:rPr>
        <w:t>实习审核员应在正式审核员的指导下参加审核，不</w:t>
      </w:r>
      <w:r>
        <w:rPr>
          <w:rFonts w:ascii="宋体" w:hAnsi="宋体" w:eastAsia="宋体" w:cs="仿宋"/>
          <w:spacing w:val="9"/>
          <w:sz w:val="24"/>
          <w:szCs w:val="24"/>
          <w:lang w:eastAsia="zh-CN"/>
        </w:rPr>
        <w:t>计入审核时间，其在审核过程中的活动由负责指导的正式审核员承担责任。审核组中实习审核员的数量不得超过正式审核员的数</w:t>
      </w:r>
      <w:r>
        <w:rPr>
          <w:rFonts w:ascii="宋体" w:hAnsi="宋体" w:eastAsia="宋体" w:cs="仿宋"/>
          <w:spacing w:val="-3"/>
          <w:sz w:val="24"/>
          <w:szCs w:val="24"/>
          <w:lang w:eastAsia="zh-CN"/>
        </w:rPr>
        <w:t>量。</w:t>
      </w:r>
    </w:p>
    <w:p w14:paraId="2FAE385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5.4.4.4 审核组成员不得与认证委托人存在利益关系。</w:t>
      </w:r>
    </w:p>
    <w:p w14:paraId="49B4C28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5.4.5</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审核计划</w:t>
      </w:r>
    </w:p>
    <w:p w14:paraId="36980CE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5.4.5.1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应依据审核方案制定每次现场审核的审</w:t>
      </w:r>
      <w:r>
        <w:rPr>
          <w:rFonts w:ascii="宋体" w:hAnsi="宋体" w:eastAsia="宋体" w:cs="仿宋"/>
          <w:spacing w:val="10"/>
          <w:sz w:val="24"/>
          <w:szCs w:val="24"/>
          <w:lang w:eastAsia="zh-CN"/>
        </w:rPr>
        <w:t>核计划。审核计划至少包括：审核目的、审核准则、审核范围、</w:t>
      </w:r>
      <w:r>
        <w:rPr>
          <w:rFonts w:ascii="宋体" w:hAnsi="宋体" w:eastAsia="宋体" w:cs="仿宋"/>
          <w:spacing w:val="1"/>
          <w:sz w:val="24"/>
          <w:szCs w:val="24"/>
          <w:lang w:eastAsia="zh-CN"/>
        </w:rPr>
        <w:t>现场审核的日期、时间安排和场所、审核组成员及审核任务安排。</w:t>
      </w:r>
      <w:r>
        <w:rPr>
          <w:rFonts w:ascii="宋体" w:hAnsi="宋体" w:eastAsia="宋体" w:cs="仿宋"/>
          <w:spacing w:val="12"/>
          <w:sz w:val="24"/>
          <w:szCs w:val="24"/>
          <w:lang w:eastAsia="zh-CN"/>
        </w:rPr>
        <w:t>其中，审核员应注明审核员注册号，专业领域审核</w:t>
      </w:r>
      <w:r>
        <w:rPr>
          <w:rFonts w:ascii="宋体" w:hAnsi="宋体" w:eastAsia="宋体" w:cs="仿宋"/>
          <w:spacing w:val="11"/>
          <w:sz w:val="24"/>
          <w:szCs w:val="24"/>
          <w:lang w:eastAsia="zh-CN"/>
        </w:rPr>
        <w:t>员和技术</w:t>
      </w:r>
      <w:r>
        <w:rPr>
          <w:rFonts w:ascii="宋体" w:hAnsi="宋体" w:eastAsia="宋体" w:cs="仿宋"/>
          <w:spacing w:val="9"/>
          <w:sz w:val="24"/>
          <w:szCs w:val="24"/>
          <w:lang w:eastAsia="zh-CN"/>
        </w:rPr>
        <w:t>专家应标明专业代码，兼职审核员和在职技术专家应注明工作单</w:t>
      </w:r>
      <w:r>
        <w:rPr>
          <w:rFonts w:ascii="宋体" w:hAnsi="宋体" w:eastAsia="宋体" w:cs="仿宋"/>
          <w:sz w:val="24"/>
          <w:szCs w:val="24"/>
          <w:lang w:eastAsia="zh-CN"/>
        </w:rPr>
        <w:t>位。</w:t>
      </w:r>
    </w:p>
    <w:p w14:paraId="02342C4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5.4.5.2 现场审核应安排在认证委托人的生产或服务处于</w:t>
      </w:r>
      <w:r>
        <w:rPr>
          <w:rFonts w:ascii="宋体" w:hAnsi="宋体" w:eastAsia="宋体" w:cs="仿宋"/>
          <w:spacing w:val="5"/>
          <w:sz w:val="24"/>
          <w:szCs w:val="24"/>
          <w:lang w:eastAsia="zh-CN"/>
        </w:rPr>
        <w:t>正常运行时进行。</w:t>
      </w:r>
    </w:p>
    <w:p w14:paraId="2692526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5.4.5.3 现场审核开始前，应将审核计划提交给认证委托人</w:t>
      </w:r>
      <w:r>
        <w:rPr>
          <w:rFonts w:ascii="宋体" w:hAnsi="宋体" w:eastAsia="宋体" w:cs="仿宋"/>
          <w:spacing w:val="9"/>
          <w:sz w:val="24"/>
          <w:szCs w:val="24"/>
          <w:lang w:eastAsia="zh-CN"/>
        </w:rPr>
        <w:t>并经其确认。如需要临时调整审核计划，应经双方协商一致后实</w:t>
      </w:r>
      <w:r>
        <w:rPr>
          <w:rFonts w:ascii="宋体" w:hAnsi="宋体" w:eastAsia="宋体" w:cs="仿宋"/>
          <w:spacing w:val="-3"/>
          <w:sz w:val="24"/>
          <w:szCs w:val="24"/>
          <w:lang w:eastAsia="zh-CN"/>
        </w:rPr>
        <w:t>施。</w:t>
      </w:r>
    </w:p>
    <w:p w14:paraId="56708B12">
      <w:pPr>
        <w:spacing w:line="360" w:lineRule="auto"/>
        <w:ind w:left="105" w:leftChars="50"/>
        <w:jc w:val="both"/>
        <w:rPr>
          <w:rFonts w:hint="eastAsia" w:ascii="宋体" w:hAnsi="宋体" w:eastAsia="宋体" w:cs="楷体"/>
          <w:sz w:val="24"/>
          <w:szCs w:val="24"/>
          <w:lang w:eastAsia="zh-CN"/>
        </w:rPr>
      </w:pPr>
      <w:bookmarkStart w:id="14" w:name="_Toc13398"/>
      <w:r>
        <w:rPr>
          <w:rFonts w:ascii="宋体" w:hAnsi="宋体" w:eastAsia="宋体" w:cs="Times New Roman"/>
          <w:b/>
          <w:bCs/>
          <w:spacing w:val="1"/>
          <w:sz w:val="24"/>
          <w:szCs w:val="24"/>
          <w:lang w:eastAsia="zh-CN"/>
        </w:rPr>
        <w:t>5.5</w:t>
      </w:r>
      <w:r>
        <w:rPr>
          <w:rFonts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实施审核</w:t>
      </w:r>
      <w:bookmarkEnd w:id="14"/>
    </w:p>
    <w:p w14:paraId="369404D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5.5.1</w:t>
      </w:r>
      <w:r>
        <w:rPr>
          <w:rFonts w:hint="eastAsia" w:ascii="宋体" w:hAnsi="宋体" w:eastAsia="宋体" w:cs="仿宋"/>
          <w:spacing w:val="10"/>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审核应在认证委托人的现场实施，包括初次</w:t>
      </w:r>
      <w:r>
        <w:rPr>
          <w:rFonts w:ascii="宋体" w:hAnsi="宋体" w:eastAsia="宋体" w:cs="仿宋"/>
          <w:spacing w:val="9"/>
          <w:sz w:val="24"/>
          <w:szCs w:val="24"/>
          <w:lang w:eastAsia="zh-CN"/>
        </w:rPr>
        <w:t>认证审核以及认证周期内的每年度的监督审核、再认证审核和特</w:t>
      </w:r>
      <w:r>
        <w:rPr>
          <w:rFonts w:ascii="宋体" w:hAnsi="宋体" w:eastAsia="宋体" w:cs="仿宋"/>
          <w:spacing w:val="3"/>
          <w:sz w:val="24"/>
          <w:szCs w:val="24"/>
          <w:lang w:eastAsia="zh-CN"/>
        </w:rPr>
        <w:t>殊审核。</w:t>
      </w:r>
    </w:p>
    <w:p w14:paraId="678B452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5.5.2 审核组应按照审核计划实施审核，并采</w:t>
      </w:r>
      <w:r>
        <w:rPr>
          <w:rFonts w:ascii="宋体" w:hAnsi="宋体" w:eastAsia="宋体" w:cs="仿宋"/>
          <w:spacing w:val="7"/>
          <w:sz w:val="24"/>
          <w:szCs w:val="24"/>
          <w:lang w:eastAsia="zh-CN"/>
        </w:rPr>
        <w:t>用中文记录审</w:t>
      </w:r>
      <w:r>
        <w:rPr>
          <w:rFonts w:ascii="宋体" w:hAnsi="宋体" w:eastAsia="宋体" w:cs="仿宋"/>
          <w:spacing w:val="8"/>
          <w:sz w:val="24"/>
          <w:szCs w:val="24"/>
          <w:lang w:eastAsia="zh-CN"/>
        </w:rPr>
        <w:t>核过程，可补充使用图片/音像作为记录。</w:t>
      </w:r>
    </w:p>
    <w:p w14:paraId="64E91C8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5.5.3 审核组应会同认证委托人召开首、末次会议</w:t>
      </w:r>
      <w:r>
        <w:rPr>
          <w:rFonts w:ascii="宋体" w:hAnsi="宋体" w:eastAsia="宋体" w:cs="仿宋"/>
          <w:spacing w:val="7"/>
          <w:sz w:val="24"/>
          <w:szCs w:val="24"/>
          <w:lang w:eastAsia="zh-CN"/>
        </w:rPr>
        <w:t>，认证委</w:t>
      </w:r>
      <w:r>
        <w:rPr>
          <w:rFonts w:ascii="宋体" w:hAnsi="宋体" w:eastAsia="宋体" w:cs="仿宋"/>
          <w:spacing w:val="12"/>
          <w:sz w:val="24"/>
          <w:szCs w:val="24"/>
          <w:lang w:eastAsia="zh-CN"/>
        </w:rPr>
        <w:t>托人的最高管理者、</w:t>
      </w:r>
      <w:r>
        <w:rPr>
          <w:rFonts w:hint="eastAsia" w:ascii="宋体" w:hAnsi="宋体" w:eastAsia="宋体" w:cs="仿宋"/>
          <w:sz w:val="24"/>
          <w:szCs w:val="24"/>
          <w:lang w:eastAsia="zh-CN"/>
        </w:rPr>
        <w:t>SZMS</w:t>
      </w:r>
      <w:r>
        <w:rPr>
          <w:rFonts w:ascii="宋体" w:hAnsi="宋体" w:eastAsia="宋体" w:cs="仿宋"/>
          <w:spacing w:val="12"/>
          <w:sz w:val="24"/>
          <w:szCs w:val="24"/>
          <w:lang w:eastAsia="zh-CN"/>
        </w:rPr>
        <w:t>相关职能部门负责人应参加首、末次会议，</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应保留首、末次会议签到记录、</w:t>
      </w:r>
      <w:r>
        <w:rPr>
          <w:rFonts w:ascii="宋体" w:hAnsi="宋体" w:eastAsia="宋体" w:cs="仿宋"/>
          <w:spacing w:val="-71"/>
          <w:sz w:val="24"/>
          <w:szCs w:val="24"/>
          <w:lang w:eastAsia="zh-CN"/>
        </w:rPr>
        <w:t xml:space="preserve"> </w:t>
      </w:r>
      <w:r>
        <w:rPr>
          <w:rFonts w:ascii="宋体" w:hAnsi="宋体" w:eastAsia="宋体" w:cs="仿宋"/>
          <w:spacing w:val="12"/>
          <w:sz w:val="24"/>
          <w:szCs w:val="24"/>
          <w:lang w:eastAsia="zh-CN"/>
        </w:rPr>
        <w:t>图片/音像证明材</w:t>
      </w:r>
      <w:r>
        <w:rPr>
          <w:rFonts w:ascii="宋体" w:hAnsi="宋体" w:eastAsia="宋体" w:cs="仿宋"/>
          <w:spacing w:val="9"/>
          <w:sz w:val="24"/>
          <w:szCs w:val="24"/>
          <w:lang w:eastAsia="zh-CN"/>
        </w:rPr>
        <w:t>料。认证委托人的最高管理者不能参加首、末次会议的，应由获得书面授权的其他高级管理层成员参会，审核组应记录最高管理</w:t>
      </w:r>
      <w:r>
        <w:rPr>
          <w:rFonts w:ascii="宋体" w:hAnsi="宋体" w:eastAsia="宋体" w:cs="仿宋"/>
          <w:spacing w:val="6"/>
          <w:sz w:val="24"/>
          <w:szCs w:val="24"/>
          <w:lang w:eastAsia="zh-CN"/>
        </w:rPr>
        <w:t>者缺席理由。</w:t>
      </w:r>
    </w:p>
    <w:p w14:paraId="5DF8FADA">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8"/>
          <w:sz w:val="24"/>
          <w:szCs w:val="24"/>
          <w:lang w:eastAsia="zh-CN"/>
        </w:rPr>
        <w:t>5.5.4 审核组应通过面对面访谈等形式，对认</w:t>
      </w:r>
      <w:r>
        <w:rPr>
          <w:rFonts w:ascii="宋体" w:hAnsi="宋体" w:eastAsia="宋体" w:cs="仿宋"/>
          <w:spacing w:val="7"/>
          <w:sz w:val="24"/>
          <w:szCs w:val="24"/>
          <w:lang w:eastAsia="zh-CN"/>
        </w:rPr>
        <w:t>证委托人的最</w:t>
      </w:r>
    </w:p>
    <w:p w14:paraId="33BC6EC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高管理者在</w:t>
      </w:r>
      <w:r>
        <w:rPr>
          <w:rFonts w:hint="eastAsia" w:ascii="宋体" w:hAnsi="宋体" w:eastAsia="宋体" w:cs="仿宋"/>
          <w:spacing w:val="-6"/>
          <w:sz w:val="24"/>
          <w:szCs w:val="24"/>
          <w:lang w:eastAsia="zh-CN"/>
        </w:rPr>
        <w:t>SZMS</w:t>
      </w:r>
      <w:r>
        <w:rPr>
          <w:rFonts w:ascii="宋体" w:hAnsi="宋体" w:eastAsia="宋体" w:cs="仿宋"/>
          <w:spacing w:val="7"/>
          <w:sz w:val="24"/>
          <w:szCs w:val="24"/>
          <w:lang w:eastAsia="zh-CN"/>
        </w:rPr>
        <w:t>中发挥领导作用的情况进行重点审核，并</w:t>
      </w:r>
      <w:r>
        <w:rPr>
          <w:rFonts w:ascii="宋体" w:hAnsi="宋体" w:eastAsia="宋体" w:cs="仿宋"/>
          <w:spacing w:val="6"/>
          <w:sz w:val="24"/>
          <w:szCs w:val="24"/>
          <w:lang w:eastAsia="zh-CN"/>
        </w:rPr>
        <w:t>保留现</w:t>
      </w:r>
      <w:r>
        <w:rPr>
          <w:rFonts w:ascii="宋体" w:hAnsi="宋体" w:eastAsia="宋体" w:cs="仿宋"/>
          <w:spacing w:val="15"/>
          <w:sz w:val="24"/>
          <w:szCs w:val="24"/>
          <w:lang w:eastAsia="zh-CN"/>
        </w:rPr>
        <w:t>场图片/音像、审核记录等证明材料。最高管理者不熟悉组织自</w:t>
      </w:r>
      <w:r>
        <w:rPr>
          <w:rFonts w:ascii="宋体" w:hAnsi="宋体" w:eastAsia="宋体" w:cs="仿宋"/>
          <w:spacing w:val="8"/>
          <w:sz w:val="24"/>
          <w:szCs w:val="24"/>
          <w:lang w:eastAsia="zh-CN"/>
        </w:rPr>
        <w:t>身的质量方针、质量目标，未亲自参与并推动</w:t>
      </w:r>
      <w:r>
        <w:rPr>
          <w:rFonts w:hint="eastAsia" w:ascii="宋体" w:hAnsi="宋体" w:eastAsia="宋体" w:cs="仿宋"/>
          <w:spacing w:val="-6"/>
          <w:sz w:val="24"/>
          <w:szCs w:val="24"/>
          <w:lang w:eastAsia="zh-CN"/>
        </w:rPr>
        <w:t>SZMS</w:t>
      </w:r>
      <w:r>
        <w:rPr>
          <w:rFonts w:ascii="宋体" w:hAnsi="宋体" w:eastAsia="宋体" w:cs="仿宋"/>
          <w:spacing w:val="8"/>
          <w:sz w:val="24"/>
          <w:szCs w:val="24"/>
          <w:lang w:eastAsia="zh-CN"/>
        </w:rPr>
        <w:t>实施的，认证</w:t>
      </w:r>
      <w:r>
        <w:rPr>
          <w:rFonts w:ascii="宋体" w:hAnsi="宋体" w:eastAsia="宋体" w:cs="仿宋"/>
          <w:spacing w:val="7"/>
          <w:sz w:val="24"/>
          <w:szCs w:val="24"/>
          <w:lang w:eastAsia="zh-CN"/>
        </w:rPr>
        <w:t>审核应不予通过。</w:t>
      </w:r>
    </w:p>
    <w:p w14:paraId="5EF2FCF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5.5.5 发生下列情况的，审核组应向</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报告</w:t>
      </w:r>
      <w:r>
        <w:rPr>
          <w:rFonts w:ascii="宋体" w:hAnsi="宋体" w:eastAsia="宋体" w:cs="仿宋"/>
          <w:spacing w:val="7"/>
          <w:sz w:val="24"/>
          <w:szCs w:val="24"/>
          <w:lang w:eastAsia="zh-CN"/>
        </w:rPr>
        <w:t>后终止审</w:t>
      </w:r>
      <w:r>
        <w:rPr>
          <w:rFonts w:ascii="宋体" w:hAnsi="宋体" w:eastAsia="宋体" w:cs="仿宋"/>
          <w:spacing w:val="-2"/>
          <w:sz w:val="24"/>
          <w:szCs w:val="24"/>
          <w:lang w:eastAsia="zh-CN"/>
        </w:rPr>
        <w:t>核：</w:t>
      </w:r>
    </w:p>
    <w:p w14:paraId="2ADEA74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1）认证委托人对审核活动不予配合，审核活动无法进行；</w:t>
      </w:r>
    </w:p>
    <w:p w14:paraId="3AC4470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2）认证委托人的最高管理者或经授权的高级管理层成员</w:t>
      </w:r>
      <w:r>
        <w:rPr>
          <w:rFonts w:ascii="宋体" w:hAnsi="宋体" w:eastAsia="宋体" w:cs="仿宋"/>
          <w:spacing w:val="6"/>
          <w:sz w:val="24"/>
          <w:szCs w:val="24"/>
          <w:lang w:eastAsia="zh-CN"/>
        </w:rPr>
        <w:t>缺席首、末次会议；</w:t>
      </w:r>
    </w:p>
    <w:p w14:paraId="16E6AC0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3）认证委托人实际情况与申请材料有重大不一致；</w:t>
      </w:r>
    </w:p>
    <w:p w14:paraId="2A61FDA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4）其他导致审核程序无法完成的情况。</w:t>
      </w:r>
    </w:p>
    <w:p w14:paraId="0C4DC917">
      <w:pPr>
        <w:spacing w:line="360" w:lineRule="auto"/>
        <w:ind w:left="105" w:leftChars="50"/>
        <w:jc w:val="both"/>
        <w:rPr>
          <w:rFonts w:hint="eastAsia" w:ascii="宋体" w:hAnsi="宋体" w:eastAsia="宋体" w:cs="楷体"/>
          <w:sz w:val="24"/>
          <w:szCs w:val="24"/>
          <w:lang w:eastAsia="zh-CN"/>
        </w:rPr>
      </w:pPr>
      <w:bookmarkStart w:id="15" w:name="_Toc1329"/>
      <w:r>
        <w:rPr>
          <w:rFonts w:ascii="宋体" w:hAnsi="宋体" w:eastAsia="宋体" w:cs="Times New Roman"/>
          <w:b/>
          <w:bCs/>
          <w:spacing w:val="4"/>
          <w:sz w:val="24"/>
          <w:szCs w:val="24"/>
          <w:lang w:eastAsia="zh-CN"/>
        </w:rPr>
        <w:t xml:space="preserve">5.6  </w:t>
      </w:r>
      <w:r>
        <w:rPr>
          <w:rFonts w:ascii="宋体" w:hAnsi="宋体" w:eastAsia="宋体" w:cs="楷体"/>
          <w:b/>
          <w:bCs/>
          <w:spacing w:val="4"/>
          <w:sz w:val="24"/>
          <w:szCs w:val="24"/>
          <w:lang w:eastAsia="zh-CN"/>
        </w:rPr>
        <w:t>初次认证审核</w:t>
      </w:r>
      <w:bookmarkEnd w:id="15"/>
    </w:p>
    <w:p w14:paraId="1F2838C5">
      <w:pPr>
        <w:spacing w:line="360" w:lineRule="auto"/>
        <w:ind w:left="105" w:leftChars="50"/>
        <w:jc w:val="both"/>
        <w:rPr>
          <w:rFonts w:hint="eastAsia" w:ascii="宋体" w:hAnsi="宋体" w:eastAsia="宋体" w:cs="仿宋"/>
          <w:spacing w:val="-3"/>
          <w:sz w:val="24"/>
          <w:szCs w:val="24"/>
          <w:lang w:eastAsia="zh-CN"/>
        </w:rPr>
      </w:pPr>
      <w:r>
        <w:rPr>
          <w:rFonts w:ascii="宋体" w:hAnsi="宋体" w:eastAsia="宋体" w:cs="仿宋"/>
          <w:spacing w:val="-3"/>
          <w:sz w:val="24"/>
          <w:szCs w:val="24"/>
          <w:lang w:eastAsia="zh-CN"/>
        </w:rPr>
        <w:t>5.6.1</w:t>
      </w:r>
      <w:r>
        <w:rPr>
          <w:rFonts w:ascii="宋体" w:hAnsi="宋体" w:eastAsia="宋体" w:cs="仿宋"/>
          <w:spacing w:val="39"/>
          <w:sz w:val="24"/>
          <w:szCs w:val="24"/>
          <w:lang w:eastAsia="zh-CN"/>
        </w:rPr>
        <w:t xml:space="preserve"> </w:t>
      </w:r>
      <w:r>
        <w:rPr>
          <w:rFonts w:ascii="宋体" w:hAnsi="宋体" w:eastAsia="宋体" w:cs="仿宋"/>
          <w:spacing w:val="-3"/>
          <w:sz w:val="24"/>
          <w:szCs w:val="24"/>
          <w:lang w:eastAsia="zh-CN"/>
        </w:rPr>
        <w:t>总则</w:t>
      </w:r>
    </w:p>
    <w:p w14:paraId="6516A6F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初次认证审核应分为两个阶段实施：第一阶段审核和第二阶</w:t>
      </w:r>
      <w:r>
        <w:rPr>
          <w:rFonts w:ascii="宋体" w:hAnsi="宋体" w:eastAsia="宋体" w:cs="仿宋"/>
          <w:spacing w:val="5"/>
          <w:sz w:val="24"/>
          <w:szCs w:val="24"/>
          <w:lang w:eastAsia="zh-CN"/>
        </w:rPr>
        <w:t>段审核。两个阶段审核时间间隔最短不应少于</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 日，最长不应超</w:t>
      </w:r>
      <w:r>
        <w:rPr>
          <w:rFonts w:ascii="宋体" w:hAnsi="宋体" w:eastAsia="宋体" w:cs="仿宋"/>
          <w:spacing w:val="7"/>
          <w:sz w:val="24"/>
          <w:szCs w:val="24"/>
          <w:lang w:eastAsia="zh-CN"/>
        </w:rPr>
        <w:t>过</w:t>
      </w:r>
      <w:r>
        <w:rPr>
          <w:rFonts w:ascii="宋体" w:hAnsi="宋体" w:eastAsia="宋体" w:cs="仿宋"/>
          <w:spacing w:val="-44"/>
          <w:sz w:val="24"/>
          <w:szCs w:val="24"/>
          <w:lang w:eastAsia="zh-CN"/>
        </w:rPr>
        <w:t xml:space="preserve"> </w:t>
      </w:r>
      <w:r>
        <w:rPr>
          <w:rFonts w:ascii="宋体" w:hAnsi="宋体" w:eastAsia="宋体" w:cs="仿宋"/>
          <w:spacing w:val="7"/>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7"/>
          <w:sz w:val="24"/>
          <w:szCs w:val="24"/>
          <w:lang w:eastAsia="zh-CN"/>
        </w:rPr>
        <w:t>个月。如需要更长的时间间隔，应重新实施第一阶段审核。</w:t>
      </w:r>
    </w:p>
    <w:p w14:paraId="31115EC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5.6.2</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第一阶段审核</w:t>
      </w:r>
    </w:p>
    <w:p w14:paraId="026DBF7B">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7"/>
          <w:sz w:val="24"/>
          <w:szCs w:val="24"/>
          <w:lang w:eastAsia="zh-CN"/>
        </w:rPr>
        <w:t>5.6.2.1 第一阶段审核的目的是通过了解认证委托人的</w:t>
      </w:r>
      <w:r>
        <w:rPr>
          <w:rFonts w:hint="eastAsia" w:ascii="宋体" w:hAnsi="宋体" w:eastAsia="宋体" w:cs="仿宋"/>
          <w:spacing w:val="-6"/>
          <w:sz w:val="24"/>
          <w:szCs w:val="24"/>
          <w:lang w:eastAsia="zh-CN"/>
        </w:rPr>
        <w:t>SZMS</w:t>
      </w:r>
      <w:r>
        <w:rPr>
          <w:rFonts w:ascii="宋体" w:hAnsi="宋体" w:eastAsia="宋体" w:cs="仿宋"/>
          <w:spacing w:val="9"/>
          <w:sz w:val="24"/>
          <w:szCs w:val="24"/>
          <w:lang w:eastAsia="zh-CN"/>
        </w:rPr>
        <w:t>和其对第二阶段的准备情况，确定其是否具备接受第二阶段审核的条件并策划第二阶段审核的关注点。第一阶段审核的内容包括</w:t>
      </w:r>
      <w:r>
        <w:rPr>
          <w:rFonts w:ascii="宋体" w:hAnsi="宋体" w:eastAsia="宋体" w:cs="仿宋"/>
          <w:spacing w:val="7"/>
          <w:sz w:val="24"/>
          <w:szCs w:val="24"/>
          <w:lang w:eastAsia="zh-CN"/>
        </w:rPr>
        <w:t>但不限于以下方面：</w:t>
      </w:r>
    </w:p>
    <w:p w14:paraId="4757743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1）了解认证委托人的情况，包括其活动、产品和服</w:t>
      </w:r>
      <w:r>
        <w:rPr>
          <w:rFonts w:ascii="宋体" w:hAnsi="宋体" w:eastAsia="宋体" w:cs="仿宋"/>
          <w:spacing w:val="9"/>
          <w:sz w:val="24"/>
          <w:szCs w:val="24"/>
          <w:lang w:eastAsia="zh-CN"/>
        </w:rPr>
        <w:t>务、设施设备、工艺流程、现场运作以及适用的质量标</w:t>
      </w:r>
      <w:r>
        <w:rPr>
          <w:rFonts w:ascii="宋体" w:hAnsi="宋体" w:eastAsia="宋体" w:cs="仿宋"/>
          <w:spacing w:val="8"/>
          <w:sz w:val="24"/>
          <w:szCs w:val="24"/>
          <w:lang w:eastAsia="zh-CN"/>
        </w:rPr>
        <w:t>准；</w:t>
      </w:r>
    </w:p>
    <w:p w14:paraId="0112A4C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2）评审认证委托人</w:t>
      </w:r>
      <w:r>
        <w:rPr>
          <w:rFonts w:hint="eastAsia" w:ascii="宋体" w:hAnsi="宋体" w:eastAsia="宋体" w:cs="仿宋"/>
          <w:sz w:val="24"/>
          <w:szCs w:val="24"/>
          <w:lang w:eastAsia="zh-CN"/>
        </w:rPr>
        <w:t>SZMS</w:t>
      </w:r>
      <w:r>
        <w:rPr>
          <w:rFonts w:ascii="宋体" w:hAnsi="宋体" w:eastAsia="宋体" w:cs="仿宋"/>
          <w:spacing w:val="7"/>
          <w:sz w:val="24"/>
          <w:szCs w:val="24"/>
          <w:lang w:eastAsia="zh-CN"/>
        </w:rPr>
        <w:t>体系文件，确认其与认证委托人业务活动及产品和服务相吻合；</w:t>
      </w:r>
    </w:p>
    <w:p w14:paraId="4348FAC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3）确认认证委托人申请信息和文件资料的真实性；</w:t>
      </w:r>
    </w:p>
    <w:p w14:paraId="61C987D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）审核认证委托人理解和实施</w:t>
      </w:r>
      <w:r>
        <w:rPr>
          <w:rFonts w:hint="eastAsia" w:ascii="宋体" w:hAnsi="宋体" w:eastAsia="宋体" w:cs="仿宋"/>
          <w:sz w:val="24"/>
          <w:szCs w:val="24"/>
          <w:lang w:eastAsia="zh-CN"/>
        </w:rPr>
        <w:t>GB/T 39604-2020</w:t>
      </w:r>
      <w:r>
        <w:rPr>
          <w:rFonts w:ascii="宋体" w:hAnsi="宋体" w:eastAsia="宋体" w:cs="仿宋"/>
          <w:spacing w:val="3"/>
          <w:sz w:val="24"/>
          <w:szCs w:val="24"/>
          <w:lang w:eastAsia="zh-CN"/>
        </w:rPr>
        <w:t>标准</w:t>
      </w:r>
      <w:r>
        <w:rPr>
          <w:rFonts w:ascii="宋体" w:hAnsi="宋体" w:eastAsia="宋体" w:cs="仿宋"/>
          <w:spacing w:val="15"/>
          <w:sz w:val="24"/>
          <w:szCs w:val="24"/>
          <w:lang w:eastAsia="zh-CN"/>
        </w:rPr>
        <w:t>的情况，特别是对</w:t>
      </w:r>
      <w:r>
        <w:rPr>
          <w:rFonts w:hint="eastAsia" w:ascii="宋体" w:hAnsi="宋体" w:eastAsia="宋体" w:cs="仿宋"/>
          <w:sz w:val="24"/>
          <w:szCs w:val="24"/>
          <w:lang w:eastAsia="zh-CN"/>
        </w:rPr>
        <w:t>SZMS</w:t>
      </w:r>
      <w:r>
        <w:rPr>
          <w:rFonts w:ascii="宋体" w:hAnsi="宋体" w:eastAsia="宋体" w:cs="仿宋"/>
          <w:spacing w:val="15"/>
          <w:sz w:val="24"/>
          <w:szCs w:val="24"/>
          <w:lang w:eastAsia="zh-CN"/>
        </w:rPr>
        <w:t>关键绩效、过程和运行及质量目标识别情</w:t>
      </w:r>
      <w:r>
        <w:rPr>
          <w:rFonts w:ascii="宋体" w:hAnsi="宋体" w:eastAsia="宋体" w:cs="仿宋"/>
          <w:spacing w:val="-7"/>
          <w:sz w:val="24"/>
          <w:szCs w:val="24"/>
          <w:lang w:eastAsia="zh-CN"/>
        </w:rPr>
        <w:t>况；</w:t>
      </w:r>
    </w:p>
    <w:p w14:paraId="0B6E6AA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5）确认认证委托人是否为第二阶段审核做好准备，</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已实</w:t>
      </w:r>
      <w:r>
        <w:rPr>
          <w:rFonts w:ascii="宋体" w:hAnsi="宋体" w:eastAsia="宋体" w:cs="仿宋"/>
          <w:spacing w:val="7"/>
          <w:sz w:val="24"/>
          <w:szCs w:val="24"/>
          <w:lang w:eastAsia="zh-CN"/>
        </w:rPr>
        <w:t>施了内部审核和管理评审；</w:t>
      </w:r>
    </w:p>
    <w:p w14:paraId="25FF419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6）确认认证委托人</w:t>
      </w:r>
      <w:r>
        <w:rPr>
          <w:rFonts w:hint="eastAsia" w:ascii="宋体" w:hAnsi="宋体" w:eastAsia="宋体" w:cs="仿宋"/>
          <w:sz w:val="24"/>
          <w:szCs w:val="24"/>
          <w:lang w:eastAsia="zh-CN"/>
        </w:rPr>
        <w:t>SZMS</w:t>
      </w:r>
      <w:r>
        <w:rPr>
          <w:rFonts w:ascii="宋体" w:hAnsi="宋体" w:eastAsia="宋体" w:cs="仿宋"/>
          <w:spacing w:val="7"/>
          <w:sz w:val="24"/>
          <w:szCs w:val="24"/>
          <w:lang w:eastAsia="zh-CN"/>
        </w:rPr>
        <w:t>认证范围、体系覆盖范围内有效人</w:t>
      </w:r>
      <w:r>
        <w:rPr>
          <w:rFonts w:ascii="宋体" w:hAnsi="宋体" w:eastAsia="宋体" w:cs="仿宋"/>
          <w:spacing w:val="3"/>
          <w:sz w:val="24"/>
          <w:szCs w:val="24"/>
          <w:lang w:eastAsia="zh-CN"/>
        </w:rPr>
        <w:t>数和场所；</w:t>
      </w:r>
    </w:p>
    <w:p w14:paraId="4C8345E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7）认证委托人的产品和服务符合质量相关法律法规及强</w:t>
      </w:r>
      <w:r>
        <w:rPr>
          <w:rFonts w:ascii="宋体" w:hAnsi="宋体" w:eastAsia="宋体" w:cs="仿宋"/>
          <w:spacing w:val="5"/>
          <w:sz w:val="24"/>
          <w:szCs w:val="24"/>
          <w:lang w:eastAsia="zh-CN"/>
        </w:rPr>
        <w:t>制性标准的情况。</w:t>
      </w:r>
    </w:p>
    <w:p w14:paraId="631D437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5.6.2.2 为达到第一阶段审核的目的和要求，除下列情况外，</w:t>
      </w:r>
      <w:r>
        <w:rPr>
          <w:rFonts w:ascii="宋体" w:hAnsi="宋体" w:eastAsia="宋体" w:cs="仿宋"/>
          <w:spacing w:val="7"/>
          <w:sz w:val="24"/>
          <w:szCs w:val="24"/>
          <w:lang w:eastAsia="zh-CN"/>
        </w:rPr>
        <w:t>第一阶段审核应在认证委托人现场实施：</w:t>
      </w:r>
    </w:p>
    <w:p w14:paraId="74B163C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1）认证委托人已获</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颁发的其他领域的有效认</w:t>
      </w:r>
      <w:r>
        <w:rPr>
          <w:rFonts w:ascii="宋体" w:hAnsi="宋体" w:eastAsia="宋体" w:cs="仿宋"/>
          <w:spacing w:val="9"/>
          <w:sz w:val="24"/>
          <w:szCs w:val="24"/>
          <w:lang w:eastAsia="zh-CN"/>
        </w:rPr>
        <w:t>证证书，</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已对认证委托人</w:t>
      </w:r>
      <w:r>
        <w:rPr>
          <w:rFonts w:hint="eastAsia" w:ascii="宋体" w:hAnsi="宋体" w:eastAsia="宋体" w:cs="仿宋"/>
          <w:sz w:val="24"/>
          <w:szCs w:val="24"/>
          <w:lang w:eastAsia="zh-CN"/>
        </w:rPr>
        <w:t>SZMS</w:t>
      </w:r>
      <w:r>
        <w:rPr>
          <w:rFonts w:ascii="宋体" w:hAnsi="宋体" w:eastAsia="宋体" w:cs="仿宋"/>
          <w:spacing w:val="9"/>
          <w:sz w:val="24"/>
          <w:szCs w:val="24"/>
          <w:lang w:eastAsia="zh-CN"/>
        </w:rPr>
        <w:t>有充分了解；</w:t>
      </w:r>
    </w:p>
    <w:p w14:paraId="544D8A5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2）认证委托人获得了经认可机构认可的其他认证机构颁</w:t>
      </w:r>
      <w:r>
        <w:rPr>
          <w:rFonts w:ascii="宋体" w:hAnsi="宋体" w:eastAsia="宋体" w:cs="仿宋"/>
          <w:spacing w:val="16"/>
          <w:sz w:val="24"/>
          <w:szCs w:val="24"/>
          <w:lang w:eastAsia="zh-CN"/>
        </w:rPr>
        <w:t>发的有效的</w:t>
      </w:r>
      <w:r>
        <w:rPr>
          <w:rFonts w:hint="eastAsia" w:ascii="宋体" w:hAnsi="宋体" w:eastAsia="宋体" w:cs="仿宋"/>
          <w:sz w:val="24"/>
          <w:szCs w:val="24"/>
          <w:lang w:eastAsia="zh-CN"/>
        </w:rPr>
        <w:t>SZMS</w:t>
      </w:r>
      <w:r>
        <w:rPr>
          <w:rFonts w:ascii="宋体" w:hAnsi="宋体" w:eastAsia="宋体" w:cs="仿宋"/>
          <w:spacing w:val="16"/>
          <w:sz w:val="24"/>
          <w:szCs w:val="24"/>
          <w:lang w:eastAsia="zh-CN"/>
        </w:rPr>
        <w:t>认证证书，通过对其文件和资料的审核可以达到</w:t>
      </w:r>
      <w:r>
        <w:rPr>
          <w:rFonts w:ascii="宋体" w:hAnsi="宋体" w:eastAsia="宋体" w:cs="仿宋"/>
          <w:spacing w:val="8"/>
          <w:sz w:val="24"/>
          <w:szCs w:val="24"/>
          <w:lang w:eastAsia="zh-CN"/>
        </w:rPr>
        <w:t>第一阶段审核的目的和要求。</w:t>
      </w:r>
    </w:p>
    <w:p w14:paraId="238CD2C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应记录未在现场进行第一阶段审核的理由。</w:t>
      </w:r>
    </w:p>
    <w:p w14:paraId="6C7E482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6"/>
          <w:sz w:val="24"/>
          <w:szCs w:val="24"/>
          <w:lang w:eastAsia="zh-CN"/>
        </w:rPr>
        <w:t xml:space="preserve">5.6.2.3 </w:t>
      </w:r>
      <w:r>
        <w:rPr>
          <w:rFonts w:hint="eastAsia" w:ascii="宋体" w:hAnsi="宋体" w:eastAsia="宋体" w:cs="仿宋"/>
          <w:spacing w:val="16"/>
          <w:sz w:val="24"/>
          <w:szCs w:val="24"/>
          <w:lang w:eastAsia="zh-CN"/>
        </w:rPr>
        <w:t>SJC</w:t>
      </w:r>
      <w:r>
        <w:rPr>
          <w:rFonts w:ascii="宋体" w:hAnsi="宋体" w:eastAsia="宋体" w:cs="仿宋"/>
          <w:spacing w:val="16"/>
          <w:sz w:val="24"/>
          <w:szCs w:val="24"/>
          <w:lang w:eastAsia="zh-CN"/>
        </w:rPr>
        <w:t>应将认证委托人是否具备第二</w:t>
      </w:r>
      <w:r>
        <w:rPr>
          <w:rFonts w:ascii="宋体" w:hAnsi="宋体" w:eastAsia="宋体" w:cs="仿宋"/>
          <w:spacing w:val="-81"/>
          <w:sz w:val="24"/>
          <w:szCs w:val="24"/>
          <w:lang w:eastAsia="zh-CN"/>
        </w:rPr>
        <w:t xml:space="preserve"> </w:t>
      </w:r>
      <w:r>
        <w:rPr>
          <w:rFonts w:ascii="宋体" w:hAnsi="宋体" w:eastAsia="宋体" w:cs="仿宋"/>
          <w:spacing w:val="16"/>
          <w:sz w:val="24"/>
          <w:szCs w:val="24"/>
          <w:lang w:eastAsia="zh-CN"/>
        </w:rPr>
        <w:t>阶段审核</w:t>
      </w:r>
      <w:r>
        <w:rPr>
          <w:rFonts w:ascii="宋体" w:hAnsi="宋体" w:eastAsia="宋体" w:cs="仿宋"/>
          <w:spacing w:val="9"/>
          <w:sz w:val="24"/>
          <w:szCs w:val="24"/>
          <w:lang w:eastAsia="zh-CN"/>
        </w:rPr>
        <w:t>条件的结论书面告知认证委托人，包括所识别的需引起关注的、</w:t>
      </w:r>
      <w:r>
        <w:rPr>
          <w:rFonts w:ascii="宋体" w:hAnsi="宋体" w:eastAsia="宋体" w:cs="仿宋"/>
          <w:spacing w:val="8"/>
          <w:sz w:val="24"/>
          <w:szCs w:val="24"/>
          <w:lang w:eastAsia="zh-CN"/>
        </w:rPr>
        <w:t>在第二阶段可能被判定为不符合的问题。</w:t>
      </w:r>
    </w:p>
    <w:p w14:paraId="43A2B45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5.6.2.4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通过第一阶段审核发现相关申请信息和</w:t>
      </w:r>
      <w:r>
        <w:rPr>
          <w:rFonts w:ascii="宋体" w:hAnsi="宋体" w:eastAsia="宋体" w:cs="仿宋"/>
          <w:spacing w:val="8"/>
          <w:sz w:val="24"/>
          <w:szCs w:val="24"/>
          <w:lang w:eastAsia="zh-CN"/>
        </w:rPr>
        <w:t>文件资料存在虚假情况的，应终止认证活动。</w:t>
      </w:r>
    </w:p>
    <w:p w14:paraId="53EC717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5.6.3</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第二阶段审核</w:t>
      </w:r>
    </w:p>
    <w:p w14:paraId="30C9237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5.6.3.1 第二阶段审核的目的是评价认证委托人</w:t>
      </w:r>
      <w:r>
        <w:rPr>
          <w:rFonts w:hint="eastAsia" w:ascii="宋体" w:hAnsi="宋体" w:eastAsia="宋体" w:cs="仿宋"/>
          <w:sz w:val="24"/>
          <w:szCs w:val="24"/>
          <w:lang w:eastAsia="zh-CN"/>
        </w:rPr>
        <w:t>SZMS</w:t>
      </w:r>
      <w:r>
        <w:rPr>
          <w:rFonts w:ascii="宋体" w:hAnsi="宋体" w:eastAsia="宋体" w:cs="仿宋"/>
          <w:spacing w:val="6"/>
          <w:sz w:val="24"/>
          <w:szCs w:val="24"/>
          <w:lang w:eastAsia="zh-CN"/>
        </w:rPr>
        <w:t>的</w:t>
      </w:r>
      <w:r>
        <w:rPr>
          <w:rFonts w:ascii="宋体" w:hAnsi="宋体" w:eastAsia="宋体" w:cs="仿宋"/>
          <w:spacing w:val="5"/>
          <w:sz w:val="24"/>
          <w:szCs w:val="24"/>
          <w:lang w:eastAsia="zh-CN"/>
        </w:rPr>
        <w:t>实施</w:t>
      </w:r>
      <w:r>
        <w:rPr>
          <w:rFonts w:ascii="宋体" w:hAnsi="宋体" w:eastAsia="宋体" w:cs="仿宋"/>
          <w:spacing w:val="7"/>
          <w:sz w:val="24"/>
          <w:szCs w:val="24"/>
          <w:lang w:eastAsia="zh-CN"/>
        </w:rPr>
        <w:t>情况，包括对</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GB/T 39604-2020</w:t>
      </w:r>
      <w:r>
        <w:rPr>
          <w:rFonts w:ascii="宋体" w:hAnsi="宋体" w:eastAsia="宋体" w:cs="仿宋"/>
          <w:spacing w:val="-65"/>
          <w:sz w:val="24"/>
          <w:szCs w:val="24"/>
          <w:lang w:eastAsia="zh-CN"/>
        </w:rPr>
        <w:t xml:space="preserve"> </w:t>
      </w:r>
      <w:r>
        <w:rPr>
          <w:rFonts w:ascii="宋体" w:hAnsi="宋体" w:eastAsia="宋体" w:cs="仿宋"/>
          <w:spacing w:val="7"/>
          <w:sz w:val="24"/>
          <w:szCs w:val="24"/>
          <w:lang w:eastAsia="zh-CN"/>
        </w:rPr>
        <w:t>标准要求的符合性和体系的</w:t>
      </w:r>
      <w:r>
        <w:rPr>
          <w:rFonts w:ascii="宋体" w:hAnsi="宋体" w:eastAsia="宋体" w:cs="仿宋"/>
          <w:spacing w:val="2"/>
          <w:sz w:val="24"/>
          <w:szCs w:val="24"/>
          <w:lang w:eastAsia="zh-CN"/>
        </w:rPr>
        <w:t>有效性。</w:t>
      </w:r>
    </w:p>
    <w:p w14:paraId="2F6177A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5.6.3.2 第二阶段审核应在认证委托人的现场实施，至少覆</w:t>
      </w:r>
      <w:r>
        <w:rPr>
          <w:rFonts w:ascii="宋体" w:hAnsi="宋体" w:eastAsia="宋体" w:cs="仿宋"/>
          <w:spacing w:val="4"/>
          <w:sz w:val="24"/>
          <w:szCs w:val="24"/>
          <w:lang w:eastAsia="zh-CN"/>
        </w:rPr>
        <w:t>盖以下内容：</w:t>
      </w:r>
    </w:p>
    <w:p w14:paraId="4937EDB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1）认证委托人</w:t>
      </w:r>
      <w:r>
        <w:rPr>
          <w:rFonts w:hint="eastAsia" w:ascii="宋体" w:hAnsi="宋体" w:eastAsia="宋体" w:cs="仿宋"/>
          <w:sz w:val="24"/>
          <w:szCs w:val="24"/>
          <w:lang w:eastAsia="zh-CN"/>
        </w:rPr>
        <w:t>SZMS</w:t>
      </w:r>
      <w:r>
        <w:rPr>
          <w:rFonts w:ascii="宋体" w:hAnsi="宋体" w:eastAsia="宋体" w:cs="仿宋"/>
          <w:spacing w:val="10"/>
          <w:sz w:val="24"/>
          <w:szCs w:val="24"/>
          <w:lang w:eastAsia="zh-CN"/>
        </w:rPr>
        <w:t>与</w:t>
      </w:r>
      <w:r>
        <w:rPr>
          <w:rFonts w:hint="eastAsia" w:ascii="宋体" w:hAnsi="宋体" w:eastAsia="宋体" w:cs="仿宋"/>
          <w:sz w:val="24"/>
          <w:szCs w:val="24"/>
          <w:lang w:eastAsia="zh-CN"/>
        </w:rPr>
        <w:t>GB/T 39604-2020</w:t>
      </w:r>
      <w:r>
        <w:rPr>
          <w:rFonts w:ascii="宋体" w:hAnsi="宋体" w:eastAsia="宋体" w:cs="仿宋"/>
          <w:spacing w:val="9"/>
          <w:sz w:val="24"/>
          <w:szCs w:val="24"/>
          <w:lang w:eastAsia="zh-CN"/>
        </w:rPr>
        <w:t>标准的符合情</w:t>
      </w:r>
      <w:r>
        <w:rPr>
          <w:rFonts w:ascii="宋体" w:hAnsi="宋体" w:eastAsia="宋体" w:cs="仿宋"/>
          <w:spacing w:val="3"/>
          <w:sz w:val="24"/>
          <w:szCs w:val="24"/>
          <w:lang w:eastAsia="zh-CN"/>
        </w:rPr>
        <w:t>况及证据；</w:t>
      </w:r>
    </w:p>
    <w:p w14:paraId="01A7CAE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2）依据</w:t>
      </w:r>
      <w:r>
        <w:rPr>
          <w:rFonts w:hint="eastAsia" w:ascii="宋体" w:hAnsi="宋体" w:eastAsia="宋体" w:cs="仿宋"/>
          <w:sz w:val="24"/>
          <w:szCs w:val="24"/>
          <w:lang w:eastAsia="zh-CN"/>
        </w:rPr>
        <w:t>SZMS</w:t>
      </w:r>
      <w:r>
        <w:rPr>
          <w:rFonts w:ascii="宋体" w:hAnsi="宋体" w:eastAsia="宋体" w:cs="仿宋"/>
          <w:spacing w:val="1"/>
          <w:sz w:val="24"/>
          <w:szCs w:val="24"/>
          <w:lang w:eastAsia="zh-CN"/>
        </w:rPr>
        <w:t>关键绩效、目标和指标，对绩效进行的监视、</w:t>
      </w:r>
      <w:r>
        <w:rPr>
          <w:rFonts w:ascii="宋体" w:hAnsi="宋体" w:eastAsia="宋体" w:cs="仿宋"/>
          <w:spacing w:val="6"/>
          <w:sz w:val="24"/>
          <w:szCs w:val="24"/>
          <w:lang w:eastAsia="zh-CN"/>
        </w:rPr>
        <w:t>测量、报告和评审；</w:t>
      </w:r>
    </w:p>
    <w:p w14:paraId="1D2064C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3）认证委托人实施</w:t>
      </w:r>
      <w:r>
        <w:rPr>
          <w:rFonts w:hint="eastAsia" w:ascii="宋体" w:hAnsi="宋体" w:eastAsia="宋体" w:cs="仿宋"/>
          <w:sz w:val="24"/>
          <w:szCs w:val="24"/>
          <w:lang w:eastAsia="zh-CN"/>
        </w:rPr>
        <w:t>SZMS</w:t>
      </w:r>
      <w:r>
        <w:rPr>
          <w:rFonts w:ascii="宋体" w:hAnsi="宋体" w:eastAsia="宋体" w:cs="仿宋"/>
          <w:spacing w:val="7"/>
          <w:sz w:val="24"/>
          <w:szCs w:val="24"/>
          <w:lang w:eastAsia="zh-CN"/>
        </w:rPr>
        <w:t>的能力以及在符合适用法</w:t>
      </w:r>
      <w:r>
        <w:rPr>
          <w:rFonts w:ascii="宋体" w:hAnsi="宋体" w:eastAsia="宋体" w:cs="仿宋"/>
          <w:spacing w:val="6"/>
          <w:sz w:val="24"/>
          <w:szCs w:val="24"/>
          <w:lang w:eastAsia="zh-CN"/>
        </w:rPr>
        <w:t>律法规要</w:t>
      </w:r>
      <w:r>
        <w:rPr>
          <w:rFonts w:ascii="宋体" w:hAnsi="宋体" w:eastAsia="宋体" w:cs="仿宋"/>
          <w:spacing w:val="4"/>
          <w:sz w:val="24"/>
          <w:szCs w:val="24"/>
          <w:lang w:eastAsia="zh-CN"/>
        </w:rPr>
        <w:t>求方面的绩效；</w:t>
      </w:r>
    </w:p>
    <w:p w14:paraId="7EC5E93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4）认证委托人质量管理过程的运作控制；</w:t>
      </w:r>
    </w:p>
    <w:p w14:paraId="099216E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5）认证委托人的内部审核和管理评审；</w:t>
      </w:r>
    </w:p>
    <w:p w14:paraId="448470B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6）针对认证委托人</w:t>
      </w:r>
      <w:r>
        <w:rPr>
          <w:rFonts w:hint="eastAsia" w:ascii="宋体" w:hAnsi="宋体" w:eastAsia="宋体" w:cs="仿宋"/>
          <w:sz w:val="24"/>
          <w:szCs w:val="24"/>
          <w:lang w:eastAsia="zh-CN"/>
        </w:rPr>
        <w:t>SZMS</w:t>
      </w:r>
      <w:r>
        <w:rPr>
          <w:rFonts w:ascii="宋体" w:hAnsi="宋体" w:eastAsia="宋体" w:cs="仿宋"/>
          <w:spacing w:val="5"/>
          <w:sz w:val="24"/>
          <w:szCs w:val="24"/>
          <w:lang w:eastAsia="zh-CN"/>
        </w:rPr>
        <w:t>方针的管理职责。</w:t>
      </w:r>
    </w:p>
    <w:p w14:paraId="57F77680">
      <w:pPr>
        <w:spacing w:line="360" w:lineRule="auto"/>
        <w:ind w:left="105" w:leftChars="50"/>
        <w:jc w:val="both"/>
        <w:rPr>
          <w:rFonts w:hint="eastAsia" w:ascii="宋体" w:hAnsi="宋体" w:eastAsia="宋体" w:cs="楷体"/>
          <w:sz w:val="24"/>
          <w:szCs w:val="24"/>
          <w:lang w:eastAsia="zh-CN"/>
        </w:rPr>
      </w:pPr>
      <w:bookmarkStart w:id="16" w:name="_Toc5406"/>
      <w:r>
        <w:rPr>
          <w:rFonts w:ascii="宋体" w:hAnsi="宋体" w:eastAsia="宋体" w:cs="Times New Roman"/>
          <w:b/>
          <w:bCs/>
          <w:spacing w:val="4"/>
          <w:sz w:val="24"/>
          <w:szCs w:val="24"/>
          <w:lang w:eastAsia="zh-CN"/>
        </w:rPr>
        <w:t xml:space="preserve">5.7  </w:t>
      </w:r>
      <w:r>
        <w:rPr>
          <w:rFonts w:ascii="宋体" w:hAnsi="宋体" w:eastAsia="宋体" w:cs="楷体"/>
          <w:b/>
          <w:bCs/>
          <w:spacing w:val="4"/>
          <w:sz w:val="24"/>
          <w:szCs w:val="24"/>
          <w:lang w:eastAsia="zh-CN"/>
        </w:rPr>
        <w:t>监督审核</w:t>
      </w:r>
      <w:bookmarkEnd w:id="16"/>
    </w:p>
    <w:p w14:paraId="4B89E39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5.7.1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应对获证组织进行有效跟踪，依据</w:t>
      </w:r>
      <w:r>
        <w:rPr>
          <w:rFonts w:ascii="宋体" w:hAnsi="宋体" w:eastAsia="宋体" w:cs="仿宋"/>
          <w:spacing w:val="7"/>
          <w:sz w:val="24"/>
          <w:szCs w:val="24"/>
          <w:lang w:eastAsia="zh-CN"/>
        </w:rPr>
        <w:t>审核方案</w:t>
      </w:r>
      <w:r>
        <w:rPr>
          <w:rFonts w:ascii="宋体" w:hAnsi="宋体" w:eastAsia="宋体" w:cs="仿宋"/>
          <w:spacing w:val="9"/>
          <w:sz w:val="24"/>
          <w:szCs w:val="24"/>
          <w:lang w:eastAsia="zh-CN"/>
        </w:rPr>
        <w:t>对获证组织开展监督审核，并要求获证组织的最高管理者参与审</w:t>
      </w:r>
      <w:r>
        <w:rPr>
          <w:rFonts w:ascii="宋体" w:hAnsi="宋体" w:eastAsia="宋体" w:cs="仿宋"/>
          <w:spacing w:val="4"/>
          <w:sz w:val="24"/>
          <w:szCs w:val="24"/>
          <w:lang w:eastAsia="zh-CN"/>
        </w:rPr>
        <w:t>核访谈，</w:t>
      </w:r>
      <w:r>
        <w:rPr>
          <w:rFonts w:ascii="宋体" w:hAnsi="宋体" w:eastAsia="宋体" w:cs="仿宋"/>
          <w:spacing w:val="-86"/>
          <w:sz w:val="24"/>
          <w:szCs w:val="24"/>
          <w:lang w:eastAsia="zh-CN"/>
        </w:rPr>
        <w:t xml:space="preserve"> </w:t>
      </w:r>
      <w:r>
        <w:rPr>
          <w:rFonts w:ascii="宋体" w:hAnsi="宋体" w:eastAsia="宋体" w:cs="仿宋"/>
          <w:spacing w:val="4"/>
          <w:sz w:val="24"/>
          <w:szCs w:val="24"/>
          <w:lang w:eastAsia="zh-CN"/>
        </w:rPr>
        <w:t>以确认获证组织</w:t>
      </w:r>
      <w:r>
        <w:rPr>
          <w:rFonts w:hint="eastAsia" w:ascii="宋体" w:hAnsi="宋体" w:eastAsia="宋体" w:cs="仿宋"/>
          <w:sz w:val="24"/>
          <w:szCs w:val="24"/>
          <w:lang w:eastAsia="zh-CN"/>
        </w:rPr>
        <w:t>SZMS</w:t>
      </w:r>
      <w:r>
        <w:rPr>
          <w:rFonts w:ascii="宋体" w:hAnsi="宋体" w:eastAsia="宋体" w:cs="仿宋"/>
          <w:spacing w:val="4"/>
          <w:sz w:val="24"/>
          <w:szCs w:val="24"/>
          <w:lang w:eastAsia="zh-CN"/>
        </w:rPr>
        <w:t>与</w:t>
      </w:r>
      <w:r>
        <w:rPr>
          <w:rFonts w:ascii="宋体" w:hAnsi="宋体" w:eastAsia="宋体" w:cs="仿宋"/>
          <w:spacing w:val="-60"/>
          <w:sz w:val="24"/>
          <w:szCs w:val="24"/>
          <w:lang w:eastAsia="zh-CN"/>
        </w:rPr>
        <w:t xml:space="preserve"> </w:t>
      </w:r>
      <w:r>
        <w:rPr>
          <w:rFonts w:hint="eastAsia" w:ascii="宋体" w:hAnsi="宋体" w:eastAsia="宋体" w:cs="仿宋"/>
          <w:sz w:val="24"/>
          <w:szCs w:val="24"/>
          <w:lang w:eastAsia="zh-CN"/>
        </w:rPr>
        <w:t>GB/T 39604-2020</w:t>
      </w:r>
      <w:r>
        <w:rPr>
          <w:rFonts w:ascii="宋体" w:hAnsi="宋体" w:eastAsia="宋体" w:cs="仿宋"/>
          <w:spacing w:val="-64"/>
          <w:sz w:val="24"/>
          <w:szCs w:val="24"/>
          <w:lang w:eastAsia="zh-CN"/>
        </w:rPr>
        <w:t xml:space="preserve"> </w:t>
      </w:r>
      <w:r>
        <w:rPr>
          <w:rFonts w:ascii="宋体" w:hAnsi="宋体" w:eastAsia="宋体" w:cs="仿宋"/>
          <w:spacing w:val="3"/>
          <w:sz w:val="24"/>
          <w:szCs w:val="24"/>
          <w:lang w:eastAsia="zh-CN"/>
        </w:rPr>
        <w:t>标准的持</w:t>
      </w:r>
      <w:r>
        <w:rPr>
          <w:rFonts w:ascii="宋体" w:hAnsi="宋体" w:eastAsia="宋体" w:cs="仿宋"/>
          <w:spacing w:val="8"/>
          <w:sz w:val="24"/>
          <w:szCs w:val="24"/>
          <w:lang w:eastAsia="zh-CN"/>
        </w:rPr>
        <w:t>续符合性和运行的有效性。</w:t>
      </w:r>
    </w:p>
    <w:p w14:paraId="03EC0E1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5.7.2 每次监督审核应尽可能覆盖认证范围内的典型产品/</w:t>
      </w:r>
      <w:r>
        <w:rPr>
          <w:rFonts w:ascii="宋体" w:hAnsi="宋体" w:eastAsia="宋体" w:cs="仿宋"/>
          <w:spacing w:val="15"/>
          <w:sz w:val="24"/>
          <w:szCs w:val="24"/>
          <w:lang w:eastAsia="zh-CN"/>
        </w:rPr>
        <w:t>服务及有代表性的生产/服务过程，并确保在认证</w:t>
      </w:r>
      <w:r>
        <w:rPr>
          <w:rFonts w:ascii="宋体" w:hAnsi="宋体" w:eastAsia="宋体" w:cs="仿宋"/>
          <w:spacing w:val="14"/>
          <w:sz w:val="24"/>
          <w:szCs w:val="24"/>
          <w:lang w:eastAsia="zh-CN"/>
        </w:rPr>
        <w:t>证书有效期内</w:t>
      </w:r>
      <w:r>
        <w:rPr>
          <w:rFonts w:ascii="宋体" w:hAnsi="宋体" w:eastAsia="宋体" w:cs="仿宋"/>
          <w:spacing w:val="15"/>
          <w:sz w:val="24"/>
          <w:szCs w:val="24"/>
          <w:lang w:eastAsia="zh-CN"/>
        </w:rPr>
        <w:t>的监督审核覆盖认证范围内的所有典型产品/服务</w:t>
      </w:r>
      <w:r>
        <w:rPr>
          <w:rFonts w:ascii="宋体" w:hAnsi="宋体" w:eastAsia="宋体" w:cs="仿宋"/>
          <w:spacing w:val="14"/>
          <w:sz w:val="24"/>
          <w:szCs w:val="24"/>
          <w:lang w:eastAsia="zh-CN"/>
        </w:rPr>
        <w:t>、有代表性的</w:t>
      </w:r>
      <w:r>
        <w:rPr>
          <w:rFonts w:ascii="宋体" w:hAnsi="宋体" w:eastAsia="宋体" w:cs="仿宋"/>
          <w:spacing w:val="5"/>
          <w:sz w:val="24"/>
          <w:szCs w:val="24"/>
          <w:lang w:eastAsia="zh-CN"/>
        </w:rPr>
        <w:t>生产/服务过程。</w:t>
      </w:r>
    </w:p>
    <w:p w14:paraId="11E4543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5.7.3 监督审核应重点关注获证组织的变</w:t>
      </w:r>
      <w:r>
        <w:rPr>
          <w:rFonts w:ascii="宋体" w:hAnsi="宋体" w:eastAsia="宋体" w:cs="仿宋"/>
          <w:spacing w:val="6"/>
          <w:sz w:val="24"/>
          <w:szCs w:val="24"/>
          <w:lang w:eastAsia="zh-CN"/>
        </w:rPr>
        <w:t>更以及</w:t>
      </w:r>
      <w:r>
        <w:rPr>
          <w:rFonts w:hint="eastAsia" w:ascii="宋体" w:hAnsi="宋体" w:eastAsia="宋体" w:cs="仿宋"/>
          <w:spacing w:val="-58"/>
          <w:sz w:val="24"/>
          <w:szCs w:val="24"/>
          <w:lang w:eastAsia="zh-CN"/>
        </w:rPr>
        <w:t>SZMS</w:t>
      </w:r>
      <w:r>
        <w:rPr>
          <w:rFonts w:ascii="宋体" w:hAnsi="宋体" w:eastAsia="宋体" w:cs="仿宋"/>
          <w:spacing w:val="-52"/>
          <w:sz w:val="24"/>
          <w:szCs w:val="24"/>
          <w:lang w:eastAsia="zh-CN"/>
        </w:rPr>
        <w:t xml:space="preserve"> </w:t>
      </w:r>
      <w:r>
        <w:rPr>
          <w:rFonts w:ascii="宋体" w:hAnsi="宋体" w:eastAsia="宋体" w:cs="仿宋"/>
          <w:spacing w:val="6"/>
          <w:sz w:val="24"/>
          <w:szCs w:val="24"/>
          <w:lang w:eastAsia="zh-CN"/>
        </w:rPr>
        <w:t>绩效的</w:t>
      </w:r>
      <w:r>
        <w:rPr>
          <w:rFonts w:ascii="宋体" w:hAnsi="宋体" w:eastAsia="宋体" w:cs="仿宋"/>
          <w:spacing w:val="8"/>
          <w:sz w:val="24"/>
          <w:szCs w:val="24"/>
          <w:lang w:eastAsia="zh-CN"/>
        </w:rPr>
        <w:t>持续改进，监督审核的内容至少包括：</w:t>
      </w:r>
    </w:p>
    <w:p w14:paraId="7F801BC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1）内部审核和管理评审；</w:t>
      </w:r>
    </w:p>
    <w:p w14:paraId="70B73C1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2）对上次审核确定的不符合采取的纠正措施及效果；</w:t>
      </w:r>
    </w:p>
    <w:p w14:paraId="40886C2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w:t>
      </w:r>
      <w:r>
        <w:rPr>
          <w:rFonts w:hint="eastAsia" w:ascii="宋体" w:hAnsi="宋体" w:eastAsia="宋体" w:cs="仿宋"/>
          <w:sz w:val="24"/>
          <w:szCs w:val="24"/>
          <w:lang w:eastAsia="zh-CN"/>
        </w:rPr>
        <w:t>SZMS</w:t>
      </w:r>
      <w:r>
        <w:rPr>
          <w:rFonts w:ascii="宋体" w:hAnsi="宋体" w:eastAsia="宋体" w:cs="仿宋"/>
          <w:spacing w:val="3"/>
          <w:sz w:val="24"/>
          <w:szCs w:val="24"/>
          <w:lang w:eastAsia="zh-CN"/>
        </w:rPr>
        <w:t>在实现获证组织目标和</w:t>
      </w:r>
      <w:r>
        <w:rPr>
          <w:rFonts w:hint="eastAsia" w:ascii="宋体" w:hAnsi="宋体" w:eastAsia="宋体" w:cs="仿宋"/>
          <w:sz w:val="24"/>
          <w:szCs w:val="24"/>
          <w:lang w:eastAsia="zh-CN"/>
        </w:rPr>
        <w:t>SZMS</w:t>
      </w:r>
      <w:r>
        <w:rPr>
          <w:rFonts w:ascii="宋体" w:hAnsi="宋体" w:eastAsia="宋体" w:cs="仿宋"/>
          <w:spacing w:val="3"/>
          <w:sz w:val="24"/>
          <w:szCs w:val="24"/>
          <w:lang w:eastAsia="zh-CN"/>
        </w:rPr>
        <w:t>预期结果方面的有效性；</w:t>
      </w:r>
    </w:p>
    <w:p w14:paraId="4CAA30D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4）为持续改进而策划的活动的进展；</w:t>
      </w:r>
    </w:p>
    <w:p w14:paraId="3820A10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5）持续的运作控制；</w:t>
      </w:r>
    </w:p>
    <w:p w14:paraId="56CEDC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6）任何变更；</w:t>
      </w:r>
    </w:p>
    <w:p w14:paraId="58FDE68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7）认证证书、认证标志的使用和（或）任何其他对认证</w:t>
      </w:r>
      <w:r>
        <w:rPr>
          <w:rFonts w:ascii="宋体" w:hAnsi="宋体" w:eastAsia="宋体" w:cs="仿宋"/>
          <w:spacing w:val="7"/>
          <w:sz w:val="24"/>
          <w:szCs w:val="24"/>
          <w:lang w:eastAsia="zh-CN"/>
        </w:rPr>
        <w:t>信息的引用；</w:t>
      </w:r>
    </w:p>
    <w:p w14:paraId="1F80D97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8）</w:t>
      </w:r>
      <w:r>
        <w:rPr>
          <w:rFonts w:hint="eastAsia" w:ascii="宋体" w:hAnsi="宋体" w:eastAsia="宋体" w:cs="仿宋"/>
          <w:sz w:val="24"/>
          <w:szCs w:val="24"/>
          <w:lang w:eastAsia="zh-CN"/>
        </w:rPr>
        <w:t>SZMS</w:t>
      </w:r>
      <w:r>
        <w:rPr>
          <w:rFonts w:ascii="宋体" w:hAnsi="宋体" w:eastAsia="宋体" w:cs="仿宋"/>
          <w:spacing w:val="-69"/>
          <w:sz w:val="24"/>
          <w:szCs w:val="24"/>
          <w:lang w:eastAsia="zh-CN"/>
        </w:rPr>
        <w:t xml:space="preserve"> </w:t>
      </w:r>
      <w:r>
        <w:rPr>
          <w:rFonts w:ascii="宋体" w:hAnsi="宋体" w:eastAsia="宋体" w:cs="仿宋"/>
          <w:spacing w:val="2"/>
          <w:sz w:val="24"/>
          <w:szCs w:val="24"/>
          <w:lang w:eastAsia="zh-CN"/>
        </w:rPr>
        <w:t>相关投诉的处理；</w:t>
      </w:r>
    </w:p>
    <w:p w14:paraId="2D23E56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9）上次审核后发生的质量事故的调查与处理。</w:t>
      </w:r>
    </w:p>
    <w:p w14:paraId="661DD75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5.7.4 监督审核的时间应根据获证组织当前有效人数和</w:t>
      </w:r>
      <w:r>
        <w:rPr>
          <w:rFonts w:hint="eastAsia" w:ascii="宋体" w:hAnsi="宋体" w:eastAsia="宋体" w:cs="仿宋"/>
          <w:sz w:val="24"/>
          <w:szCs w:val="24"/>
          <w:lang w:eastAsia="zh-CN"/>
        </w:rPr>
        <w:t>SZMS</w:t>
      </w:r>
      <w:r>
        <w:rPr>
          <w:rFonts w:ascii="宋体" w:hAnsi="宋体" w:eastAsia="宋体" w:cs="仿宋"/>
          <w:spacing w:val="8"/>
          <w:sz w:val="24"/>
          <w:szCs w:val="24"/>
          <w:lang w:eastAsia="zh-CN"/>
        </w:rPr>
        <w:t>风险类型确定，不少于依据附录</w:t>
      </w:r>
      <w:r>
        <w:rPr>
          <w:rFonts w:hint="eastAsia" w:ascii="宋体" w:hAnsi="宋体" w:eastAsia="宋体" w:cs="仿宋"/>
          <w:spacing w:val="-57"/>
          <w:sz w:val="24"/>
          <w:szCs w:val="24"/>
          <w:lang w:eastAsia="zh-CN"/>
        </w:rPr>
        <w:t xml:space="preserve">A </w:t>
      </w:r>
      <w:r>
        <w:rPr>
          <w:rFonts w:ascii="宋体" w:hAnsi="宋体" w:eastAsia="宋体" w:cs="仿宋"/>
          <w:spacing w:val="8"/>
          <w:sz w:val="24"/>
          <w:szCs w:val="24"/>
          <w:lang w:eastAsia="zh-CN"/>
        </w:rPr>
        <w:t>所确定的初次认证审核时间的</w:t>
      </w:r>
      <w:r>
        <w:rPr>
          <w:rFonts w:ascii="宋体" w:hAnsi="宋体" w:eastAsia="宋体" w:cs="仿宋"/>
          <w:sz w:val="24"/>
          <w:szCs w:val="24"/>
          <w:lang w:eastAsia="zh-CN"/>
        </w:rPr>
        <w:t>1/3。</w:t>
      </w:r>
    </w:p>
    <w:p w14:paraId="21DB33CC">
      <w:pPr>
        <w:spacing w:line="360" w:lineRule="auto"/>
        <w:ind w:left="105" w:leftChars="50"/>
        <w:jc w:val="both"/>
        <w:rPr>
          <w:rFonts w:hint="eastAsia" w:ascii="宋体" w:hAnsi="宋体" w:eastAsia="宋体" w:cs="楷体"/>
          <w:sz w:val="24"/>
          <w:szCs w:val="24"/>
          <w:lang w:eastAsia="zh-CN"/>
        </w:rPr>
      </w:pPr>
      <w:bookmarkStart w:id="17" w:name="_Toc5905"/>
      <w:r>
        <w:rPr>
          <w:rFonts w:ascii="宋体" w:hAnsi="宋体" w:eastAsia="宋体" w:cs="Times New Roman"/>
          <w:b/>
          <w:bCs/>
          <w:spacing w:val="4"/>
          <w:sz w:val="24"/>
          <w:szCs w:val="24"/>
          <w:lang w:eastAsia="zh-CN"/>
        </w:rPr>
        <w:t xml:space="preserve">5.8  </w:t>
      </w:r>
      <w:r>
        <w:rPr>
          <w:rFonts w:ascii="宋体" w:hAnsi="宋体" w:eastAsia="宋体" w:cs="楷体"/>
          <w:b/>
          <w:bCs/>
          <w:spacing w:val="4"/>
          <w:sz w:val="24"/>
          <w:szCs w:val="24"/>
          <w:lang w:eastAsia="zh-CN"/>
        </w:rPr>
        <w:t>再认证审核</w:t>
      </w:r>
      <w:bookmarkEnd w:id="17"/>
    </w:p>
    <w:p w14:paraId="715ED10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5.8.1 认证证书期满前，获证组织申请继续持有认证证书的，</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应依据审核方案实施再认证审核，</w:t>
      </w:r>
      <w:r>
        <w:rPr>
          <w:rFonts w:ascii="宋体" w:hAnsi="宋体" w:eastAsia="宋体" w:cs="仿宋"/>
          <w:spacing w:val="-71"/>
          <w:sz w:val="24"/>
          <w:szCs w:val="24"/>
          <w:lang w:eastAsia="zh-CN"/>
        </w:rPr>
        <w:t xml:space="preserve"> </w:t>
      </w:r>
      <w:r>
        <w:rPr>
          <w:rFonts w:ascii="宋体" w:hAnsi="宋体" w:eastAsia="宋体" w:cs="仿宋"/>
          <w:spacing w:val="18"/>
          <w:sz w:val="24"/>
          <w:szCs w:val="24"/>
          <w:lang w:eastAsia="zh-CN"/>
        </w:rPr>
        <w:t>以判断获证组织的</w:t>
      </w:r>
      <w:r>
        <w:rPr>
          <w:rFonts w:hint="eastAsia" w:ascii="宋体" w:hAnsi="宋体" w:eastAsia="宋体" w:cs="仿宋"/>
          <w:sz w:val="24"/>
          <w:szCs w:val="24"/>
          <w:lang w:eastAsia="zh-CN"/>
        </w:rPr>
        <w:t>SZMS</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作为一个整体与</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GB/T 39604-2020</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持续符合性和运行的</w:t>
      </w:r>
      <w:r>
        <w:rPr>
          <w:rFonts w:ascii="宋体" w:hAnsi="宋体" w:eastAsia="宋体" w:cs="仿宋"/>
          <w:spacing w:val="3"/>
          <w:sz w:val="24"/>
          <w:szCs w:val="24"/>
          <w:lang w:eastAsia="zh-CN"/>
        </w:rPr>
        <w:t>有效性。</w:t>
      </w:r>
    </w:p>
    <w:p w14:paraId="5D85008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5.8.2 再认证审核应在获证组织现场进行，并</w:t>
      </w:r>
      <w:r>
        <w:rPr>
          <w:rFonts w:ascii="宋体" w:hAnsi="宋体" w:eastAsia="宋体" w:cs="仿宋"/>
          <w:spacing w:val="7"/>
          <w:sz w:val="24"/>
          <w:szCs w:val="24"/>
          <w:lang w:eastAsia="zh-CN"/>
        </w:rPr>
        <w:t>应在认证证书</w:t>
      </w:r>
      <w:r>
        <w:rPr>
          <w:rFonts w:ascii="宋体" w:hAnsi="宋体" w:eastAsia="宋体" w:cs="仿宋"/>
          <w:spacing w:val="8"/>
          <w:sz w:val="24"/>
          <w:szCs w:val="24"/>
          <w:lang w:eastAsia="zh-CN"/>
        </w:rPr>
        <w:t>到期前完成。再认证审核的内容至少应包括：</w:t>
      </w:r>
    </w:p>
    <w:p w14:paraId="5272544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1）结合其内部环境和外部环境的变化情况，确认获证组</w:t>
      </w:r>
      <w:r>
        <w:rPr>
          <w:rFonts w:ascii="宋体" w:hAnsi="宋体" w:eastAsia="宋体" w:cs="仿宋"/>
          <w:spacing w:val="8"/>
          <w:sz w:val="24"/>
          <w:szCs w:val="24"/>
          <w:lang w:eastAsia="zh-CN"/>
        </w:rPr>
        <w:t>织</w:t>
      </w:r>
      <w:r>
        <w:rPr>
          <w:rFonts w:hint="eastAsia" w:ascii="宋体" w:hAnsi="宋体" w:eastAsia="宋体" w:cs="仿宋"/>
          <w:sz w:val="24"/>
          <w:szCs w:val="24"/>
          <w:lang w:eastAsia="zh-CN"/>
        </w:rPr>
        <w:t>SZMS</w:t>
      </w:r>
      <w:r>
        <w:rPr>
          <w:rFonts w:ascii="宋体" w:hAnsi="宋体" w:eastAsia="宋体" w:cs="仿宋"/>
          <w:spacing w:val="8"/>
          <w:sz w:val="24"/>
          <w:szCs w:val="24"/>
          <w:lang w:eastAsia="zh-CN"/>
        </w:rPr>
        <w:t>有效性及认证范围的持续相关性和适宜性；</w:t>
      </w:r>
    </w:p>
    <w:p w14:paraId="0717C65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w:t>
      </w:r>
      <w:r>
        <w:rPr>
          <w:rFonts w:hint="eastAsia" w:ascii="宋体" w:hAnsi="宋体" w:eastAsia="宋体" w:cs="仿宋"/>
          <w:sz w:val="24"/>
          <w:szCs w:val="24"/>
          <w:lang w:eastAsia="zh-CN"/>
        </w:rPr>
        <w:t>SZMS</w:t>
      </w:r>
      <w:r>
        <w:rPr>
          <w:rFonts w:ascii="宋体" w:hAnsi="宋体" w:eastAsia="宋体" w:cs="仿宋"/>
          <w:spacing w:val="4"/>
          <w:sz w:val="24"/>
          <w:szCs w:val="24"/>
          <w:lang w:eastAsia="zh-CN"/>
        </w:rPr>
        <w:t>绩效持续改进的证实；</w:t>
      </w:r>
    </w:p>
    <w:p w14:paraId="3621BBD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w:t>
      </w:r>
      <w:r>
        <w:rPr>
          <w:rFonts w:hint="eastAsia" w:ascii="宋体" w:hAnsi="宋体" w:eastAsia="宋体" w:cs="仿宋"/>
          <w:sz w:val="24"/>
          <w:szCs w:val="24"/>
          <w:lang w:eastAsia="zh-CN"/>
        </w:rPr>
        <w:t>SZMS</w:t>
      </w:r>
      <w:r>
        <w:rPr>
          <w:rFonts w:ascii="宋体" w:hAnsi="宋体" w:eastAsia="宋体" w:cs="仿宋"/>
          <w:spacing w:val="7"/>
          <w:sz w:val="24"/>
          <w:szCs w:val="24"/>
          <w:lang w:eastAsia="zh-CN"/>
        </w:rPr>
        <w:t>在实现获证组织目标和</w:t>
      </w:r>
      <w:r>
        <w:rPr>
          <w:rFonts w:hint="eastAsia" w:ascii="宋体" w:hAnsi="宋体" w:eastAsia="宋体" w:cs="仿宋"/>
          <w:sz w:val="24"/>
          <w:szCs w:val="24"/>
          <w:lang w:eastAsia="zh-CN"/>
        </w:rPr>
        <w:t>SZMS</w:t>
      </w:r>
      <w:r>
        <w:rPr>
          <w:rFonts w:ascii="宋体" w:hAnsi="宋体" w:eastAsia="宋体" w:cs="仿宋"/>
          <w:spacing w:val="7"/>
          <w:sz w:val="24"/>
          <w:szCs w:val="24"/>
          <w:lang w:eastAsia="zh-CN"/>
        </w:rPr>
        <w:t>预期结果方面的有</w:t>
      </w:r>
      <w:r>
        <w:rPr>
          <w:rFonts w:ascii="宋体" w:hAnsi="宋体" w:eastAsia="宋体" w:cs="仿宋"/>
          <w:spacing w:val="6"/>
          <w:sz w:val="24"/>
          <w:szCs w:val="24"/>
          <w:lang w:eastAsia="zh-CN"/>
        </w:rPr>
        <w:t>效性。</w:t>
      </w:r>
    </w:p>
    <w:p w14:paraId="472F3F8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5.8.3 再认证审核策划时应考虑获证组织最近一个认证周</w:t>
      </w:r>
      <w:r>
        <w:rPr>
          <w:rFonts w:ascii="宋体" w:hAnsi="宋体" w:eastAsia="宋体" w:cs="仿宋"/>
          <w:spacing w:val="12"/>
          <w:sz w:val="24"/>
          <w:szCs w:val="24"/>
          <w:lang w:eastAsia="zh-CN"/>
        </w:rPr>
        <w:t>期内的</w:t>
      </w:r>
      <w:r>
        <w:rPr>
          <w:rFonts w:hint="eastAsia" w:ascii="宋体" w:hAnsi="宋体" w:eastAsia="宋体" w:cs="仿宋"/>
          <w:sz w:val="24"/>
          <w:szCs w:val="24"/>
          <w:lang w:eastAsia="zh-CN"/>
        </w:rPr>
        <w:t>SZMS</w:t>
      </w:r>
      <w:r>
        <w:rPr>
          <w:rFonts w:ascii="宋体" w:hAnsi="宋体" w:eastAsia="宋体" w:cs="仿宋"/>
          <w:spacing w:val="-49"/>
          <w:sz w:val="24"/>
          <w:szCs w:val="24"/>
          <w:lang w:eastAsia="zh-CN"/>
        </w:rPr>
        <w:t xml:space="preserve"> </w:t>
      </w:r>
      <w:r>
        <w:rPr>
          <w:rFonts w:ascii="宋体" w:hAnsi="宋体" w:eastAsia="宋体" w:cs="仿宋"/>
          <w:spacing w:val="12"/>
          <w:sz w:val="24"/>
          <w:szCs w:val="24"/>
          <w:lang w:eastAsia="zh-CN"/>
        </w:rPr>
        <w:t>绩效，包括调阅以往的监督审核报告。</w:t>
      </w:r>
    </w:p>
    <w:p w14:paraId="7AA6035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5.8.4 再认证审核的审核时间应按</w:t>
      </w:r>
      <w:r>
        <w:rPr>
          <w:rFonts w:ascii="宋体" w:hAnsi="宋体" w:eastAsia="宋体" w:cs="仿宋"/>
          <w:spacing w:val="-47"/>
          <w:sz w:val="24"/>
          <w:szCs w:val="24"/>
          <w:lang w:eastAsia="zh-CN"/>
        </w:rPr>
        <w:t xml:space="preserve"> </w:t>
      </w:r>
      <w:r>
        <w:rPr>
          <w:rFonts w:ascii="宋体" w:hAnsi="宋体" w:eastAsia="宋体" w:cs="仿宋"/>
          <w:spacing w:val="5"/>
          <w:sz w:val="24"/>
          <w:szCs w:val="24"/>
          <w:lang w:eastAsia="zh-CN"/>
        </w:rPr>
        <w:t>5.4.2</w:t>
      </w:r>
      <w:r>
        <w:rPr>
          <w:rFonts w:ascii="宋体" w:hAnsi="宋体" w:eastAsia="宋体" w:cs="仿宋"/>
          <w:spacing w:val="-34"/>
          <w:sz w:val="24"/>
          <w:szCs w:val="24"/>
          <w:lang w:eastAsia="zh-CN"/>
        </w:rPr>
        <w:t xml:space="preserve"> </w:t>
      </w:r>
      <w:r>
        <w:rPr>
          <w:rFonts w:ascii="宋体" w:hAnsi="宋体" w:eastAsia="宋体" w:cs="仿宋"/>
          <w:spacing w:val="5"/>
          <w:sz w:val="24"/>
          <w:szCs w:val="24"/>
          <w:lang w:eastAsia="zh-CN"/>
        </w:rPr>
        <w:t>的要求，根</w:t>
      </w:r>
      <w:r>
        <w:rPr>
          <w:rFonts w:ascii="宋体" w:hAnsi="宋体" w:eastAsia="宋体" w:cs="仿宋"/>
          <w:spacing w:val="4"/>
          <w:sz w:val="24"/>
          <w:szCs w:val="24"/>
          <w:lang w:eastAsia="zh-CN"/>
        </w:rPr>
        <w:t>据获证</w:t>
      </w:r>
      <w:r>
        <w:rPr>
          <w:rFonts w:ascii="宋体" w:hAnsi="宋体" w:eastAsia="宋体" w:cs="仿宋"/>
          <w:spacing w:val="9"/>
          <w:sz w:val="24"/>
          <w:szCs w:val="24"/>
          <w:lang w:eastAsia="zh-CN"/>
        </w:rPr>
        <w:t>组织当前有效人数和</w:t>
      </w:r>
      <w:r>
        <w:rPr>
          <w:rFonts w:hint="eastAsia" w:ascii="宋体" w:hAnsi="宋体" w:eastAsia="宋体" w:cs="仿宋"/>
          <w:sz w:val="24"/>
          <w:szCs w:val="24"/>
          <w:lang w:eastAsia="zh-CN"/>
        </w:rPr>
        <w:t>SZMS</w:t>
      </w:r>
      <w:r>
        <w:rPr>
          <w:rFonts w:ascii="宋体" w:hAnsi="宋体" w:eastAsia="宋体" w:cs="仿宋"/>
          <w:spacing w:val="9"/>
          <w:sz w:val="24"/>
          <w:szCs w:val="24"/>
          <w:lang w:eastAsia="zh-CN"/>
        </w:rPr>
        <w:t>风险类型情况来确定，</w:t>
      </w:r>
      <w:r>
        <w:rPr>
          <w:rFonts w:ascii="宋体" w:hAnsi="宋体" w:eastAsia="宋体" w:cs="仿宋"/>
          <w:spacing w:val="8"/>
          <w:sz w:val="24"/>
          <w:szCs w:val="24"/>
          <w:lang w:eastAsia="zh-CN"/>
        </w:rPr>
        <w:t>不少于依据附录</w:t>
      </w:r>
      <w:r>
        <w:rPr>
          <w:rFonts w:hint="eastAsia" w:ascii="宋体" w:hAnsi="宋体" w:eastAsia="宋体" w:cs="仿宋"/>
          <w:spacing w:val="8"/>
          <w:sz w:val="24"/>
          <w:szCs w:val="24"/>
          <w:lang w:eastAsia="zh-CN"/>
        </w:rPr>
        <w:t>A</w:t>
      </w:r>
      <w:r>
        <w:rPr>
          <w:rFonts w:ascii="宋体" w:hAnsi="宋体" w:eastAsia="宋体" w:cs="仿宋"/>
          <w:spacing w:val="5"/>
          <w:sz w:val="24"/>
          <w:szCs w:val="24"/>
          <w:lang w:eastAsia="zh-CN"/>
        </w:rPr>
        <w:t>所确定的初次认证审核时间的2/3。</w:t>
      </w:r>
    </w:p>
    <w:p w14:paraId="4DDC5D14">
      <w:pPr>
        <w:spacing w:line="360" w:lineRule="auto"/>
        <w:ind w:left="105" w:leftChars="50"/>
        <w:jc w:val="both"/>
        <w:rPr>
          <w:rFonts w:hint="eastAsia" w:ascii="宋体" w:hAnsi="宋体" w:eastAsia="宋体" w:cs="楷体"/>
          <w:sz w:val="24"/>
          <w:szCs w:val="24"/>
          <w:lang w:eastAsia="zh-CN"/>
        </w:rPr>
      </w:pPr>
      <w:bookmarkStart w:id="18" w:name="_Toc4216"/>
      <w:r>
        <w:rPr>
          <w:rFonts w:ascii="宋体" w:hAnsi="宋体" w:eastAsia="宋体" w:cs="Times New Roman"/>
          <w:b/>
          <w:bCs/>
          <w:spacing w:val="1"/>
          <w:sz w:val="24"/>
          <w:szCs w:val="24"/>
          <w:lang w:eastAsia="zh-CN"/>
        </w:rPr>
        <w:t>5.9</w:t>
      </w:r>
      <w:r>
        <w:rPr>
          <w:rFonts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特殊审核</w:t>
      </w:r>
      <w:bookmarkEnd w:id="18"/>
    </w:p>
    <w:p w14:paraId="19EBB4F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5.9.1 扩大认证范围</w:t>
      </w:r>
    </w:p>
    <w:p w14:paraId="028B16E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对于已授予的认证，</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应对扩大认证范围的申请进行</w:t>
      </w:r>
      <w:r>
        <w:rPr>
          <w:rFonts w:ascii="宋体" w:hAnsi="宋体" w:eastAsia="宋体" w:cs="仿宋"/>
          <w:spacing w:val="1"/>
          <w:sz w:val="24"/>
          <w:szCs w:val="24"/>
          <w:lang w:eastAsia="zh-CN"/>
        </w:rPr>
        <w:t>评审，并确定任何必要的审核活动，以做出是否可予扩大的决定。</w:t>
      </w:r>
      <w:r>
        <w:rPr>
          <w:rFonts w:ascii="宋体" w:hAnsi="宋体" w:eastAsia="宋体" w:cs="仿宋"/>
          <w:spacing w:val="8"/>
          <w:sz w:val="24"/>
          <w:szCs w:val="24"/>
          <w:lang w:eastAsia="zh-CN"/>
        </w:rPr>
        <w:t>这类审核活动可以结合监督审核同时进行。</w:t>
      </w:r>
    </w:p>
    <w:p w14:paraId="2CF9FF8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5.9.2 提前较短时间通知的审核</w:t>
      </w:r>
    </w:p>
    <w:p w14:paraId="0DCC713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为调查投诉、质量事故，对变更做出回应或对被暂停的客户进行追踪，可能需要在提前较短时间或不通知获证组织的情况下</w:t>
      </w:r>
    </w:p>
    <w:p w14:paraId="77209BB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进行审核，此时：</w:t>
      </w:r>
    </w:p>
    <w:p w14:paraId="390330B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应说明并使获证组织提前了解将在何种条件</w:t>
      </w:r>
      <w:r>
        <w:rPr>
          <w:rFonts w:ascii="宋体" w:hAnsi="宋体" w:eastAsia="宋体" w:cs="仿宋"/>
          <w:spacing w:val="5"/>
          <w:sz w:val="24"/>
          <w:szCs w:val="24"/>
          <w:lang w:eastAsia="zh-CN"/>
        </w:rPr>
        <w:t>下进行此类审核；</w:t>
      </w:r>
    </w:p>
    <w:p w14:paraId="4A70F05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2）由于获证组织缺乏对审核组成员的任命表示反对的机</w:t>
      </w:r>
      <w:r>
        <w:rPr>
          <w:rFonts w:ascii="宋体" w:hAnsi="宋体" w:eastAsia="宋体" w:cs="仿宋"/>
          <w:spacing w:val="8"/>
          <w:sz w:val="24"/>
          <w:szCs w:val="24"/>
          <w:lang w:eastAsia="zh-CN"/>
        </w:rPr>
        <w:t>会，</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应在指派审核组时给予更多的关注。</w:t>
      </w:r>
    </w:p>
    <w:p w14:paraId="69C0155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5.9.3 获证组织认证范围内的产品在产品质量国家监督抽</w:t>
      </w:r>
      <w:r>
        <w:rPr>
          <w:rFonts w:ascii="宋体" w:hAnsi="宋体" w:eastAsia="宋体" w:cs="仿宋"/>
          <w:spacing w:val="5"/>
          <w:sz w:val="24"/>
          <w:szCs w:val="24"/>
          <w:lang w:eastAsia="zh-CN"/>
        </w:rPr>
        <w:t>查中被查出不合格时，</w:t>
      </w:r>
      <w:r>
        <w:rPr>
          <w:rFonts w:ascii="宋体" w:hAnsi="宋体" w:eastAsia="宋体" w:cs="仿宋"/>
          <w:spacing w:val="-65"/>
          <w:sz w:val="24"/>
          <w:szCs w:val="24"/>
          <w:lang w:eastAsia="zh-CN"/>
        </w:rPr>
        <w:t xml:space="preserve"> </w:t>
      </w:r>
      <w:r>
        <w:rPr>
          <w:rFonts w:ascii="宋体" w:hAnsi="宋体" w:eastAsia="宋体" w:cs="仿宋"/>
          <w:spacing w:val="5"/>
          <w:sz w:val="24"/>
          <w:szCs w:val="24"/>
          <w:lang w:eastAsia="zh-CN"/>
        </w:rPr>
        <w:t>自市场监管部门发出通报起3</w:t>
      </w:r>
      <w:r>
        <w:rPr>
          <w:rFonts w:ascii="宋体" w:hAnsi="宋体" w:eastAsia="宋体" w:cs="仿宋"/>
          <w:spacing w:val="4"/>
          <w:sz w:val="24"/>
          <w:szCs w:val="24"/>
          <w:lang w:eastAsia="zh-CN"/>
        </w:rPr>
        <w:t>0日</w:t>
      </w:r>
      <w:r>
        <w:rPr>
          <w:rFonts w:ascii="宋体" w:hAnsi="宋体" w:eastAsia="宋体" w:cs="仿宋"/>
          <w:spacing w:val="-90"/>
          <w:sz w:val="24"/>
          <w:szCs w:val="24"/>
          <w:lang w:eastAsia="zh-CN"/>
        </w:rPr>
        <w:t xml:space="preserve"> </w:t>
      </w:r>
      <w:r>
        <w:rPr>
          <w:rFonts w:ascii="宋体" w:hAnsi="宋体" w:eastAsia="宋体" w:cs="仿宋"/>
          <w:spacing w:val="4"/>
          <w:sz w:val="24"/>
          <w:szCs w:val="24"/>
          <w:lang w:eastAsia="zh-CN"/>
        </w:rPr>
        <w:t>内，</w:t>
      </w:r>
      <w:r>
        <w:rPr>
          <w:rFonts w:hint="eastAsia" w:ascii="宋体" w:hAnsi="宋体" w:eastAsia="宋体" w:cs="仿宋"/>
          <w:spacing w:val="4"/>
          <w:sz w:val="24"/>
          <w:szCs w:val="24"/>
          <w:lang w:eastAsia="zh-CN"/>
        </w:rPr>
        <w:t>SJC</w:t>
      </w:r>
      <w:r>
        <w:rPr>
          <w:rFonts w:ascii="宋体" w:hAnsi="宋体" w:eastAsia="宋体" w:cs="仿宋"/>
          <w:spacing w:val="8"/>
          <w:sz w:val="24"/>
          <w:szCs w:val="24"/>
          <w:lang w:eastAsia="zh-CN"/>
        </w:rPr>
        <w:t>应对该组织实施提前较短时间通知的审核。</w:t>
      </w:r>
    </w:p>
    <w:p w14:paraId="090064A2">
      <w:pPr>
        <w:spacing w:line="360" w:lineRule="auto"/>
        <w:ind w:left="105" w:leftChars="50"/>
        <w:jc w:val="both"/>
        <w:rPr>
          <w:rFonts w:hint="eastAsia" w:ascii="宋体" w:hAnsi="宋体" w:eastAsia="宋体" w:cs="楷体"/>
          <w:sz w:val="24"/>
          <w:szCs w:val="24"/>
          <w:lang w:eastAsia="zh-CN"/>
        </w:rPr>
      </w:pPr>
      <w:bookmarkStart w:id="19" w:name="_Toc10543"/>
      <w:r>
        <w:rPr>
          <w:rFonts w:ascii="宋体" w:hAnsi="宋体" w:eastAsia="宋体" w:cs="Times New Roman"/>
          <w:b/>
          <w:bCs/>
          <w:spacing w:val="5"/>
          <w:sz w:val="24"/>
          <w:szCs w:val="24"/>
          <w:lang w:eastAsia="zh-CN"/>
        </w:rPr>
        <w:t xml:space="preserve">5.10  </w:t>
      </w:r>
      <w:r>
        <w:rPr>
          <w:rFonts w:ascii="宋体" w:hAnsi="宋体" w:eastAsia="宋体" w:cs="楷体"/>
          <w:b/>
          <w:bCs/>
          <w:spacing w:val="5"/>
          <w:sz w:val="24"/>
          <w:szCs w:val="24"/>
          <w:lang w:eastAsia="zh-CN"/>
        </w:rPr>
        <w:t>不符合项及其验证</w:t>
      </w:r>
      <w:bookmarkEnd w:id="19"/>
    </w:p>
    <w:p w14:paraId="6F21582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5.10.1 对审核中发现的不符合，</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应要求认证委托</w:t>
      </w:r>
      <w:r>
        <w:rPr>
          <w:rFonts w:ascii="宋体" w:hAnsi="宋体" w:eastAsia="宋体" w:cs="仿宋"/>
          <w:spacing w:val="9"/>
          <w:sz w:val="24"/>
          <w:szCs w:val="24"/>
          <w:lang w:eastAsia="zh-CN"/>
        </w:rPr>
        <w:t>人在规定的时限内进行原因分析，采取相应的纠正措</w:t>
      </w:r>
      <w:r>
        <w:rPr>
          <w:rFonts w:ascii="宋体" w:hAnsi="宋体" w:eastAsia="宋体" w:cs="仿宋"/>
          <w:spacing w:val="8"/>
          <w:sz w:val="24"/>
          <w:szCs w:val="24"/>
          <w:lang w:eastAsia="zh-CN"/>
        </w:rPr>
        <w:t>施。</w:t>
      </w:r>
    </w:p>
    <w:p w14:paraId="6D3F4D3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5.10.2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应对认证委托人所采取的纠正措施的有效</w:t>
      </w:r>
      <w:r>
        <w:rPr>
          <w:rFonts w:ascii="宋体" w:hAnsi="宋体" w:eastAsia="宋体" w:cs="仿宋"/>
          <w:spacing w:val="6"/>
          <w:sz w:val="24"/>
          <w:szCs w:val="24"/>
          <w:lang w:eastAsia="zh-CN"/>
        </w:rPr>
        <w:t>性进行验证。认证委托人可以针对轻微不符合制定纠正措施计划，</w:t>
      </w:r>
      <w:r>
        <w:rPr>
          <w:rFonts w:ascii="宋体" w:hAnsi="宋体" w:eastAsia="宋体" w:cs="仿宋"/>
          <w:spacing w:val="7"/>
          <w:sz w:val="24"/>
          <w:szCs w:val="24"/>
          <w:lang w:eastAsia="zh-CN"/>
        </w:rPr>
        <w:t>由</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在下次审核时验证。</w:t>
      </w:r>
    </w:p>
    <w:p w14:paraId="3083409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5.10.3 严重不符合的验证时限应满足以</w:t>
      </w:r>
      <w:r>
        <w:rPr>
          <w:rFonts w:ascii="宋体" w:hAnsi="宋体" w:eastAsia="宋体" w:cs="仿宋"/>
          <w:spacing w:val="6"/>
          <w:sz w:val="24"/>
          <w:szCs w:val="24"/>
          <w:lang w:eastAsia="zh-CN"/>
        </w:rPr>
        <w:t>下要求：</w:t>
      </w:r>
    </w:p>
    <w:p w14:paraId="3CE76A4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1）初次认证：在第二阶段审核结束之日起</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1"/>
          <w:sz w:val="24"/>
          <w:szCs w:val="24"/>
          <w:lang w:eastAsia="zh-CN"/>
        </w:rPr>
        <w:t>个月内完成；</w:t>
      </w:r>
    </w:p>
    <w:p w14:paraId="14E41D8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2）监督审核：在审核结束之日起</w:t>
      </w:r>
      <w:r>
        <w:rPr>
          <w:rFonts w:ascii="宋体" w:hAnsi="宋体" w:eastAsia="宋体" w:cs="仿宋"/>
          <w:spacing w:val="-35"/>
          <w:sz w:val="24"/>
          <w:szCs w:val="24"/>
          <w:lang w:eastAsia="zh-CN"/>
        </w:rPr>
        <w:t xml:space="preserve"> </w:t>
      </w:r>
      <w:r>
        <w:rPr>
          <w:rFonts w:ascii="宋体" w:hAnsi="宋体" w:eastAsia="宋体" w:cs="仿宋"/>
          <w:spacing w:val="3"/>
          <w:sz w:val="24"/>
          <w:szCs w:val="24"/>
          <w:lang w:eastAsia="zh-CN"/>
        </w:rPr>
        <w:t>3</w:t>
      </w:r>
      <w:r>
        <w:rPr>
          <w:rFonts w:ascii="宋体" w:hAnsi="宋体" w:eastAsia="宋体" w:cs="仿宋"/>
          <w:spacing w:val="-60"/>
          <w:sz w:val="24"/>
          <w:szCs w:val="24"/>
          <w:lang w:eastAsia="zh-CN"/>
        </w:rPr>
        <w:t xml:space="preserve"> </w:t>
      </w:r>
      <w:r>
        <w:rPr>
          <w:rFonts w:ascii="宋体" w:hAnsi="宋体" w:eastAsia="宋体" w:cs="仿宋"/>
          <w:spacing w:val="3"/>
          <w:sz w:val="24"/>
          <w:szCs w:val="24"/>
          <w:lang w:eastAsia="zh-CN"/>
        </w:rPr>
        <w:t>个月内完成；</w:t>
      </w:r>
    </w:p>
    <w:p w14:paraId="0E4C81D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3）再认证：在原认证证书到期前完成。</w:t>
      </w:r>
    </w:p>
    <w:p w14:paraId="281D83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5.10.4 对于认证委托人未能在规定的时限内完成对不符合</w:t>
      </w:r>
      <w:r>
        <w:rPr>
          <w:rFonts w:ascii="宋体" w:hAnsi="宋体" w:eastAsia="宋体" w:cs="仿宋"/>
          <w:spacing w:val="9"/>
          <w:sz w:val="24"/>
          <w:szCs w:val="24"/>
          <w:lang w:eastAsia="zh-CN"/>
        </w:rPr>
        <w:t>所采取措施的情况，</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不应做出授予认证、保持认证或更</w:t>
      </w:r>
      <w:r>
        <w:rPr>
          <w:rFonts w:ascii="宋体" w:hAnsi="宋体" w:eastAsia="宋体" w:cs="仿宋"/>
          <w:spacing w:val="6"/>
          <w:sz w:val="24"/>
          <w:szCs w:val="24"/>
          <w:lang w:eastAsia="zh-CN"/>
        </w:rPr>
        <w:t>新认证的决定。</w:t>
      </w:r>
    </w:p>
    <w:p w14:paraId="0F3945D2">
      <w:pPr>
        <w:spacing w:line="360" w:lineRule="auto"/>
        <w:ind w:left="105" w:leftChars="50"/>
        <w:jc w:val="both"/>
        <w:rPr>
          <w:rFonts w:hint="eastAsia" w:ascii="宋体" w:hAnsi="宋体" w:eastAsia="宋体" w:cs="楷体"/>
          <w:sz w:val="24"/>
          <w:szCs w:val="24"/>
          <w:lang w:eastAsia="zh-CN"/>
        </w:rPr>
      </w:pPr>
      <w:bookmarkStart w:id="20" w:name="_Toc2099"/>
      <w:r>
        <w:rPr>
          <w:rFonts w:ascii="宋体" w:hAnsi="宋体" w:eastAsia="宋体" w:cs="Times New Roman"/>
          <w:b/>
          <w:bCs/>
          <w:spacing w:val="-2"/>
          <w:sz w:val="24"/>
          <w:szCs w:val="24"/>
          <w:lang w:eastAsia="zh-CN"/>
        </w:rPr>
        <w:t>5.11</w:t>
      </w:r>
      <w:r>
        <w:rPr>
          <w:rFonts w:ascii="宋体" w:hAnsi="宋体" w:eastAsia="宋体" w:cs="Times New Roman"/>
          <w:b/>
          <w:bCs/>
          <w:spacing w:val="19"/>
          <w:sz w:val="24"/>
          <w:szCs w:val="24"/>
          <w:lang w:eastAsia="zh-CN"/>
        </w:rPr>
        <w:t xml:space="preserve">  </w:t>
      </w:r>
      <w:r>
        <w:rPr>
          <w:rFonts w:ascii="宋体" w:hAnsi="宋体" w:eastAsia="宋体" w:cs="楷体"/>
          <w:b/>
          <w:bCs/>
          <w:spacing w:val="-2"/>
          <w:sz w:val="24"/>
          <w:szCs w:val="24"/>
          <w:lang w:eastAsia="zh-CN"/>
        </w:rPr>
        <w:t>审核报告</w:t>
      </w:r>
      <w:bookmarkEnd w:id="20"/>
    </w:p>
    <w:p w14:paraId="2338305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应就每次审核向认证委托人提供书面的审</w:t>
      </w:r>
      <w:r>
        <w:rPr>
          <w:rFonts w:ascii="宋体" w:hAnsi="宋体" w:eastAsia="宋体" w:cs="仿宋"/>
          <w:spacing w:val="8"/>
          <w:sz w:val="24"/>
          <w:szCs w:val="24"/>
          <w:lang w:eastAsia="zh-CN"/>
        </w:rPr>
        <w:t>核报告。审核组长应对审核报告的内容负责。</w:t>
      </w:r>
    </w:p>
    <w:p w14:paraId="3DA2D258">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5.11.2 审核报告的内容应准确、简明和清晰，反映认证委</w:t>
      </w:r>
      <w:r>
        <w:rPr>
          <w:rFonts w:ascii="宋体" w:hAnsi="宋体" w:eastAsia="宋体" w:cs="仿宋"/>
          <w:spacing w:val="6"/>
          <w:sz w:val="24"/>
          <w:szCs w:val="24"/>
          <w:lang w:eastAsia="zh-CN"/>
        </w:rPr>
        <w:t>托人</w:t>
      </w:r>
      <w:r>
        <w:rPr>
          <w:rFonts w:hint="eastAsia" w:ascii="宋体" w:hAnsi="宋体" w:eastAsia="宋体" w:cs="仿宋"/>
          <w:spacing w:val="-58"/>
          <w:sz w:val="24"/>
          <w:szCs w:val="24"/>
          <w:lang w:eastAsia="zh-CN"/>
        </w:rPr>
        <w:t>SZMS</w:t>
      </w:r>
      <w:r>
        <w:rPr>
          <w:rFonts w:ascii="宋体" w:hAnsi="宋体" w:eastAsia="宋体" w:cs="仿宋"/>
          <w:spacing w:val="-37"/>
          <w:sz w:val="24"/>
          <w:szCs w:val="24"/>
          <w:lang w:eastAsia="zh-CN"/>
        </w:rPr>
        <w:t xml:space="preserve"> </w:t>
      </w:r>
      <w:r>
        <w:rPr>
          <w:rFonts w:ascii="宋体" w:hAnsi="宋体" w:eastAsia="宋体" w:cs="仿宋"/>
          <w:spacing w:val="6"/>
          <w:sz w:val="24"/>
          <w:szCs w:val="24"/>
          <w:lang w:eastAsia="zh-CN"/>
        </w:rPr>
        <w:t>的真实状况，描述对照</w:t>
      </w:r>
      <w:r>
        <w:rPr>
          <w:rFonts w:hint="eastAsia" w:ascii="宋体" w:hAnsi="宋体" w:eastAsia="宋体" w:cs="仿宋"/>
          <w:spacing w:val="6"/>
          <w:sz w:val="24"/>
          <w:szCs w:val="24"/>
          <w:lang w:eastAsia="zh-CN"/>
        </w:rPr>
        <w:t>GB/T 39604-2020</w:t>
      </w:r>
      <w:r>
        <w:rPr>
          <w:rFonts w:ascii="宋体" w:hAnsi="宋体" w:eastAsia="宋体" w:cs="仿宋"/>
          <w:spacing w:val="6"/>
          <w:sz w:val="24"/>
          <w:szCs w:val="24"/>
          <w:lang w:eastAsia="zh-CN"/>
        </w:rPr>
        <w:t>标准</w:t>
      </w:r>
      <w:r>
        <w:rPr>
          <w:rFonts w:ascii="宋体" w:hAnsi="宋体" w:eastAsia="宋体" w:cs="仿宋"/>
          <w:spacing w:val="5"/>
          <w:sz w:val="24"/>
          <w:szCs w:val="24"/>
          <w:lang w:eastAsia="zh-CN"/>
        </w:rPr>
        <w:t>的符</w:t>
      </w:r>
      <w:r>
        <w:rPr>
          <w:rFonts w:ascii="宋体" w:hAnsi="宋体" w:eastAsia="宋体" w:cs="仿宋"/>
          <w:spacing w:val="9"/>
          <w:sz w:val="24"/>
          <w:szCs w:val="24"/>
          <w:lang w:eastAsia="zh-CN"/>
        </w:rPr>
        <w:t>合性和有效性的客观证据信息，及对认证结论的推荐意见。</w:t>
      </w:r>
    </w:p>
    <w:p w14:paraId="2A6C4CE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5.11.3 审核报告至少应包括或引用以下内容：</w:t>
      </w:r>
    </w:p>
    <w:p w14:paraId="17CF89C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1）认证机构名称；</w:t>
      </w:r>
    </w:p>
    <w:p w14:paraId="0FE51F7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2）认证委托人的名称和地址及其代表；</w:t>
      </w:r>
    </w:p>
    <w:p w14:paraId="63F4C3F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3）审核类型（如，初次认证、监督、再认证或其他类型</w:t>
      </w:r>
      <w:r>
        <w:rPr>
          <w:rFonts w:ascii="宋体" w:hAnsi="宋体" w:eastAsia="宋体" w:cs="仿宋"/>
          <w:spacing w:val="-77"/>
          <w:w w:val="88"/>
          <w:sz w:val="24"/>
          <w:szCs w:val="24"/>
          <w:lang w:eastAsia="zh-CN"/>
        </w:rPr>
        <w:t>）；</w:t>
      </w:r>
    </w:p>
    <w:p w14:paraId="400F9DB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4）结合、联合或一体化审核情况（适用时</w:t>
      </w:r>
      <w:r>
        <w:rPr>
          <w:rFonts w:ascii="宋体" w:hAnsi="宋体" w:eastAsia="宋体" w:cs="仿宋"/>
          <w:sz w:val="24"/>
          <w:szCs w:val="24"/>
          <w:lang w:eastAsia="zh-CN"/>
        </w:rPr>
        <w:t>）；</w:t>
      </w:r>
    </w:p>
    <w:p w14:paraId="3223844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）审核准则；</w:t>
      </w:r>
    </w:p>
    <w:p w14:paraId="1795594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
          <w:sz w:val="24"/>
          <w:szCs w:val="24"/>
          <w:lang w:eastAsia="zh-CN"/>
        </w:rPr>
        <w:t>）审核目的及其是否达到的确认；</w:t>
      </w:r>
    </w:p>
    <w:p w14:paraId="578DC97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7）审核范围，特别是标识出所审核的组织、职能单元或</w:t>
      </w:r>
      <w:r>
        <w:rPr>
          <w:rFonts w:ascii="宋体" w:hAnsi="宋体" w:eastAsia="宋体" w:cs="仿宋"/>
          <w:sz w:val="24"/>
          <w:szCs w:val="24"/>
          <w:lang w:eastAsia="zh-CN"/>
        </w:rPr>
        <w:t>过程，</w:t>
      </w:r>
      <w:r>
        <w:rPr>
          <w:rFonts w:ascii="宋体" w:hAnsi="宋体" w:eastAsia="宋体" w:cs="仿宋"/>
          <w:spacing w:val="-86"/>
          <w:sz w:val="24"/>
          <w:szCs w:val="24"/>
          <w:lang w:eastAsia="zh-CN"/>
        </w:rPr>
        <w:t xml:space="preserve"> </w:t>
      </w:r>
      <w:r>
        <w:rPr>
          <w:rFonts w:ascii="宋体" w:hAnsi="宋体" w:eastAsia="宋体" w:cs="仿宋"/>
          <w:sz w:val="24"/>
          <w:szCs w:val="24"/>
          <w:lang w:eastAsia="zh-CN"/>
        </w:rPr>
        <w:t>以及审核时间；</w:t>
      </w:r>
    </w:p>
    <w:p w14:paraId="75768C3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8）任何偏离审核计划的情况及其理由；</w:t>
      </w:r>
    </w:p>
    <w:p w14:paraId="5FEDAD0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9）任何影响审核方案的重要事项；</w:t>
      </w:r>
    </w:p>
    <w:p w14:paraId="3C132B5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10）审核组成员姓名、身份及任何与审核组同行的人员；</w:t>
      </w:r>
    </w:p>
    <w:p w14:paraId="4671E3D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11）审核活动（现场或非现场，永久或临时场所）的实施</w:t>
      </w:r>
      <w:r>
        <w:rPr>
          <w:rFonts w:ascii="宋体" w:hAnsi="宋体" w:eastAsia="宋体" w:cs="仿宋"/>
          <w:spacing w:val="-5"/>
          <w:sz w:val="24"/>
          <w:szCs w:val="24"/>
          <w:lang w:eastAsia="zh-CN"/>
        </w:rPr>
        <w:t>日期和地点；</w:t>
      </w:r>
    </w:p>
    <w:p w14:paraId="1A3DD2D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（12）应描述与审核类型要求一致的审核发现、审核</w:t>
      </w:r>
      <w:r>
        <w:rPr>
          <w:rFonts w:ascii="宋体" w:hAnsi="宋体" w:eastAsia="宋体" w:cs="仿宋"/>
          <w:spacing w:val="-3"/>
          <w:sz w:val="24"/>
          <w:szCs w:val="24"/>
          <w:lang w:eastAsia="zh-CN"/>
        </w:rPr>
        <w:t>证据（或</w:t>
      </w:r>
      <w:r>
        <w:rPr>
          <w:rFonts w:ascii="宋体" w:hAnsi="宋体" w:eastAsia="宋体" w:cs="仿宋"/>
          <w:spacing w:val="7"/>
          <w:sz w:val="24"/>
          <w:szCs w:val="24"/>
          <w:lang w:eastAsia="zh-CN"/>
        </w:rPr>
        <w:t>审核证据的引用）</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以及审核结论，重点反映认证委托人</w:t>
      </w:r>
      <w:r>
        <w:rPr>
          <w:rFonts w:ascii="宋体" w:hAnsi="宋体" w:eastAsia="宋体" w:cs="仿宋"/>
          <w:spacing w:val="6"/>
          <w:sz w:val="24"/>
          <w:szCs w:val="24"/>
          <w:lang w:eastAsia="zh-CN"/>
        </w:rPr>
        <w:t>主要产品和服务提供过程与控制情况、</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内部审核和管理评审的过程、所取</w:t>
      </w:r>
      <w:r>
        <w:rPr>
          <w:rFonts w:ascii="宋体" w:hAnsi="宋体" w:eastAsia="宋体" w:cs="仿宋"/>
          <w:spacing w:val="9"/>
          <w:sz w:val="24"/>
          <w:szCs w:val="24"/>
          <w:lang w:eastAsia="zh-CN"/>
        </w:rPr>
        <w:t>得的绩效，认证委托人实际情况与其预期质量目标之间存在的差</w:t>
      </w:r>
      <w:r>
        <w:rPr>
          <w:rFonts w:ascii="宋体" w:hAnsi="宋体" w:eastAsia="宋体" w:cs="仿宋"/>
          <w:spacing w:val="6"/>
          <w:sz w:val="24"/>
          <w:szCs w:val="24"/>
          <w:lang w:eastAsia="zh-CN"/>
        </w:rPr>
        <w:t>距和改进机会；</w:t>
      </w:r>
    </w:p>
    <w:p w14:paraId="50CF77D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13）行政监管部门在质量方面抽查的不合格情况，及相关</w:t>
      </w:r>
      <w:r>
        <w:rPr>
          <w:rFonts w:ascii="宋体" w:hAnsi="宋体" w:eastAsia="宋体" w:cs="仿宋"/>
          <w:spacing w:val="8"/>
          <w:sz w:val="24"/>
          <w:szCs w:val="24"/>
          <w:lang w:eastAsia="zh-CN"/>
        </w:rPr>
        <w:t>原因分析和整改措施的有效性（适用时</w:t>
      </w:r>
      <w:r>
        <w:rPr>
          <w:rFonts w:ascii="宋体" w:hAnsi="宋体" w:eastAsia="宋体" w:cs="仿宋"/>
          <w:spacing w:val="4"/>
          <w:sz w:val="24"/>
          <w:szCs w:val="24"/>
          <w:lang w:eastAsia="zh-CN"/>
        </w:rPr>
        <w:t>）；</w:t>
      </w:r>
    </w:p>
    <w:p w14:paraId="42359A9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（14）上次审核后发生的影响认证委托人</w:t>
      </w:r>
      <w:r>
        <w:rPr>
          <w:rFonts w:hint="eastAsia" w:ascii="宋体" w:hAnsi="宋体" w:eastAsia="宋体" w:cs="仿宋"/>
          <w:spacing w:val="-1"/>
          <w:sz w:val="24"/>
          <w:szCs w:val="24"/>
          <w:lang w:eastAsia="zh-CN"/>
        </w:rPr>
        <w:t>SZMS</w:t>
      </w:r>
      <w:r>
        <w:rPr>
          <w:rFonts w:ascii="宋体" w:hAnsi="宋体" w:eastAsia="宋体" w:cs="仿宋"/>
          <w:spacing w:val="-31"/>
          <w:sz w:val="24"/>
          <w:szCs w:val="24"/>
          <w:lang w:eastAsia="zh-CN"/>
        </w:rPr>
        <w:t xml:space="preserve"> </w:t>
      </w:r>
      <w:r>
        <w:rPr>
          <w:rFonts w:ascii="宋体" w:hAnsi="宋体" w:eastAsia="宋体" w:cs="仿宋"/>
          <w:spacing w:val="-1"/>
          <w:sz w:val="24"/>
          <w:szCs w:val="24"/>
          <w:lang w:eastAsia="zh-CN"/>
        </w:rPr>
        <w:t>的重要变更（适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1D77AB9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15）获证组织对认证证书和认证标志使用的控制情况（适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12FF279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16）对以前不符合采取的纠正措施有效性的验证情况（适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619F5E6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17）</w:t>
      </w:r>
      <w:r>
        <w:rPr>
          <w:rFonts w:ascii="宋体" w:hAnsi="宋体" w:eastAsia="宋体" w:cs="仿宋"/>
          <w:spacing w:val="-81"/>
          <w:sz w:val="24"/>
          <w:szCs w:val="24"/>
          <w:lang w:eastAsia="zh-CN"/>
        </w:rPr>
        <w:t xml:space="preserve"> </w:t>
      </w:r>
      <w:r>
        <w:rPr>
          <w:rFonts w:ascii="宋体" w:hAnsi="宋体" w:eastAsia="宋体" w:cs="仿宋"/>
          <w:sz w:val="24"/>
          <w:szCs w:val="24"/>
          <w:lang w:eastAsia="zh-CN"/>
        </w:rPr>
        <w:t>已识别出的任何未解决的问题；</w:t>
      </w:r>
    </w:p>
    <w:p w14:paraId="39F5108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18）说明审核基于对可获得信息的抽样过程的免责声明；</w:t>
      </w:r>
    </w:p>
    <w:p w14:paraId="397DF798">
      <w:pPr>
        <w:spacing w:line="360" w:lineRule="auto"/>
        <w:ind w:left="105" w:leftChars="50"/>
        <w:jc w:val="both"/>
        <w:rPr>
          <w:rFonts w:hint="eastAsia" w:ascii="宋体" w:hAnsi="宋体" w:eastAsia="宋体"/>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19）审核组的推荐意见以及对申请的认证范围适宜性的结</w:t>
      </w:r>
      <w:r>
        <w:rPr>
          <w:rFonts w:ascii="宋体" w:hAnsi="宋体" w:eastAsia="宋体" w:cs="仿宋"/>
          <w:spacing w:val="-1"/>
          <w:sz w:val="24"/>
          <w:szCs w:val="24"/>
          <w:lang w:eastAsia="zh-CN"/>
        </w:rPr>
        <w:t>论。</w:t>
      </w:r>
    </w:p>
    <w:p w14:paraId="30904F2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5.11.4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应保留用于证实审核报告中相关信息的审</w:t>
      </w:r>
      <w:r>
        <w:rPr>
          <w:rFonts w:ascii="宋体" w:hAnsi="宋体" w:eastAsia="宋体" w:cs="仿宋"/>
          <w:spacing w:val="4"/>
          <w:sz w:val="24"/>
          <w:szCs w:val="24"/>
          <w:lang w:eastAsia="zh-CN"/>
        </w:rPr>
        <w:t>核证据。</w:t>
      </w:r>
    </w:p>
    <w:p w14:paraId="2B3A135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5.11.5 对终止审核的项目，审核组应将终止审核的原因以</w:t>
      </w:r>
    </w:p>
    <w:p w14:paraId="6E05C27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及已开展的工作情况形成报告，</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应将此报告提交给认证</w:t>
      </w:r>
      <w:r>
        <w:rPr>
          <w:rFonts w:ascii="宋体" w:hAnsi="宋体" w:eastAsia="宋体" w:cs="仿宋"/>
          <w:spacing w:val="2"/>
          <w:sz w:val="24"/>
          <w:szCs w:val="24"/>
          <w:lang w:eastAsia="zh-CN"/>
        </w:rPr>
        <w:t>委托人。</w:t>
      </w:r>
    </w:p>
    <w:p w14:paraId="6E01DD04">
      <w:pPr>
        <w:spacing w:line="360" w:lineRule="auto"/>
        <w:ind w:left="105" w:leftChars="50"/>
        <w:jc w:val="both"/>
        <w:rPr>
          <w:rFonts w:hint="eastAsia" w:ascii="宋体" w:hAnsi="宋体" w:eastAsia="宋体" w:cs="楷体"/>
          <w:sz w:val="24"/>
          <w:szCs w:val="24"/>
          <w:lang w:eastAsia="zh-CN"/>
        </w:rPr>
      </w:pPr>
      <w:bookmarkStart w:id="21" w:name="_Toc2014"/>
      <w:r>
        <w:rPr>
          <w:rFonts w:ascii="宋体" w:hAnsi="宋体" w:eastAsia="宋体" w:cs="Times New Roman"/>
          <w:b/>
          <w:bCs/>
          <w:spacing w:val="4"/>
          <w:sz w:val="24"/>
          <w:szCs w:val="24"/>
          <w:lang w:eastAsia="zh-CN"/>
        </w:rPr>
        <w:t xml:space="preserve">5.12  </w:t>
      </w:r>
      <w:r>
        <w:rPr>
          <w:rFonts w:ascii="宋体" w:hAnsi="宋体" w:eastAsia="宋体" w:cs="楷体"/>
          <w:b/>
          <w:bCs/>
          <w:spacing w:val="4"/>
          <w:sz w:val="24"/>
          <w:szCs w:val="24"/>
          <w:lang w:eastAsia="zh-CN"/>
        </w:rPr>
        <w:t>认证决定</w:t>
      </w:r>
      <w:bookmarkEnd w:id="21"/>
    </w:p>
    <w:p w14:paraId="5888CC7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应在对审核报告、不符合的纠正措施及验</w:t>
      </w:r>
      <w:r>
        <w:rPr>
          <w:rFonts w:ascii="宋体" w:hAnsi="宋体" w:eastAsia="宋体" w:cs="仿宋"/>
          <w:spacing w:val="5"/>
          <w:sz w:val="24"/>
          <w:szCs w:val="24"/>
          <w:lang w:eastAsia="zh-CN"/>
        </w:rPr>
        <w:t>证情况和其他信息进行复核、综合评价的基</w:t>
      </w:r>
      <w:r>
        <w:rPr>
          <w:rFonts w:ascii="宋体" w:hAnsi="宋体" w:eastAsia="宋体" w:cs="仿宋"/>
          <w:spacing w:val="4"/>
          <w:sz w:val="24"/>
          <w:szCs w:val="24"/>
          <w:lang w:eastAsia="zh-CN"/>
        </w:rPr>
        <w:t>础上，做出认证决定。</w:t>
      </w:r>
      <w:r>
        <w:rPr>
          <w:rFonts w:ascii="宋体" w:hAnsi="宋体" w:eastAsia="宋体" w:cs="仿宋"/>
          <w:spacing w:val="9"/>
          <w:sz w:val="24"/>
          <w:szCs w:val="24"/>
          <w:lang w:eastAsia="zh-CN"/>
        </w:rPr>
        <w:t>认证决定人员应为</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的专职认证人员，并不得为审核组成员，能力应满足关于认证机构资质审批的相关要求。认证决定过</w:t>
      </w:r>
      <w:r>
        <w:rPr>
          <w:rFonts w:ascii="宋体" w:hAnsi="宋体" w:eastAsia="宋体" w:cs="仿宋"/>
          <w:spacing w:val="7"/>
          <w:sz w:val="24"/>
          <w:szCs w:val="24"/>
          <w:lang w:eastAsia="zh-CN"/>
        </w:rPr>
        <w:t>程不得外包，认证决定须由中华人民共和国境内的工作人</w:t>
      </w:r>
      <w:r>
        <w:rPr>
          <w:rFonts w:ascii="宋体" w:hAnsi="宋体" w:eastAsia="宋体" w:cs="仿宋"/>
          <w:spacing w:val="6"/>
          <w:sz w:val="24"/>
          <w:szCs w:val="24"/>
          <w:lang w:eastAsia="zh-CN"/>
        </w:rPr>
        <w:t>员做出。</w:t>
      </w:r>
    </w:p>
    <w:p w14:paraId="13193F1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应有充分的证据确认认证委托人满足下列</w:t>
      </w:r>
      <w:r>
        <w:rPr>
          <w:rFonts w:ascii="宋体" w:hAnsi="宋体" w:eastAsia="宋体" w:cs="仿宋"/>
          <w:spacing w:val="8"/>
          <w:sz w:val="24"/>
          <w:szCs w:val="24"/>
          <w:lang w:eastAsia="zh-CN"/>
        </w:rPr>
        <w:t>条件的，做出授予、更新、扩大认证范围的决定：</w:t>
      </w:r>
    </w:p>
    <w:p w14:paraId="4A94FB0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1）5.1.2 中的条件；</w:t>
      </w:r>
    </w:p>
    <w:p w14:paraId="506E96C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2）对于严重不符合，</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已评审、接受并验证了纠正措施的</w:t>
      </w:r>
      <w:r>
        <w:rPr>
          <w:rFonts w:ascii="宋体" w:hAnsi="宋体" w:eastAsia="宋体" w:cs="仿宋"/>
          <w:spacing w:val="6"/>
          <w:sz w:val="24"/>
          <w:szCs w:val="24"/>
          <w:lang w:eastAsia="zh-CN"/>
        </w:rPr>
        <w:t>有效性；对于轻微不符合，</w:t>
      </w:r>
      <w:r>
        <w:rPr>
          <w:rFonts w:ascii="宋体" w:hAnsi="宋体" w:eastAsia="宋体" w:cs="仿宋"/>
          <w:spacing w:val="-59"/>
          <w:sz w:val="24"/>
          <w:szCs w:val="24"/>
          <w:lang w:eastAsia="zh-CN"/>
        </w:rPr>
        <w:t xml:space="preserve"> </w:t>
      </w:r>
      <w:r>
        <w:rPr>
          <w:rFonts w:ascii="宋体" w:hAnsi="宋体" w:eastAsia="宋体" w:cs="仿宋"/>
          <w:spacing w:val="6"/>
          <w:sz w:val="24"/>
          <w:szCs w:val="24"/>
          <w:lang w:eastAsia="zh-CN"/>
        </w:rPr>
        <w:t>已评审、接受了认证委托人的纠正措</w:t>
      </w:r>
      <w:r>
        <w:rPr>
          <w:rFonts w:ascii="宋体" w:hAnsi="宋体" w:eastAsia="宋体" w:cs="仿宋"/>
          <w:spacing w:val="7"/>
          <w:sz w:val="24"/>
          <w:szCs w:val="24"/>
          <w:lang w:eastAsia="zh-CN"/>
        </w:rPr>
        <w:t>施或计划采取的纠正措施；</w:t>
      </w:r>
    </w:p>
    <w:p w14:paraId="3D9A3CD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3）认证委托人的</w:t>
      </w:r>
      <w:r>
        <w:rPr>
          <w:rFonts w:hint="eastAsia" w:ascii="宋体" w:hAnsi="宋体" w:eastAsia="宋体" w:cs="仿宋"/>
          <w:sz w:val="24"/>
          <w:szCs w:val="24"/>
          <w:lang w:eastAsia="zh-CN"/>
        </w:rPr>
        <w:t>SZMS</w:t>
      </w:r>
      <w:r>
        <w:rPr>
          <w:rFonts w:ascii="宋体" w:hAnsi="宋体" w:eastAsia="宋体" w:cs="仿宋"/>
          <w:spacing w:val="6"/>
          <w:sz w:val="24"/>
          <w:szCs w:val="24"/>
          <w:lang w:eastAsia="zh-CN"/>
        </w:rPr>
        <w:t>符合</w:t>
      </w:r>
      <w:r>
        <w:rPr>
          <w:rFonts w:hint="eastAsia" w:ascii="宋体" w:hAnsi="宋体" w:eastAsia="宋体" w:cs="仿宋"/>
          <w:spacing w:val="6"/>
          <w:sz w:val="24"/>
          <w:szCs w:val="24"/>
          <w:lang w:eastAsia="zh-CN"/>
        </w:rPr>
        <w:t>GB/T 39604-2020</w:t>
      </w:r>
      <w:r>
        <w:rPr>
          <w:rFonts w:ascii="宋体" w:hAnsi="宋体" w:eastAsia="宋体" w:cs="仿宋"/>
          <w:spacing w:val="6"/>
          <w:sz w:val="24"/>
          <w:szCs w:val="24"/>
          <w:lang w:eastAsia="zh-CN"/>
        </w:rPr>
        <w:t>标准要求</w:t>
      </w:r>
      <w:r>
        <w:rPr>
          <w:rFonts w:ascii="宋体" w:hAnsi="宋体" w:eastAsia="宋体" w:cs="仿宋"/>
          <w:spacing w:val="4"/>
          <w:sz w:val="24"/>
          <w:szCs w:val="24"/>
          <w:lang w:eastAsia="zh-CN"/>
        </w:rPr>
        <w:t>且运行有效；</w:t>
      </w:r>
    </w:p>
    <w:p w14:paraId="611CA599">
      <w:pPr>
        <w:spacing w:line="360" w:lineRule="auto"/>
        <w:ind w:left="105" w:leftChars="50"/>
        <w:jc w:val="both"/>
        <w:rPr>
          <w:rFonts w:hint="eastAsia" w:ascii="宋体" w:hAnsi="宋体" w:eastAsia="宋体" w:cs="仿宋"/>
          <w:spacing w:val="6"/>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4）认证委托人按照认证合同规定履行了相关义务。</w:t>
      </w:r>
    </w:p>
    <w:p w14:paraId="74F939C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5.12.3 初次认证审核的认证决定应在现场审核后6个月内</w:t>
      </w:r>
      <w:r>
        <w:rPr>
          <w:rFonts w:ascii="宋体" w:hAnsi="宋体" w:eastAsia="宋体" w:cs="仿宋"/>
          <w:spacing w:val="8"/>
          <w:sz w:val="24"/>
          <w:szCs w:val="24"/>
          <w:lang w:eastAsia="zh-CN"/>
        </w:rPr>
        <w:t>完成。否则应在推荐认证注册前再实施一次第二阶段审核。</w:t>
      </w:r>
    </w:p>
    <w:p w14:paraId="182A9C6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5.12.4 再认证审核的认证决定宜在上一认证周期认证证书</w:t>
      </w:r>
      <w:r>
        <w:rPr>
          <w:rFonts w:ascii="宋体" w:hAnsi="宋体" w:eastAsia="宋体" w:cs="仿宋"/>
          <w:spacing w:val="7"/>
          <w:sz w:val="24"/>
          <w:szCs w:val="24"/>
          <w:lang w:eastAsia="zh-CN"/>
        </w:rPr>
        <w:t>到期前完成，最迟应在证书到期之日起6个月内完成。如果在当</w:t>
      </w:r>
      <w:r>
        <w:rPr>
          <w:rFonts w:ascii="宋体" w:hAnsi="宋体" w:eastAsia="宋体" w:cs="仿宋"/>
          <w:spacing w:val="9"/>
          <w:sz w:val="24"/>
          <w:szCs w:val="24"/>
          <w:lang w:eastAsia="zh-CN"/>
        </w:rPr>
        <w:t>前认证证书终止日期前，</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未能完成再认证审核或对严重</w:t>
      </w:r>
      <w:r>
        <w:rPr>
          <w:rFonts w:ascii="宋体" w:hAnsi="宋体" w:eastAsia="宋体" w:cs="仿宋"/>
          <w:spacing w:val="6"/>
          <w:sz w:val="24"/>
          <w:szCs w:val="24"/>
          <w:lang w:eastAsia="zh-CN"/>
        </w:rPr>
        <w:t>不符合实施的纠正和纠正措施未能进行验证，则不应予以再认证，</w:t>
      </w:r>
      <w:r>
        <w:rPr>
          <w:rFonts w:ascii="宋体" w:hAnsi="宋体" w:eastAsia="宋体" w:cs="仿宋"/>
          <w:spacing w:val="7"/>
          <w:sz w:val="24"/>
          <w:szCs w:val="24"/>
          <w:lang w:eastAsia="zh-CN"/>
        </w:rPr>
        <w:t>也不应延长原认证证书的有效期。</w:t>
      </w:r>
    </w:p>
    <w:p w14:paraId="35BEE0E1">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5.12.5 认证委托人不能满足</w:t>
      </w:r>
      <w:r>
        <w:rPr>
          <w:rFonts w:ascii="宋体" w:hAnsi="宋体" w:eastAsia="宋体" w:cs="仿宋"/>
          <w:spacing w:val="-33"/>
          <w:sz w:val="24"/>
          <w:szCs w:val="24"/>
          <w:lang w:eastAsia="zh-CN"/>
        </w:rPr>
        <w:t xml:space="preserve"> </w:t>
      </w:r>
      <w:r>
        <w:rPr>
          <w:rFonts w:ascii="宋体" w:hAnsi="宋体" w:eastAsia="宋体" w:cs="仿宋"/>
          <w:spacing w:val="5"/>
          <w:sz w:val="24"/>
          <w:szCs w:val="24"/>
          <w:lang w:eastAsia="zh-CN"/>
        </w:rPr>
        <w:t>5.12.2</w:t>
      </w:r>
      <w:r>
        <w:rPr>
          <w:rFonts w:ascii="宋体" w:hAnsi="宋体" w:eastAsia="宋体" w:cs="仿宋"/>
          <w:spacing w:val="-54"/>
          <w:sz w:val="24"/>
          <w:szCs w:val="24"/>
          <w:lang w:eastAsia="zh-CN"/>
        </w:rPr>
        <w:t xml:space="preserve"> </w:t>
      </w:r>
      <w:r>
        <w:rPr>
          <w:rFonts w:ascii="宋体" w:hAnsi="宋体" w:eastAsia="宋体" w:cs="仿宋"/>
          <w:spacing w:val="5"/>
          <w:sz w:val="24"/>
          <w:szCs w:val="24"/>
          <w:lang w:eastAsia="zh-CN"/>
        </w:rPr>
        <w:t>要求的，</w:t>
      </w:r>
      <w:r>
        <w:rPr>
          <w:rFonts w:hint="eastAsia" w:ascii="宋体" w:hAnsi="宋体" w:eastAsia="宋体" w:cs="仿宋"/>
          <w:spacing w:val="5"/>
          <w:sz w:val="24"/>
          <w:szCs w:val="24"/>
          <w:lang w:eastAsia="zh-CN"/>
        </w:rPr>
        <w:t>SJC</w:t>
      </w:r>
      <w:r>
        <w:rPr>
          <w:rFonts w:ascii="宋体" w:hAnsi="宋体" w:eastAsia="宋体" w:cs="仿宋"/>
          <w:spacing w:val="5"/>
          <w:sz w:val="24"/>
          <w:szCs w:val="24"/>
          <w:lang w:eastAsia="zh-CN"/>
        </w:rPr>
        <w:t>应以</w:t>
      </w:r>
      <w:r>
        <w:rPr>
          <w:rFonts w:ascii="宋体" w:hAnsi="宋体" w:eastAsia="宋体" w:cs="仿宋"/>
          <w:spacing w:val="7"/>
          <w:sz w:val="24"/>
          <w:szCs w:val="24"/>
          <w:lang w:eastAsia="zh-CN"/>
        </w:rPr>
        <w:t>书面形式告知其未通过认证的原因。</w:t>
      </w:r>
    </w:p>
    <w:p w14:paraId="76C5D9D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5.12.6 对于监督审核，</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在满足下列条件时，可根</w:t>
      </w:r>
      <w:r>
        <w:rPr>
          <w:rFonts w:ascii="宋体" w:hAnsi="宋体" w:eastAsia="宋体" w:cs="仿宋"/>
          <w:spacing w:val="9"/>
          <w:sz w:val="24"/>
          <w:szCs w:val="24"/>
          <w:lang w:eastAsia="zh-CN"/>
        </w:rPr>
        <w:t>据审核组长的肯定性结论保持对获证组织的认证，无需再进行独</w:t>
      </w:r>
      <w:r>
        <w:rPr>
          <w:rFonts w:ascii="宋体" w:hAnsi="宋体" w:eastAsia="宋体" w:cs="仿宋"/>
          <w:spacing w:val="6"/>
          <w:sz w:val="24"/>
          <w:szCs w:val="24"/>
          <w:lang w:eastAsia="zh-CN"/>
        </w:rPr>
        <w:t>立的认证决定：</w:t>
      </w:r>
    </w:p>
    <w:p w14:paraId="1F42557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1）监督审核未发现严重不符合及其他可能导致认证证书</w:t>
      </w:r>
      <w:r>
        <w:rPr>
          <w:rFonts w:ascii="宋体" w:hAnsi="宋体" w:eastAsia="宋体" w:cs="仿宋"/>
          <w:spacing w:val="5"/>
          <w:sz w:val="24"/>
          <w:szCs w:val="24"/>
          <w:lang w:eastAsia="zh-CN"/>
        </w:rPr>
        <w:t>暂停、撤销的情况；</w:t>
      </w:r>
    </w:p>
    <w:p w14:paraId="4ED45ED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2）获证组织认证信息未发生变更，不存在扩大、缩小认</w:t>
      </w:r>
      <w:r>
        <w:rPr>
          <w:rFonts w:ascii="宋体" w:hAnsi="宋体" w:eastAsia="宋体" w:cs="仿宋"/>
          <w:spacing w:val="5"/>
          <w:sz w:val="24"/>
          <w:szCs w:val="24"/>
          <w:lang w:eastAsia="zh-CN"/>
        </w:rPr>
        <w:t>证范围的情况；</w:t>
      </w:r>
    </w:p>
    <w:p w14:paraId="44462316">
      <w:pPr>
        <w:spacing w:line="360" w:lineRule="auto"/>
        <w:ind w:left="105" w:leftChars="50"/>
        <w:jc w:val="both"/>
        <w:rPr>
          <w:rFonts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建立了监督审核的监视机制并予以实施，可</w:t>
      </w:r>
      <w:r>
        <w:rPr>
          <w:rFonts w:ascii="宋体" w:hAnsi="宋体" w:eastAsia="宋体" w:cs="仿宋"/>
          <w:spacing w:val="8"/>
          <w:sz w:val="24"/>
          <w:szCs w:val="24"/>
          <w:lang w:eastAsia="zh-CN"/>
        </w:rPr>
        <w:t>确保监督审核活动的有效性。</w:t>
      </w:r>
    </w:p>
    <w:p w14:paraId="56355DDA">
      <w:pPr>
        <w:spacing w:line="360" w:lineRule="auto"/>
        <w:ind w:left="105" w:leftChars="50"/>
        <w:jc w:val="both"/>
        <w:rPr>
          <w:rFonts w:hint="eastAsia" w:cs="仿宋" w:asciiTheme="minorEastAsia" w:hAnsiTheme="minorEastAsia" w:eastAsiaTheme="minorEastAsia"/>
          <w:spacing w:val="12"/>
          <w:sz w:val="24"/>
          <w:szCs w:val="24"/>
          <w:lang w:eastAsia="zh-CN"/>
        </w:rPr>
      </w:pPr>
      <w:r>
        <w:rPr>
          <w:rFonts w:cs="仿宋" w:asciiTheme="minorEastAsia" w:hAnsiTheme="minorEastAsia" w:eastAsiaTheme="minorEastAsia"/>
          <w:spacing w:val="12"/>
          <w:sz w:val="24"/>
          <w:szCs w:val="24"/>
          <w:lang w:eastAsia="zh-CN"/>
        </w:rPr>
        <w:t>5.12.</w:t>
      </w:r>
      <w:r>
        <w:rPr>
          <w:rFonts w:hint="eastAsia" w:cs="仿宋" w:asciiTheme="minorEastAsia" w:hAnsiTheme="minorEastAsia" w:eastAsiaTheme="minorEastAsia"/>
          <w:spacing w:val="12"/>
          <w:sz w:val="24"/>
          <w:szCs w:val="24"/>
          <w:lang w:eastAsia="zh-CN"/>
        </w:rPr>
        <w:t>7</w:t>
      </w:r>
      <w:r>
        <w:rPr>
          <w:rFonts w:cs="仿宋" w:asciiTheme="minorEastAsia" w:hAnsiTheme="minorEastAsia" w:eastAsiaTheme="minorEastAsia"/>
          <w:spacing w:val="12"/>
          <w:sz w:val="24"/>
          <w:szCs w:val="24"/>
          <w:lang w:eastAsia="zh-CN"/>
        </w:rPr>
        <w:t>本机构在颁发认证证书后，</w:t>
      </w:r>
      <w:r>
        <w:rPr>
          <w:rFonts w:cs="仿宋" w:asciiTheme="minorEastAsia" w:hAnsiTheme="minorEastAsia" w:eastAsiaTheme="minorEastAsia"/>
          <w:color w:val="FF0000"/>
          <w:spacing w:val="12"/>
          <w:sz w:val="24"/>
          <w:szCs w:val="24"/>
          <w:lang w:eastAsia="zh-CN"/>
        </w:rPr>
        <w:t>应当在</w:t>
      </w:r>
      <w:r>
        <w:rPr>
          <w:rFonts w:hint="eastAsia" w:cs="仿宋" w:asciiTheme="minorEastAsia" w:hAnsiTheme="minorEastAsia" w:eastAsiaTheme="minorEastAsia"/>
          <w:color w:val="FF0000"/>
          <w:spacing w:val="12"/>
          <w:sz w:val="24"/>
          <w:szCs w:val="24"/>
          <w:lang w:val="en-US" w:eastAsia="zh-CN"/>
        </w:rPr>
        <w:t>1</w:t>
      </w:r>
      <w:r>
        <w:rPr>
          <w:rFonts w:cs="仿宋" w:asciiTheme="minorEastAsia" w:hAnsiTheme="minorEastAsia" w:eastAsiaTheme="minorEastAsia"/>
          <w:color w:val="FF0000"/>
          <w:spacing w:val="12"/>
          <w:sz w:val="24"/>
          <w:szCs w:val="24"/>
          <w:lang w:eastAsia="zh-CN"/>
        </w:rPr>
        <w:t>个工作日内按照规定的要求将相关信息报送国家认监委</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依照《市场监管总局关于加强认证信息报送和认证证书信息查询管理的公告》(2026年第28号，2026年9月30日起施行）公告要求，本类证书应在</w:t>
      </w:r>
      <w:r>
        <w:rPr>
          <w:rFonts w:hint="eastAsia" w:cs="仿宋" w:asciiTheme="minorEastAsia" w:hAnsiTheme="minorEastAsia" w:eastAsiaTheme="minorEastAsia"/>
          <w:color w:val="FF0000"/>
          <w:spacing w:val="12"/>
          <w:sz w:val="24"/>
          <w:szCs w:val="24"/>
          <w:lang w:eastAsia="zh-CN"/>
        </w:rPr>
        <w:t>公司网站（</w:t>
      </w:r>
      <w:r>
        <w:rPr>
          <w:rFonts w:cs="仿宋" w:asciiTheme="minorEastAsia" w:hAnsiTheme="minorEastAsia" w:eastAsiaTheme="minorEastAsia"/>
          <w:color w:val="FF0000"/>
          <w:spacing w:val="12"/>
          <w:sz w:val="24"/>
          <w:szCs w:val="24"/>
          <w:lang w:eastAsia="zh-CN"/>
        </w:rPr>
        <w:t>http://www.zjsjjc.com</w:t>
      </w:r>
      <w:r>
        <w:rPr>
          <w:rFonts w:hint="eastAsia" w:cs="仿宋" w:asciiTheme="minorEastAsia" w:hAnsiTheme="minorEastAsia" w:eastAsiaTheme="minorEastAsia"/>
          <w:color w:val="FF0000"/>
          <w:spacing w:val="12"/>
          <w:sz w:val="24"/>
          <w:szCs w:val="24"/>
          <w:lang w:eastAsia="zh-CN"/>
        </w:rPr>
        <w:t>）</w:t>
      </w:r>
      <w:r>
        <w:rPr>
          <w:rFonts w:cs="仿宋" w:asciiTheme="minorEastAsia" w:hAnsiTheme="minorEastAsia" w:eastAsiaTheme="minorEastAsia"/>
          <w:color w:val="FF0000"/>
          <w:spacing w:val="12"/>
          <w:sz w:val="24"/>
          <w:szCs w:val="24"/>
          <w:lang w:eastAsia="zh-CN"/>
        </w:rPr>
        <w:t>开设专栏向社会公开本机构上报的认证证书信息</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查询路径:官网一证书查询一打开证书查询系统-输入完整公司名称及证书编号</w:t>
      </w:r>
      <w:r>
        <w:rPr>
          <w:rFonts w:cs="仿宋" w:asciiTheme="minorEastAsia" w:hAnsiTheme="minorEastAsia" w:eastAsiaTheme="minorEastAsia"/>
          <w:spacing w:val="12"/>
          <w:sz w:val="24"/>
          <w:szCs w:val="24"/>
          <w:lang w:eastAsia="zh-CN"/>
        </w:rPr>
        <w:t>。</w:t>
      </w:r>
    </w:p>
    <w:p w14:paraId="51BCCE72">
      <w:pPr>
        <w:spacing w:line="360" w:lineRule="auto"/>
        <w:jc w:val="both"/>
        <w:rPr>
          <w:rFonts w:hint="eastAsia" w:ascii="宋体" w:hAnsi="宋体" w:eastAsia="宋体" w:cs="黑体"/>
          <w:b/>
          <w:bCs/>
          <w:sz w:val="24"/>
          <w:szCs w:val="24"/>
          <w:lang w:eastAsia="zh-CN"/>
        </w:rPr>
      </w:pPr>
      <w:bookmarkStart w:id="22" w:name="bookmark33"/>
      <w:bookmarkEnd w:id="22"/>
      <w:bookmarkStart w:id="23" w:name="_Toc10793"/>
      <w:r>
        <w:rPr>
          <w:rFonts w:ascii="宋体" w:hAnsi="宋体" w:eastAsia="宋体" w:cs="Times New Roman"/>
          <w:b/>
          <w:bCs/>
          <w:spacing w:val="6"/>
          <w:sz w:val="24"/>
          <w:szCs w:val="24"/>
          <w:lang w:eastAsia="zh-CN"/>
        </w:rPr>
        <w:t xml:space="preserve">6  </w:t>
      </w:r>
      <w:r>
        <w:rPr>
          <w:rFonts w:ascii="宋体" w:hAnsi="宋体" w:eastAsia="宋体" w:cs="黑体"/>
          <w:b/>
          <w:bCs/>
          <w:spacing w:val="6"/>
          <w:sz w:val="24"/>
          <w:szCs w:val="24"/>
          <w:lang w:eastAsia="zh-CN"/>
        </w:rPr>
        <w:t>认证证书和认证标志</w:t>
      </w:r>
      <w:bookmarkEnd w:id="23"/>
    </w:p>
    <w:p w14:paraId="11C9C0DB">
      <w:pPr>
        <w:spacing w:line="360" w:lineRule="auto"/>
        <w:jc w:val="both"/>
        <w:rPr>
          <w:rFonts w:hint="eastAsia" w:ascii="宋体" w:hAnsi="宋体" w:eastAsia="宋体" w:cs="楷体"/>
          <w:b/>
          <w:bCs/>
          <w:spacing w:val="-4"/>
          <w:sz w:val="24"/>
          <w:szCs w:val="24"/>
          <w:lang w:eastAsia="zh-CN"/>
        </w:rPr>
      </w:pPr>
      <w:bookmarkStart w:id="24" w:name="_Toc14616"/>
      <w:r>
        <w:rPr>
          <w:rFonts w:ascii="宋体" w:hAnsi="宋体" w:eastAsia="宋体" w:cs="Times New Roman"/>
          <w:b/>
          <w:bCs/>
          <w:spacing w:val="-4"/>
          <w:sz w:val="24"/>
          <w:szCs w:val="24"/>
          <w:lang w:eastAsia="zh-CN"/>
        </w:rPr>
        <w:t>6.1</w:t>
      </w:r>
      <w:r>
        <w:rPr>
          <w:rFonts w:ascii="宋体" w:hAnsi="宋体" w:eastAsia="宋体" w:cs="Times New Roman"/>
          <w:b/>
          <w:bCs/>
          <w:spacing w:val="18"/>
          <w:sz w:val="24"/>
          <w:szCs w:val="24"/>
          <w:lang w:eastAsia="zh-CN"/>
        </w:rPr>
        <w:t xml:space="preserve"> </w:t>
      </w:r>
      <w:r>
        <w:rPr>
          <w:rFonts w:ascii="宋体" w:hAnsi="宋体" w:eastAsia="宋体" w:cs="楷体"/>
          <w:b/>
          <w:bCs/>
          <w:spacing w:val="-4"/>
          <w:sz w:val="24"/>
          <w:szCs w:val="24"/>
          <w:lang w:eastAsia="zh-CN"/>
        </w:rPr>
        <w:t>总则</w:t>
      </w:r>
      <w:bookmarkEnd w:id="24"/>
    </w:p>
    <w:p w14:paraId="41CAA265">
      <w:pPr>
        <w:spacing w:line="360" w:lineRule="auto"/>
        <w:ind w:left="105" w:leftChars="50"/>
        <w:jc w:val="both"/>
        <w:rPr>
          <w:rFonts w:hint="eastAsia" w:ascii="宋体" w:hAnsi="宋体" w:eastAsia="宋体" w:cs="仿宋"/>
          <w:spacing w:val="7"/>
          <w:sz w:val="24"/>
          <w:szCs w:val="24"/>
          <w:lang w:eastAsia="zh-CN"/>
        </w:rPr>
      </w:pPr>
      <w:r>
        <w:rPr>
          <w:rFonts w:ascii="宋体" w:hAnsi="宋体" w:eastAsia="宋体" w:cs="仿宋"/>
          <w:spacing w:val="8"/>
          <w:sz w:val="24"/>
          <w:szCs w:val="24"/>
          <w:lang w:eastAsia="zh-CN"/>
        </w:rPr>
        <w:t xml:space="preserve">6.1.1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应制定文件化的管理制度，要求</w:t>
      </w:r>
      <w:r>
        <w:rPr>
          <w:rFonts w:ascii="宋体" w:hAnsi="宋体" w:eastAsia="宋体" w:cs="仿宋"/>
          <w:spacing w:val="7"/>
          <w:sz w:val="24"/>
          <w:szCs w:val="24"/>
          <w:lang w:eastAsia="zh-CN"/>
        </w:rPr>
        <w:t>获证组织正</w:t>
      </w:r>
      <w:r>
        <w:rPr>
          <w:rFonts w:ascii="宋体" w:hAnsi="宋体" w:eastAsia="宋体" w:cs="仿宋"/>
          <w:spacing w:val="10"/>
          <w:sz w:val="24"/>
          <w:szCs w:val="24"/>
          <w:lang w:eastAsia="zh-CN"/>
        </w:rPr>
        <w:t>确使用</w:t>
      </w:r>
      <w:r>
        <w:rPr>
          <w:rFonts w:hint="eastAsia" w:ascii="宋体" w:hAnsi="宋体" w:eastAsia="宋体" w:cs="仿宋"/>
          <w:sz w:val="24"/>
          <w:szCs w:val="24"/>
          <w:lang w:eastAsia="zh-CN"/>
        </w:rPr>
        <w:t>SZMS认证</w:t>
      </w:r>
      <w:r>
        <w:rPr>
          <w:rFonts w:ascii="宋体" w:hAnsi="宋体" w:eastAsia="宋体" w:cs="仿宋"/>
          <w:spacing w:val="10"/>
          <w:sz w:val="24"/>
          <w:szCs w:val="24"/>
          <w:lang w:eastAsia="zh-CN"/>
        </w:rPr>
        <w:t>证书和认证标志，</w:t>
      </w:r>
      <w:r>
        <w:rPr>
          <w:rFonts w:ascii="宋体" w:hAnsi="宋体" w:eastAsia="宋体" w:cs="仿宋"/>
          <w:spacing w:val="-86"/>
          <w:sz w:val="24"/>
          <w:szCs w:val="24"/>
          <w:lang w:eastAsia="zh-CN"/>
        </w:rPr>
        <w:t xml:space="preserve"> </w:t>
      </w:r>
      <w:r>
        <w:rPr>
          <w:rFonts w:ascii="宋体" w:hAnsi="宋体" w:eastAsia="宋体" w:cs="仿宋"/>
          <w:spacing w:val="10"/>
          <w:sz w:val="24"/>
          <w:szCs w:val="24"/>
          <w:lang w:eastAsia="zh-CN"/>
        </w:rPr>
        <w:t>以满足《认证</w:t>
      </w:r>
      <w:r>
        <w:rPr>
          <w:rFonts w:ascii="宋体" w:hAnsi="宋体" w:eastAsia="宋体" w:cs="仿宋"/>
          <w:spacing w:val="9"/>
          <w:sz w:val="24"/>
          <w:szCs w:val="24"/>
          <w:lang w:eastAsia="zh-CN"/>
        </w:rPr>
        <w:t>证书和认证标志</w:t>
      </w:r>
      <w:r>
        <w:rPr>
          <w:rFonts w:ascii="宋体" w:hAnsi="宋体" w:eastAsia="宋体" w:cs="仿宋"/>
          <w:spacing w:val="7"/>
          <w:sz w:val="24"/>
          <w:szCs w:val="24"/>
          <w:lang w:eastAsia="zh-CN"/>
        </w:rPr>
        <w:t>管理办法》相关规定。</w:t>
      </w:r>
    </w:p>
    <w:p w14:paraId="15C4CCF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6.1.2 获证组织可以在认证证书有效时使用</w:t>
      </w:r>
      <w:r>
        <w:rPr>
          <w:rFonts w:hint="eastAsia" w:ascii="宋体" w:hAnsi="宋体" w:eastAsia="宋体" w:cs="仿宋"/>
          <w:sz w:val="24"/>
          <w:szCs w:val="24"/>
          <w:lang w:eastAsia="zh-CN"/>
        </w:rPr>
        <w:t>SZMS认证</w:t>
      </w:r>
      <w:r>
        <w:rPr>
          <w:rFonts w:ascii="宋体" w:hAnsi="宋体" w:eastAsia="宋体" w:cs="仿宋"/>
          <w:spacing w:val="10"/>
          <w:sz w:val="24"/>
          <w:szCs w:val="24"/>
          <w:lang w:eastAsia="zh-CN"/>
        </w:rPr>
        <w:t>证书和</w:t>
      </w:r>
      <w:r>
        <w:rPr>
          <w:rFonts w:ascii="宋体" w:hAnsi="宋体" w:eastAsia="宋体" w:cs="仿宋"/>
          <w:spacing w:val="2"/>
          <w:sz w:val="24"/>
          <w:szCs w:val="24"/>
          <w:lang w:eastAsia="zh-CN"/>
        </w:rPr>
        <w:t>认证标志，并接受</w:t>
      </w:r>
      <w:r>
        <w:rPr>
          <w:rFonts w:hint="eastAsia" w:ascii="宋体" w:hAnsi="宋体" w:eastAsia="宋体" w:cs="仿宋"/>
          <w:spacing w:val="2"/>
          <w:sz w:val="24"/>
          <w:szCs w:val="24"/>
          <w:lang w:eastAsia="zh-CN"/>
        </w:rPr>
        <w:t>SJC</w:t>
      </w:r>
      <w:r>
        <w:rPr>
          <w:rFonts w:ascii="宋体" w:hAnsi="宋体" w:eastAsia="宋体" w:cs="仿宋"/>
          <w:spacing w:val="2"/>
          <w:sz w:val="24"/>
          <w:szCs w:val="24"/>
          <w:lang w:eastAsia="zh-CN"/>
        </w:rPr>
        <w:t>的监督管理。认证证书处于暂停期</w:t>
      </w:r>
      <w:r>
        <w:rPr>
          <w:rFonts w:ascii="宋体" w:hAnsi="宋体" w:eastAsia="宋体" w:cs="仿宋"/>
          <w:spacing w:val="1"/>
          <w:sz w:val="24"/>
          <w:szCs w:val="24"/>
          <w:lang w:eastAsia="zh-CN"/>
        </w:rPr>
        <w:t>间、</w:t>
      </w:r>
      <w:r>
        <w:rPr>
          <w:rFonts w:ascii="宋体" w:hAnsi="宋体" w:eastAsia="宋体" w:cs="仿宋"/>
          <w:spacing w:val="9"/>
          <w:sz w:val="24"/>
          <w:szCs w:val="24"/>
          <w:lang w:eastAsia="zh-CN"/>
        </w:rPr>
        <w:t>被撤销或注销后，不得继续使用认证证书和认证标志。</w:t>
      </w:r>
    </w:p>
    <w:p w14:paraId="39F701A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6.1.3 获证组织应当在广告等有关宣传中正确使用</w:t>
      </w:r>
      <w:r>
        <w:rPr>
          <w:rFonts w:hint="eastAsia" w:ascii="宋体" w:hAnsi="宋体" w:eastAsia="宋体" w:cs="仿宋"/>
          <w:sz w:val="24"/>
          <w:szCs w:val="24"/>
          <w:lang w:eastAsia="zh-CN"/>
        </w:rPr>
        <w:t>SZMS认证</w:t>
      </w:r>
      <w:r>
        <w:rPr>
          <w:rFonts w:ascii="宋体" w:hAnsi="宋体" w:eastAsia="宋体" w:cs="仿宋"/>
          <w:spacing w:val="9"/>
          <w:sz w:val="24"/>
          <w:szCs w:val="24"/>
          <w:lang w:eastAsia="zh-CN"/>
        </w:rPr>
        <w:t>标志，不得在产品上仅标注</w:t>
      </w:r>
      <w:r>
        <w:rPr>
          <w:rFonts w:hint="eastAsia" w:ascii="宋体" w:hAnsi="宋体" w:eastAsia="宋体" w:cs="仿宋"/>
          <w:sz w:val="24"/>
          <w:szCs w:val="24"/>
          <w:lang w:eastAsia="zh-CN"/>
        </w:rPr>
        <w:t>SZMS认证</w:t>
      </w:r>
      <w:r>
        <w:rPr>
          <w:rFonts w:ascii="宋体" w:hAnsi="宋体" w:eastAsia="宋体" w:cs="仿宋"/>
          <w:spacing w:val="9"/>
          <w:sz w:val="24"/>
          <w:szCs w:val="24"/>
          <w:lang w:eastAsia="zh-CN"/>
        </w:rPr>
        <w:t>标志，只有在注明获</w:t>
      </w:r>
      <w:r>
        <w:rPr>
          <w:rFonts w:ascii="宋体" w:hAnsi="宋体" w:eastAsia="宋体" w:cs="仿宋"/>
          <w:spacing w:val="8"/>
          <w:sz w:val="24"/>
          <w:szCs w:val="24"/>
          <w:lang w:eastAsia="zh-CN"/>
        </w:rPr>
        <w:t>证组织</w:t>
      </w:r>
      <w:r>
        <w:rPr>
          <w:rFonts w:ascii="宋体" w:hAnsi="宋体" w:eastAsia="宋体" w:cs="仿宋"/>
          <w:spacing w:val="9"/>
          <w:sz w:val="24"/>
          <w:szCs w:val="24"/>
          <w:lang w:eastAsia="zh-CN"/>
        </w:rPr>
        <w:t>通过</w:t>
      </w:r>
      <w:r>
        <w:rPr>
          <w:rFonts w:hint="eastAsia" w:ascii="宋体" w:hAnsi="宋体" w:eastAsia="宋体" w:cs="仿宋"/>
          <w:sz w:val="24"/>
          <w:szCs w:val="24"/>
          <w:lang w:eastAsia="zh-CN"/>
        </w:rPr>
        <w:t>SZMS认证</w:t>
      </w:r>
      <w:r>
        <w:rPr>
          <w:rFonts w:ascii="宋体" w:hAnsi="宋体" w:eastAsia="宋体" w:cs="仿宋"/>
          <w:spacing w:val="9"/>
          <w:sz w:val="24"/>
          <w:szCs w:val="24"/>
          <w:lang w:eastAsia="zh-CN"/>
        </w:rPr>
        <w:t>及认证机构名称的情况下，方可在产品</w:t>
      </w:r>
      <w:r>
        <w:rPr>
          <w:rFonts w:ascii="宋体" w:hAnsi="宋体" w:eastAsia="宋体" w:cs="仿宋"/>
          <w:spacing w:val="8"/>
          <w:sz w:val="24"/>
          <w:szCs w:val="24"/>
          <w:lang w:eastAsia="zh-CN"/>
        </w:rPr>
        <w:t>包装上标注</w:t>
      </w:r>
      <w:r>
        <w:rPr>
          <w:rFonts w:hint="eastAsia" w:ascii="宋体" w:hAnsi="宋体" w:eastAsia="宋体" w:cs="仿宋"/>
          <w:sz w:val="24"/>
          <w:szCs w:val="24"/>
          <w:lang w:eastAsia="zh-CN"/>
        </w:rPr>
        <w:t>SZMS认证</w:t>
      </w:r>
      <w:r>
        <w:rPr>
          <w:rFonts w:ascii="宋体" w:hAnsi="宋体" w:eastAsia="宋体" w:cs="仿宋"/>
          <w:spacing w:val="5"/>
          <w:sz w:val="24"/>
          <w:szCs w:val="24"/>
          <w:lang w:eastAsia="zh-CN"/>
        </w:rPr>
        <w:t>标志。</w:t>
      </w:r>
    </w:p>
    <w:p w14:paraId="540673A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6.1.4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发现获证组织未正确使用认证证书和认证</w:t>
      </w:r>
      <w:r>
        <w:rPr>
          <w:rFonts w:ascii="宋体" w:hAnsi="宋体" w:eastAsia="宋体" w:cs="仿宋"/>
          <w:spacing w:val="9"/>
          <w:sz w:val="24"/>
          <w:szCs w:val="24"/>
          <w:lang w:eastAsia="zh-CN"/>
        </w:rPr>
        <w:t>标志的，应当要求获证组织立即采取有效纠正措施，并跟踪监督</w:t>
      </w:r>
      <w:r>
        <w:rPr>
          <w:rFonts w:ascii="宋体" w:hAnsi="宋体" w:eastAsia="宋体" w:cs="仿宋"/>
          <w:spacing w:val="5"/>
          <w:sz w:val="24"/>
          <w:szCs w:val="24"/>
          <w:lang w:eastAsia="zh-CN"/>
        </w:rPr>
        <w:t>纠正情况。</w:t>
      </w:r>
    </w:p>
    <w:p w14:paraId="168F924E">
      <w:pPr>
        <w:spacing w:line="360" w:lineRule="auto"/>
        <w:ind w:left="105" w:leftChars="50"/>
        <w:jc w:val="both"/>
        <w:rPr>
          <w:rFonts w:hint="eastAsia" w:ascii="宋体" w:hAnsi="宋体" w:eastAsia="宋体" w:cs="楷体"/>
          <w:sz w:val="24"/>
          <w:szCs w:val="24"/>
          <w:lang w:eastAsia="zh-CN"/>
        </w:rPr>
      </w:pPr>
      <w:bookmarkStart w:id="25" w:name="_Toc24010"/>
      <w:r>
        <w:rPr>
          <w:rFonts w:ascii="宋体" w:hAnsi="宋体" w:eastAsia="宋体" w:cs="Times New Roman"/>
          <w:b/>
          <w:bCs/>
          <w:spacing w:val="3"/>
          <w:sz w:val="24"/>
          <w:szCs w:val="24"/>
          <w:lang w:eastAsia="zh-CN"/>
        </w:rPr>
        <w:t xml:space="preserve">6.2  </w:t>
      </w:r>
      <w:r>
        <w:rPr>
          <w:rFonts w:ascii="宋体" w:hAnsi="宋体" w:eastAsia="宋体" w:cs="楷体"/>
          <w:b/>
          <w:bCs/>
          <w:spacing w:val="3"/>
          <w:sz w:val="24"/>
          <w:szCs w:val="24"/>
          <w:lang w:eastAsia="zh-CN"/>
        </w:rPr>
        <w:t>认证证书</w:t>
      </w:r>
      <w:bookmarkEnd w:id="25"/>
    </w:p>
    <w:p w14:paraId="1CEC7C8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6.2.1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应及时向认证决定符合要求的组织出具认</w:t>
      </w:r>
      <w:r>
        <w:rPr>
          <w:rFonts w:ascii="宋体" w:hAnsi="宋体" w:eastAsia="宋体" w:cs="仿宋"/>
          <w:spacing w:val="7"/>
          <w:sz w:val="24"/>
          <w:szCs w:val="24"/>
          <w:lang w:eastAsia="zh-CN"/>
        </w:rPr>
        <w:t>证证书，认证证书的有效期最长为3年。</w:t>
      </w:r>
    </w:p>
    <w:p w14:paraId="3770FCE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6.2.2 认证证书有效期的起算日期为认证证书签</w:t>
      </w:r>
      <w:r>
        <w:rPr>
          <w:rFonts w:ascii="宋体" w:hAnsi="宋体" w:eastAsia="宋体" w:cs="仿宋"/>
          <w:spacing w:val="7"/>
          <w:sz w:val="24"/>
          <w:szCs w:val="24"/>
          <w:lang w:eastAsia="zh-CN"/>
        </w:rPr>
        <w:t>发日期，认</w:t>
      </w:r>
      <w:r>
        <w:rPr>
          <w:rFonts w:ascii="宋体" w:hAnsi="宋体" w:eastAsia="宋体" w:cs="仿宋"/>
          <w:spacing w:val="8"/>
          <w:sz w:val="24"/>
          <w:szCs w:val="24"/>
          <w:lang w:eastAsia="zh-CN"/>
        </w:rPr>
        <w:t>证证书的签发日期不应早于做出认证决定的日期。</w:t>
      </w:r>
    </w:p>
    <w:p w14:paraId="12AD89D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6.2.3 对于未能在原认证证书到期前完成再认证</w:t>
      </w:r>
      <w:r>
        <w:rPr>
          <w:rFonts w:ascii="宋体" w:hAnsi="宋体" w:eastAsia="宋体" w:cs="仿宋"/>
          <w:spacing w:val="7"/>
          <w:sz w:val="24"/>
          <w:szCs w:val="24"/>
          <w:lang w:eastAsia="zh-CN"/>
        </w:rPr>
        <w:t>决定的，获</w:t>
      </w:r>
      <w:r>
        <w:rPr>
          <w:rFonts w:ascii="宋体" w:hAnsi="宋体" w:eastAsia="宋体" w:cs="仿宋"/>
          <w:spacing w:val="8"/>
          <w:sz w:val="24"/>
          <w:szCs w:val="24"/>
          <w:lang w:eastAsia="zh-CN"/>
        </w:rPr>
        <w:t>证组织的</w:t>
      </w:r>
      <w:r>
        <w:rPr>
          <w:rFonts w:hint="eastAsia" w:ascii="宋体" w:hAnsi="宋体" w:eastAsia="宋体" w:cs="仿宋"/>
          <w:sz w:val="24"/>
          <w:szCs w:val="24"/>
          <w:lang w:eastAsia="zh-CN"/>
        </w:rPr>
        <w:t>SZMS认证</w:t>
      </w:r>
      <w:r>
        <w:rPr>
          <w:rFonts w:ascii="宋体" w:hAnsi="宋体" w:eastAsia="宋体" w:cs="仿宋"/>
          <w:spacing w:val="8"/>
          <w:sz w:val="24"/>
          <w:szCs w:val="24"/>
          <w:lang w:eastAsia="zh-CN"/>
        </w:rPr>
        <w:t>证书到期后自动失效，直至获得新签发的再认</w:t>
      </w:r>
      <w:r>
        <w:rPr>
          <w:rFonts w:ascii="宋体" w:hAnsi="宋体" w:eastAsia="宋体" w:cs="仿宋"/>
          <w:spacing w:val="9"/>
          <w:sz w:val="24"/>
          <w:szCs w:val="24"/>
          <w:lang w:eastAsia="zh-CN"/>
        </w:rPr>
        <w:t>证证书，新签发的再认证证书的终止日期不超过上一认证周期终</w:t>
      </w:r>
      <w:r>
        <w:rPr>
          <w:rFonts w:ascii="宋体" w:hAnsi="宋体" w:eastAsia="宋体" w:cs="仿宋"/>
          <w:spacing w:val="-2"/>
          <w:sz w:val="24"/>
          <w:szCs w:val="24"/>
          <w:lang w:eastAsia="zh-CN"/>
        </w:rPr>
        <w:t>止日期再加</w:t>
      </w:r>
      <w:r>
        <w:rPr>
          <w:rFonts w:ascii="宋体" w:hAnsi="宋体" w:eastAsia="宋体" w:cs="仿宋"/>
          <w:spacing w:val="-30"/>
          <w:sz w:val="24"/>
          <w:szCs w:val="24"/>
          <w:lang w:eastAsia="zh-CN"/>
        </w:rPr>
        <w:t xml:space="preserve"> </w:t>
      </w:r>
      <w:r>
        <w:rPr>
          <w:rFonts w:ascii="宋体" w:hAnsi="宋体" w:eastAsia="宋体" w:cs="仿宋"/>
          <w:spacing w:val="-2"/>
          <w:sz w:val="24"/>
          <w:szCs w:val="24"/>
          <w:lang w:eastAsia="zh-CN"/>
        </w:rPr>
        <w:t>3</w:t>
      </w:r>
      <w:r>
        <w:rPr>
          <w:rFonts w:ascii="宋体" w:hAnsi="宋体" w:eastAsia="宋体" w:cs="仿宋"/>
          <w:spacing w:val="-58"/>
          <w:sz w:val="24"/>
          <w:szCs w:val="24"/>
          <w:lang w:eastAsia="zh-CN"/>
        </w:rPr>
        <w:t xml:space="preserve"> </w:t>
      </w:r>
      <w:r>
        <w:rPr>
          <w:rFonts w:ascii="宋体" w:hAnsi="宋体" w:eastAsia="宋体" w:cs="仿宋"/>
          <w:spacing w:val="-2"/>
          <w:sz w:val="24"/>
          <w:szCs w:val="24"/>
          <w:lang w:eastAsia="zh-CN"/>
        </w:rPr>
        <w:t>年。</w:t>
      </w:r>
    </w:p>
    <w:p w14:paraId="2115DFD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6.2.4 对每张</w:t>
      </w:r>
      <w:r>
        <w:rPr>
          <w:rFonts w:hint="eastAsia" w:ascii="宋体" w:hAnsi="宋体" w:eastAsia="宋体" w:cs="仿宋"/>
          <w:sz w:val="24"/>
          <w:szCs w:val="24"/>
          <w:lang w:eastAsia="zh-CN"/>
        </w:rPr>
        <w:t>SZMS认证</w:t>
      </w:r>
      <w:r>
        <w:rPr>
          <w:rFonts w:ascii="宋体" w:hAnsi="宋体" w:eastAsia="宋体" w:cs="仿宋"/>
          <w:spacing w:val="7"/>
          <w:sz w:val="24"/>
          <w:szCs w:val="24"/>
          <w:lang w:eastAsia="zh-CN"/>
        </w:rPr>
        <w:t>证书应赋予一个认证证书编号，认证证书编号应遵循一定的规律，具体详见附录</w:t>
      </w:r>
      <w:r>
        <w:rPr>
          <w:rFonts w:hint="eastAsia" w:ascii="宋体" w:hAnsi="宋体" w:eastAsia="宋体" w:cs="仿宋"/>
          <w:spacing w:val="-51"/>
          <w:sz w:val="24"/>
          <w:szCs w:val="24"/>
          <w:lang w:eastAsia="zh-CN"/>
        </w:rPr>
        <w:t>B</w:t>
      </w:r>
      <w:r>
        <w:rPr>
          <w:rFonts w:ascii="宋体" w:hAnsi="宋体" w:eastAsia="宋体" w:cs="仿宋"/>
          <w:spacing w:val="7"/>
          <w:sz w:val="24"/>
          <w:szCs w:val="24"/>
          <w:lang w:eastAsia="zh-CN"/>
        </w:rPr>
        <w:t>。</w:t>
      </w:r>
    </w:p>
    <w:p w14:paraId="5F38C46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6.2.5 认证证书在中华人民共和国境内使用的，</w:t>
      </w:r>
      <w:r>
        <w:rPr>
          <w:rFonts w:ascii="宋体" w:hAnsi="宋体" w:eastAsia="宋体" w:cs="仿宋"/>
          <w:spacing w:val="7"/>
          <w:sz w:val="24"/>
          <w:szCs w:val="24"/>
          <w:lang w:eastAsia="zh-CN"/>
        </w:rPr>
        <w:t>认证证书应</w:t>
      </w:r>
      <w:r>
        <w:rPr>
          <w:rFonts w:ascii="宋体" w:hAnsi="宋体" w:eastAsia="宋体" w:cs="仿宋"/>
          <w:spacing w:val="6"/>
          <w:sz w:val="24"/>
          <w:szCs w:val="24"/>
          <w:lang w:eastAsia="zh-CN"/>
        </w:rPr>
        <w:t>使用中文。</w:t>
      </w:r>
    </w:p>
    <w:p w14:paraId="1FD3449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6.2.6 认证证书的信息应真实、准确，不产生误导，</w:t>
      </w:r>
      <w:r>
        <w:rPr>
          <w:rFonts w:ascii="宋体" w:hAnsi="宋体" w:eastAsia="宋体" w:cs="仿宋"/>
          <w:spacing w:val="7"/>
          <w:sz w:val="24"/>
          <w:szCs w:val="24"/>
          <w:lang w:eastAsia="zh-CN"/>
        </w:rPr>
        <w:t>并至少</w:t>
      </w:r>
      <w:r>
        <w:rPr>
          <w:rFonts w:ascii="宋体" w:hAnsi="宋体" w:eastAsia="宋体" w:cs="仿宋"/>
          <w:spacing w:val="8"/>
          <w:sz w:val="24"/>
          <w:szCs w:val="24"/>
          <w:lang w:eastAsia="zh-CN"/>
        </w:rPr>
        <w:t>包含以下内容：</w:t>
      </w:r>
    </w:p>
    <w:p w14:paraId="06FC006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1）获证组织名称、统一社会信用代码、注册地址、认证</w:t>
      </w:r>
      <w:r>
        <w:rPr>
          <w:rFonts w:ascii="宋体" w:hAnsi="宋体" w:eastAsia="宋体" w:cs="仿宋"/>
          <w:spacing w:val="9"/>
          <w:sz w:val="24"/>
          <w:szCs w:val="24"/>
          <w:lang w:eastAsia="zh-CN"/>
        </w:rPr>
        <w:t>范围所覆盖的经营地址。若认证的</w:t>
      </w:r>
      <w:r>
        <w:rPr>
          <w:rFonts w:hint="eastAsia" w:ascii="宋体" w:hAnsi="宋体" w:eastAsia="宋体" w:cs="仿宋"/>
          <w:sz w:val="24"/>
          <w:szCs w:val="24"/>
          <w:lang w:eastAsia="zh-CN"/>
        </w:rPr>
        <w:t>SZMS</w:t>
      </w:r>
      <w:r>
        <w:rPr>
          <w:rFonts w:ascii="宋体" w:hAnsi="宋体" w:eastAsia="宋体" w:cs="仿宋"/>
          <w:spacing w:val="9"/>
          <w:sz w:val="24"/>
          <w:szCs w:val="24"/>
          <w:lang w:eastAsia="zh-CN"/>
        </w:rPr>
        <w:t>覆盖多场所，应表述</w:t>
      </w:r>
      <w:r>
        <w:rPr>
          <w:rFonts w:ascii="宋体" w:hAnsi="宋体" w:eastAsia="宋体" w:cs="仿宋"/>
          <w:spacing w:val="8"/>
          <w:sz w:val="24"/>
          <w:szCs w:val="24"/>
          <w:lang w:eastAsia="zh-CN"/>
        </w:rPr>
        <w:t>认证所覆盖的所有场所的地址信息；</w:t>
      </w:r>
    </w:p>
    <w:p w14:paraId="0CA8EA5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注：认证证书中可不包括临时场所，当在认证证书上展</w:t>
      </w:r>
      <w:r>
        <w:rPr>
          <w:rFonts w:ascii="宋体" w:hAnsi="宋体" w:eastAsia="宋体" w:cs="仿宋"/>
          <w:spacing w:val="-8"/>
          <w:sz w:val="24"/>
          <w:szCs w:val="24"/>
          <w:lang w:eastAsia="zh-CN"/>
        </w:rPr>
        <w:t>示临时场所时，</w:t>
      </w:r>
      <w:r>
        <w:rPr>
          <w:rFonts w:ascii="宋体" w:hAnsi="宋体" w:eastAsia="宋体" w:cs="仿宋"/>
          <w:spacing w:val="-2"/>
          <w:sz w:val="24"/>
          <w:szCs w:val="24"/>
          <w:lang w:eastAsia="zh-CN"/>
        </w:rPr>
        <w:t>应注明这些场所为临时场所。</w:t>
      </w:r>
    </w:p>
    <w:p w14:paraId="4733649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2）获证组织</w:t>
      </w:r>
      <w:r>
        <w:rPr>
          <w:rFonts w:hint="eastAsia" w:ascii="宋体" w:hAnsi="宋体" w:eastAsia="宋体" w:cs="仿宋"/>
          <w:sz w:val="24"/>
          <w:szCs w:val="24"/>
          <w:lang w:eastAsia="zh-CN"/>
        </w:rPr>
        <w:t>SZMS</w:t>
      </w:r>
      <w:r>
        <w:rPr>
          <w:rFonts w:ascii="宋体" w:hAnsi="宋体" w:eastAsia="宋体" w:cs="仿宋"/>
          <w:spacing w:val="11"/>
          <w:sz w:val="24"/>
          <w:szCs w:val="24"/>
          <w:lang w:eastAsia="zh-CN"/>
        </w:rPr>
        <w:t>所覆盖的产品、活动、服务的范围；包</w:t>
      </w:r>
      <w:r>
        <w:rPr>
          <w:rFonts w:ascii="宋体" w:hAnsi="宋体" w:eastAsia="宋体" w:cs="仿宋"/>
          <w:spacing w:val="9"/>
          <w:sz w:val="24"/>
          <w:szCs w:val="24"/>
          <w:lang w:eastAsia="zh-CN"/>
        </w:rPr>
        <w:t>括每个场所相应的认证范围，且没有误导或歧义（适用时</w:t>
      </w:r>
      <w:r>
        <w:rPr>
          <w:rFonts w:ascii="宋体" w:hAnsi="宋体" w:eastAsia="宋体" w:cs="仿宋"/>
          <w:spacing w:val="3"/>
          <w:sz w:val="24"/>
          <w:szCs w:val="24"/>
          <w:lang w:eastAsia="zh-CN"/>
        </w:rPr>
        <w:t>）；</w:t>
      </w:r>
    </w:p>
    <w:p w14:paraId="19A71C9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3）认证依据的认证标准</w:t>
      </w:r>
      <w:r>
        <w:rPr>
          <w:rFonts w:hint="eastAsia" w:ascii="宋体" w:hAnsi="宋体" w:eastAsia="宋体" w:cs="仿宋"/>
          <w:spacing w:val="6"/>
          <w:sz w:val="24"/>
          <w:szCs w:val="24"/>
          <w:lang w:eastAsia="zh-CN"/>
        </w:rPr>
        <w:t>GB/T 39604-2020</w:t>
      </w:r>
      <w:r>
        <w:rPr>
          <w:rFonts w:ascii="宋体" w:hAnsi="宋体" w:eastAsia="宋体" w:cs="仿宋"/>
          <w:spacing w:val="3"/>
          <w:sz w:val="24"/>
          <w:szCs w:val="24"/>
          <w:lang w:eastAsia="zh-CN"/>
        </w:rPr>
        <w:t>所采用的</w:t>
      </w:r>
      <w:r>
        <w:rPr>
          <w:rFonts w:ascii="宋体" w:hAnsi="宋体" w:eastAsia="宋体" w:cs="仿宋"/>
          <w:spacing w:val="5"/>
          <w:sz w:val="24"/>
          <w:szCs w:val="24"/>
          <w:lang w:eastAsia="zh-CN"/>
        </w:rPr>
        <w:t>当时有效版本的完整标准号；</w:t>
      </w:r>
    </w:p>
    <w:p w14:paraId="3B01CDD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4）认证证书签发日期和有效截止日期，认证证书应注明：</w:t>
      </w:r>
      <w:r>
        <w:rPr>
          <w:rFonts w:ascii="宋体" w:hAnsi="宋体" w:eastAsia="宋体" w:cs="仿宋"/>
          <w:spacing w:val="21"/>
          <w:sz w:val="24"/>
          <w:szCs w:val="24"/>
          <w:lang w:eastAsia="zh-CN"/>
        </w:rPr>
        <w:t>获证组织必须定期接受监督审核并经审核合格此证书方继续有</w:t>
      </w:r>
      <w:r>
        <w:rPr>
          <w:rFonts w:ascii="宋体" w:hAnsi="宋体" w:eastAsia="宋体" w:cs="仿宋"/>
          <w:spacing w:val="5"/>
          <w:sz w:val="24"/>
          <w:szCs w:val="24"/>
          <w:lang w:eastAsia="zh-CN"/>
        </w:rPr>
        <w:t>效的提示信息；</w:t>
      </w:r>
    </w:p>
    <w:p w14:paraId="4F426EE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5）认证证书编号（或唯一的识别代码</w:t>
      </w:r>
      <w:r>
        <w:rPr>
          <w:rFonts w:ascii="宋体" w:hAnsi="宋体" w:eastAsia="宋体" w:cs="仿宋"/>
          <w:spacing w:val="2"/>
          <w:sz w:val="24"/>
          <w:szCs w:val="24"/>
          <w:lang w:eastAsia="zh-CN"/>
        </w:rPr>
        <w:t>）；</w:t>
      </w:r>
    </w:p>
    <w:p w14:paraId="42A627F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6）认证机构名称、地址；</w:t>
      </w:r>
    </w:p>
    <w:p w14:paraId="7B579BC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7）认证标志、相关的认可标识及认可注册号（适用时</w:t>
      </w:r>
      <w:r>
        <w:rPr>
          <w:rFonts w:ascii="宋体" w:hAnsi="宋体" w:eastAsia="宋体" w:cs="仿宋"/>
          <w:spacing w:val="-27"/>
          <w:sz w:val="24"/>
          <w:szCs w:val="24"/>
          <w:lang w:eastAsia="zh-CN"/>
        </w:rPr>
        <w:t>）；</w:t>
      </w:r>
    </w:p>
    <w:p w14:paraId="6AFFD6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8）认证证书信息及认证证书状态的查询途径。</w:t>
      </w:r>
    </w:p>
    <w:p w14:paraId="6A418A2E">
      <w:pPr>
        <w:spacing w:line="360" w:lineRule="auto"/>
        <w:ind w:left="105" w:leftChars="50"/>
        <w:jc w:val="both"/>
        <w:rPr>
          <w:rFonts w:hint="eastAsia" w:ascii="宋体" w:hAnsi="宋体" w:eastAsia="宋体" w:cs="楷体"/>
          <w:sz w:val="24"/>
          <w:szCs w:val="24"/>
          <w:lang w:eastAsia="zh-CN"/>
        </w:rPr>
      </w:pPr>
      <w:bookmarkStart w:id="26" w:name="_Toc8804"/>
      <w:r>
        <w:rPr>
          <w:rFonts w:ascii="宋体" w:hAnsi="宋体" w:eastAsia="宋体" w:cs="Times New Roman"/>
          <w:b/>
          <w:bCs/>
          <w:spacing w:val="3"/>
          <w:sz w:val="24"/>
          <w:szCs w:val="24"/>
          <w:lang w:eastAsia="zh-CN"/>
        </w:rPr>
        <w:t xml:space="preserve">6.3  </w:t>
      </w:r>
      <w:r>
        <w:rPr>
          <w:rFonts w:ascii="宋体" w:hAnsi="宋体" w:eastAsia="宋体" w:cs="楷体"/>
          <w:b/>
          <w:bCs/>
          <w:spacing w:val="3"/>
          <w:sz w:val="24"/>
          <w:szCs w:val="24"/>
          <w:lang w:eastAsia="zh-CN"/>
        </w:rPr>
        <w:t>认证标志</w:t>
      </w:r>
      <w:bookmarkEnd w:id="26"/>
    </w:p>
    <w:p w14:paraId="6F5F070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自行制定的认证标志的式样、文字和名称，不得违反法律、行政法规的规定，不得与国家统一的自愿性认证标志或其他认证机构自行制定并公布的认证标志相同或者近似，不得妨</w:t>
      </w:r>
      <w:r>
        <w:rPr>
          <w:rFonts w:ascii="宋体" w:hAnsi="宋体" w:eastAsia="宋体" w:cs="仿宋"/>
          <w:spacing w:val="8"/>
          <w:sz w:val="24"/>
          <w:szCs w:val="24"/>
          <w:lang w:eastAsia="zh-CN"/>
        </w:rPr>
        <w:t>碍社会管理，不得有损社会道德风尚。</w:t>
      </w:r>
    </w:p>
    <w:p w14:paraId="2B9ED06C">
      <w:pPr>
        <w:spacing w:line="360" w:lineRule="auto"/>
        <w:jc w:val="both"/>
        <w:rPr>
          <w:rFonts w:hint="eastAsia" w:ascii="宋体" w:hAnsi="宋体" w:eastAsia="宋体" w:cs="黑体"/>
          <w:b/>
          <w:bCs/>
          <w:sz w:val="24"/>
          <w:szCs w:val="24"/>
          <w:lang w:eastAsia="zh-CN"/>
        </w:rPr>
      </w:pPr>
      <w:bookmarkStart w:id="27" w:name="bookmark34"/>
      <w:bookmarkEnd w:id="27"/>
      <w:bookmarkStart w:id="28" w:name="_Toc1781"/>
      <w:r>
        <w:rPr>
          <w:rFonts w:ascii="宋体" w:hAnsi="宋体" w:eastAsia="宋体" w:cs="Times New Roman"/>
          <w:b/>
          <w:bCs/>
          <w:spacing w:val="7"/>
          <w:sz w:val="24"/>
          <w:szCs w:val="24"/>
          <w:lang w:eastAsia="zh-CN"/>
        </w:rPr>
        <w:t>7</w:t>
      </w:r>
      <w:r>
        <w:rPr>
          <w:rFonts w:hint="eastAsia" w:ascii="宋体" w:hAnsi="宋体" w:eastAsia="宋体" w:cs="Times New Roman"/>
          <w:b/>
          <w:bCs/>
          <w:spacing w:val="7"/>
          <w:sz w:val="24"/>
          <w:szCs w:val="24"/>
          <w:lang w:eastAsia="zh-CN"/>
        </w:rPr>
        <w:t xml:space="preserve"> </w:t>
      </w:r>
      <w:r>
        <w:rPr>
          <w:rFonts w:ascii="宋体" w:hAnsi="宋体" w:eastAsia="宋体" w:cs="黑体"/>
          <w:b/>
          <w:bCs/>
          <w:spacing w:val="7"/>
          <w:sz w:val="24"/>
          <w:szCs w:val="24"/>
          <w:lang w:eastAsia="zh-CN"/>
        </w:rPr>
        <w:t>认证证书的暂停、撤销和注销</w:t>
      </w:r>
      <w:bookmarkEnd w:id="28"/>
    </w:p>
    <w:p w14:paraId="06AE9063">
      <w:pPr>
        <w:spacing w:line="360" w:lineRule="auto"/>
        <w:jc w:val="both"/>
        <w:rPr>
          <w:rFonts w:hint="eastAsia" w:ascii="宋体" w:hAnsi="宋体" w:eastAsia="宋体" w:cs="楷体"/>
          <w:b/>
          <w:bCs/>
          <w:sz w:val="24"/>
          <w:szCs w:val="24"/>
          <w:lang w:eastAsia="zh-CN"/>
        </w:rPr>
      </w:pPr>
      <w:bookmarkStart w:id="29" w:name="_Toc8912"/>
      <w:r>
        <w:rPr>
          <w:rFonts w:ascii="宋体" w:hAnsi="宋体" w:eastAsia="宋体" w:cs="Times New Roman"/>
          <w:b/>
          <w:bCs/>
          <w:spacing w:val="-4"/>
          <w:sz w:val="24"/>
          <w:szCs w:val="24"/>
          <w:lang w:eastAsia="zh-CN"/>
        </w:rPr>
        <w:t>7.1</w:t>
      </w:r>
      <w:r>
        <w:rPr>
          <w:rFonts w:ascii="宋体" w:hAnsi="宋体" w:eastAsia="宋体" w:cs="Times New Roman"/>
          <w:b/>
          <w:bCs/>
          <w:spacing w:val="19"/>
          <w:sz w:val="24"/>
          <w:szCs w:val="24"/>
          <w:lang w:eastAsia="zh-CN"/>
        </w:rPr>
        <w:t xml:space="preserve"> </w:t>
      </w:r>
      <w:r>
        <w:rPr>
          <w:rFonts w:ascii="宋体" w:hAnsi="宋体" w:eastAsia="宋体" w:cs="楷体"/>
          <w:b/>
          <w:bCs/>
          <w:spacing w:val="-4"/>
          <w:sz w:val="24"/>
          <w:szCs w:val="24"/>
          <w:lang w:eastAsia="zh-CN"/>
        </w:rPr>
        <w:t>总则</w:t>
      </w:r>
      <w:bookmarkEnd w:id="29"/>
    </w:p>
    <w:p w14:paraId="71E5CE9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应建立并实施认证证书暂停、撤销和注销的文件化</w:t>
      </w:r>
      <w:r>
        <w:rPr>
          <w:rFonts w:ascii="宋体" w:hAnsi="宋体" w:eastAsia="宋体" w:cs="仿宋"/>
          <w:spacing w:val="7"/>
          <w:sz w:val="24"/>
          <w:szCs w:val="24"/>
          <w:lang w:eastAsia="zh-CN"/>
        </w:rPr>
        <w:t>的管理制度，不得随意暂停、撤销和注销认证证书。</w:t>
      </w:r>
    </w:p>
    <w:p w14:paraId="1832C87A">
      <w:pPr>
        <w:spacing w:line="360" w:lineRule="auto"/>
        <w:ind w:left="105" w:leftChars="50"/>
        <w:jc w:val="both"/>
        <w:rPr>
          <w:rFonts w:hint="eastAsia" w:ascii="宋体" w:hAnsi="宋体" w:eastAsia="宋体" w:cs="楷体"/>
          <w:sz w:val="24"/>
          <w:szCs w:val="24"/>
          <w:lang w:eastAsia="zh-CN"/>
        </w:rPr>
      </w:pPr>
      <w:bookmarkStart w:id="30" w:name="_Toc4227"/>
      <w:r>
        <w:rPr>
          <w:rFonts w:ascii="宋体" w:hAnsi="宋体" w:eastAsia="宋体" w:cs="Times New Roman"/>
          <w:b/>
          <w:bCs/>
          <w:spacing w:val="5"/>
          <w:sz w:val="24"/>
          <w:szCs w:val="24"/>
          <w:lang w:eastAsia="zh-CN"/>
        </w:rPr>
        <w:t xml:space="preserve">7.2  </w:t>
      </w:r>
      <w:r>
        <w:rPr>
          <w:rFonts w:ascii="宋体" w:hAnsi="宋体" w:eastAsia="宋体" w:cs="楷体"/>
          <w:b/>
          <w:bCs/>
          <w:spacing w:val="5"/>
          <w:sz w:val="24"/>
          <w:szCs w:val="24"/>
          <w:lang w:eastAsia="zh-CN"/>
        </w:rPr>
        <w:t>认证证书的暂停</w:t>
      </w:r>
      <w:bookmarkEnd w:id="30"/>
    </w:p>
    <w:p w14:paraId="6F41B98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7.2.1 获证组织有以下情形之一的，</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应在调查核实</w:t>
      </w:r>
      <w:r>
        <w:rPr>
          <w:rFonts w:ascii="宋体" w:hAnsi="宋体" w:eastAsia="宋体" w:cs="仿宋"/>
          <w:spacing w:val="8"/>
          <w:sz w:val="24"/>
          <w:szCs w:val="24"/>
          <w:lang w:eastAsia="zh-CN"/>
        </w:rPr>
        <w:t>后5日内暂停其认证证书，并保留相应证据：</w:t>
      </w:r>
    </w:p>
    <w:p w14:paraId="4777354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w:t>
      </w:r>
      <w:r>
        <w:rPr>
          <w:rFonts w:hint="eastAsia" w:ascii="宋体" w:hAnsi="宋体" w:eastAsia="宋体" w:cs="仿宋"/>
          <w:sz w:val="24"/>
          <w:szCs w:val="24"/>
          <w:lang w:eastAsia="zh-CN"/>
        </w:rPr>
        <w:t>SZMS</w:t>
      </w:r>
      <w:r>
        <w:rPr>
          <w:rFonts w:ascii="宋体" w:hAnsi="宋体" w:eastAsia="宋体" w:cs="仿宋"/>
          <w:spacing w:val="-60"/>
          <w:sz w:val="24"/>
          <w:szCs w:val="24"/>
          <w:lang w:eastAsia="zh-CN"/>
        </w:rPr>
        <w:t xml:space="preserve"> </w:t>
      </w:r>
      <w:r>
        <w:rPr>
          <w:rFonts w:ascii="宋体" w:hAnsi="宋体" w:eastAsia="宋体" w:cs="仿宋"/>
          <w:spacing w:val="1"/>
          <w:sz w:val="24"/>
          <w:szCs w:val="24"/>
          <w:lang w:eastAsia="zh-CN"/>
        </w:rPr>
        <w:t>持续或严重不满足认证要求的，包括</w:t>
      </w:r>
      <w:r>
        <w:rPr>
          <w:rFonts w:hint="eastAsia" w:ascii="宋体" w:hAnsi="宋体" w:eastAsia="宋体" w:cs="仿宋"/>
          <w:sz w:val="24"/>
          <w:szCs w:val="24"/>
          <w:lang w:eastAsia="zh-CN"/>
        </w:rPr>
        <w:t>SZMS</w:t>
      </w:r>
      <w:r>
        <w:rPr>
          <w:rFonts w:ascii="宋体" w:hAnsi="宋体" w:eastAsia="宋体" w:cs="仿宋"/>
          <w:spacing w:val="1"/>
          <w:sz w:val="24"/>
          <w:szCs w:val="24"/>
          <w:lang w:eastAsia="zh-CN"/>
        </w:rPr>
        <w:t>文件与实</w:t>
      </w:r>
      <w:r>
        <w:rPr>
          <w:rFonts w:ascii="宋体" w:hAnsi="宋体" w:eastAsia="宋体" w:cs="仿宋"/>
          <w:spacing w:val="5"/>
          <w:sz w:val="24"/>
          <w:szCs w:val="24"/>
          <w:lang w:eastAsia="zh-CN"/>
        </w:rPr>
        <w:t>际业务运作严重脱离；</w:t>
      </w:r>
    </w:p>
    <w:p w14:paraId="4343B85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2）不满足</w:t>
      </w:r>
      <w:r>
        <w:rPr>
          <w:rFonts w:hint="eastAsia" w:ascii="宋体" w:hAnsi="宋体" w:eastAsia="宋体" w:cs="仿宋"/>
          <w:spacing w:val="-51"/>
          <w:sz w:val="24"/>
          <w:szCs w:val="24"/>
          <w:lang w:eastAsia="zh-CN"/>
        </w:rPr>
        <w:t>SZMS</w:t>
      </w:r>
      <w:r>
        <w:rPr>
          <w:rFonts w:ascii="宋体" w:hAnsi="宋体" w:eastAsia="宋体" w:cs="仿宋"/>
          <w:spacing w:val="-53"/>
          <w:sz w:val="24"/>
          <w:szCs w:val="24"/>
          <w:lang w:eastAsia="zh-CN"/>
        </w:rPr>
        <w:t xml:space="preserve"> </w:t>
      </w:r>
      <w:r>
        <w:rPr>
          <w:rFonts w:ascii="宋体" w:hAnsi="宋体" w:eastAsia="宋体" w:cs="仿宋"/>
          <w:spacing w:val="11"/>
          <w:sz w:val="24"/>
          <w:szCs w:val="24"/>
          <w:lang w:eastAsia="zh-CN"/>
        </w:rPr>
        <w:t>适用的法律法规要求，且未采取有效纠正</w:t>
      </w:r>
      <w:r>
        <w:rPr>
          <w:rFonts w:ascii="宋体" w:hAnsi="宋体" w:eastAsia="宋体" w:cs="仿宋"/>
          <w:spacing w:val="4"/>
          <w:sz w:val="24"/>
          <w:szCs w:val="24"/>
          <w:lang w:eastAsia="zh-CN"/>
        </w:rPr>
        <w:t>措施的；</w:t>
      </w:r>
    </w:p>
    <w:p w14:paraId="1803A96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3）受到与质量相关的行政处罚，且尚未完成整</w:t>
      </w:r>
      <w:r>
        <w:rPr>
          <w:rFonts w:ascii="宋体" w:hAnsi="宋体" w:eastAsia="宋体" w:cs="仿宋"/>
          <w:spacing w:val="5"/>
          <w:sz w:val="24"/>
          <w:szCs w:val="24"/>
          <w:lang w:eastAsia="zh-CN"/>
        </w:rPr>
        <w:t>改的；</w:t>
      </w:r>
    </w:p>
    <w:p w14:paraId="5F86154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4）发生重大质量事故，反映获证组织</w:t>
      </w:r>
      <w:r>
        <w:rPr>
          <w:rFonts w:hint="eastAsia" w:ascii="宋体" w:hAnsi="宋体" w:eastAsia="宋体" w:cs="仿宋"/>
          <w:sz w:val="24"/>
          <w:szCs w:val="24"/>
          <w:lang w:eastAsia="zh-CN"/>
        </w:rPr>
        <w:t>SZMS</w:t>
      </w:r>
      <w:r>
        <w:rPr>
          <w:rFonts w:ascii="宋体" w:hAnsi="宋体" w:eastAsia="宋体" w:cs="仿宋"/>
          <w:spacing w:val="11"/>
          <w:sz w:val="24"/>
          <w:szCs w:val="24"/>
          <w:lang w:eastAsia="zh-CN"/>
        </w:rPr>
        <w:t>运行存在重大</w:t>
      </w:r>
      <w:r>
        <w:rPr>
          <w:rFonts w:ascii="宋体" w:hAnsi="宋体" w:eastAsia="宋体" w:cs="仿宋"/>
          <w:spacing w:val="3"/>
          <w:sz w:val="24"/>
          <w:szCs w:val="24"/>
          <w:lang w:eastAsia="zh-CN"/>
        </w:rPr>
        <w:t>缺陷的；</w:t>
      </w:r>
    </w:p>
    <w:p w14:paraId="35EA33B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5）拒绝配合市场监管部门的认证执法监督检查，或者提</w:t>
      </w:r>
      <w:r>
        <w:rPr>
          <w:rFonts w:ascii="宋体" w:hAnsi="宋体" w:eastAsia="宋体" w:cs="仿宋"/>
          <w:spacing w:val="8"/>
          <w:sz w:val="24"/>
          <w:szCs w:val="24"/>
          <w:lang w:eastAsia="zh-CN"/>
        </w:rPr>
        <w:t>供虚假材料或信息的；</w:t>
      </w:r>
    </w:p>
    <w:p w14:paraId="6833D0E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w:t>
      </w:r>
      <w:r>
        <w:rPr>
          <w:rFonts w:ascii="宋体" w:hAnsi="宋体" w:eastAsia="宋体" w:cs="仿宋"/>
          <w:spacing w:val="8"/>
          <w:sz w:val="24"/>
          <w:szCs w:val="24"/>
          <w:lang w:eastAsia="zh-CN"/>
        </w:rPr>
        <w:t>6）持有的与</w:t>
      </w:r>
      <w:r>
        <w:rPr>
          <w:rFonts w:hint="eastAsia" w:ascii="宋体" w:hAnsi="宋体" w:eastAsia="宋体" w:cs="仿宋"/>
          <w:sz w:val="24"/>
          <w:szCs w:val="24"/>
          <w:lang w:eastAsia="zh-CN"/>
        </w:rPr>
        <w:t>SZMS</w:t>
      </w:r>
      <w:r>
        <w:rPr>
          <w:rFonts w:ascii="宋体" w:hAnsi="宋体" w:eastAsia="宋体" w:cs="仿宋"/>
          <w:spacing w:val="8"/>
          <w:sz w:val="24"/>
          <w:szCs w:val="24"/>
          <w:lang w:eastAsia="zh-CN"/>
        </w:rPr>
        <w:t>范围有关的行政许可文件、资质证</w:t>
      </w:r>
      <w:r>
        <w:rPr>
          <w:rFonts w:ascii="宋体" w:hAnsi="宋体" w:eastAsia="宋体" w:cs="仿宋"/>
          <w:spacing w:val="7"/>
          <w:sz w:val="24"/>
          <w:szCs w:val="24"/>
          <w:lang w:eastAsia="zh-CN"/>
        </w:rPr>
        <w:t>书、</w:t>
      </w:r>
      <w:r>
        <w:rPr>
          <w:rFonts w:ascii="宋体" w:hAnsi="宋体" w:eastAsia="宋体" w:cs="仿宋"/>
          <w:spacing w:val="6"/>
          <w:sz w:val="24"/>
          <w:szCs w:val="24"/>
          <w:lang w:eastAsia="zh-CN"/>
        </w:rPr>
        <w:t>强制性认证证书等过期失效的；</w:t>
      </w:r>
    </w:p>
    <w:p w14:paraId="26E1C51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7）不能按照规定的时间间隔接受监督审核的；</w:t>
      </w:r>
    </w:p>
    <w:p w14:paraId="3E52224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8）未按相关规定正确引用和宣传获得的认证证书和有关</w:t>
      </w:r>
      <w:r>
        <w:rPr>
          <w:rFonts w:ascii="宋体" w:hAnsi="宋体" w:eastAsia="宋体" w:cs="仿宋"/>
          <w:spacing w:val="9"/>
          <w:sz w:val="24"/>
          <w:szCs w:val="24"/>
          <w:lang w:eastAsia="zh-CN"/>
        </w:rPr>
        <w:t>信息，包括认证证书和认证标志的使用；</w:t>
      </w:r>
    </w:p>
    <w:p w14:paraId="6FF8BB8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9）不承担、履行认证合同约定的责任和义务</w:t>
      </w:r>
      <w:r>
        <w:rPr>
          <w:rFonts w:ascii="宋体" w:hAnsi="宋体" w:eastAsia="宋体" w:cs="仿宋"/>
          <w:spacing w:val="5"/>
          <w:sz w:val="24"/>
          <w:szCs w:val="24"/>
          <w:lang w:eastAsia="zh-CN"/>
        </w:rPr>
        <w:t>的；</w:t>
      </w:r>
    </w:p>
    <w:p w14:paraId="343E1DE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10）被有关行政监管部门责令停业整顿的；</w:t>
      </w:r>
    </w:p>
    <w:p w14:paraId="4E0EF3D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11）发生与质量相关重大舆情的；</w:t>
      </w:r>
    </w:p>
    <w:p w14:paraId="2EACC09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12）主动请求暂停的；</w:t>
      </w:r>
    </w:p>
    <w:p w14:paraId="3466348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13）其他应暂停认证证书的。</w:t>
      </w:r>
    </w:p>
    <w:p w14:paraId="4FF921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7.2.2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可根据暂停的原因和性质确定暂</w:t>
      </w:r>
      <w:r>
        <w:rPr>
          <w:rFonts w:ascii="宋体" w:hAnsi="宋体" w:eastAsia="宋体" w:cs="仿宋"/>
          <w:spacing w:val="7"/>
          <w:sz w:val="24"/>
          <w:szCs w:val="24"/>
          <w:lang w:eastAsia="zh-CN"/>
        </w:rPr>
        <w:t>停期限，暂</w:t>
      </w:r>
      <w:r>
        <w:rPr>
          <w:rFonts w:ascii="宋体" w:hAnsi="宋体" w:eastAsia="宋体" w:cs="仿宋"/>
          <w:spacing w:val="5"/>
          <w:sz w:val="24"/>
          <w:szCs w:val="24"/>
          <w:lang w:eastAsia="zh-CN"/>
        </w:rPr>
        <w:t>停期限最长不得超过</w:t>
      </w:r>
      <w:r>
        <w:rPr>
          <w:rFonts w:ascii="宋体" w:hAnsi="宋体" w:eastAsia="宋体" w:cs="仿宋"/>
          <w:spacing w:val="-48"/>
          <w:sz w:val="24"/>
          <w:szCs w:val="24"/>
          <w:lang w:eastAsia="zh-CN"/>
        </w:rPr>
        <w:t xml:space="preserve"> </w:t>
      </w:r>
      <w:r>
        <w:rPr>
          <w:rFonts w:ascii="宋体" w:hAnsi="宋体" w:eastAsia="宋体" w:cs="仿宋"/>
          <w:spacing w:val="5"/>
          <w:sz w:val="24"/>
          <w:szCs w:val="24"/>
          <w:lang w:eastAsia="zh-CN"/>
        </w:rPr>
        <w:t>6</w:t>
      </w:r>
      <w:r>
        <w:rPr>
          <w:rFonts w:ascii="宋体" w:hAnsi="宋体" w:eastAsia="宋体" w:cs="仿宋"/>
          <w:spacing w:val="-60"/>
          <w:sz w:val="24"/>
          <w:szCs w:val="24"/>
          <w:lang w:eastAsia="zh-CN"/>
        </w:rPr>
        <w:t xml:space="preserve"> </w:t>
      </w:r>
      <w:r>
        <w:rPr>
          <w:rFonts w:ascii="宋体" w:hAnsi="宋体" w:eastAsia="宋体" w:cs="仿宋"/>
          <w:spacing w:val="5"/>
          <w:sz w:val="24"/>
          <w:szCs w:val="24"/>
          <w:lang w:eastAsia="zh-CN"/>
        </w:rPr>
        <w:t>个月。</w:t>
      </w:r>
    </w:p>
    <w:p w14:paraId="237A1C1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7.2.3 暂停期间，</w:t>
      </w:r>
      <w:r>
        <w:rPr>
          <w:rFonts w:hint="eastAsia" w:ascii="宋体" w:hAnsi="宋体" w:eastAsia="宋体" w:cs="仿宋"/>
          <w:sz w:val="24"/>
          <w:szCs w:val="24"/>
          <w:lang w:eastAsia="zh-CN"/>
        </w:rPr>
        <w:t>SZMS认证</w:t>
      </w:r>
      <w:r>
        <w:rPr>
          <w:rFonts w:ascii="宋体" w:hAnsi="宋体" w:eastAsia="宋体" w:cs="仿宋"/>
          <w:spacing w:val="10"/>
          <w:sz w:val="24"/>
          <w:szCs w:val="24"/>
          <w:lang w:eastAsia="zh-CN"/>
        </w:rPr>
        <w:t>证书暂时无效。如获证组织采取</w:t>
      </w:r>
      <w:r>
        <w:rPr>
          <w:rFonts w:ascii="宋体" w:hAnsi="宋体" w:eastAsia="宋体" w:cs="仿宋"/>
          <w:spacing w:val="9"/>
          <w:sz w:val="24"/>
          <w:szCs w:val="24"/>
          <w:lang w:eastAsia="zh-CN"/>
        </w:rPr>
        <w:t>有效的纠正措施，造成暂停的原因已消除的，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应恢复其</w:t>
      </w:r>
      <w:r>
        <w:rPr>
          <w:rFonts w:ascii="宋体" w:hAnsi="宋体" w:eastAsia="宋体" w:cs="仿宋"/>
          <w:spacing w:val="7"/>
          <w:sz w:val="24"/>
          <w:szCs w:val="24"/>
          <w:lang w:eastAsia="zh-CN"/>
        </w:rPr>
        <w:t>认证证书，并保留相应证据。</w:t>
      </w:r>
    </w:p>
    <w:p w14:paraId="1E94F51A">
      <w:pPr>
        <w:spacing w:line="360" w:lineRule="auto"/>
        <w:ind w:left="105" w:leftChars="50"/>
        <w:jc w:val="both"/>
        <w:rPr>
          <w:rFonts w:hint="eastAsia" w:ascii="宋体" w:hAnsi="宋体" w:eastAsia="宋体" w:cs="楷体"/>
          <w:sz w:val="24"/>
          <w:szCs w:val="24"/>
          <w:lang w:eastAsia="zh-CN"/>
        </w:rPr>
      </w:pPr>
      <w:bookmarkStart w:id="31" w:name="_Toc27088"/>
      <w:r>
        <w:rPr>
          <w:rFonts w:ascii="宋体" w:hAnsi="宋体" w:eastAsia="宋体" w:cs="Times New Roman"/>
          <w:b/>
          <w:bCs/>
          <w:spacing w:val="5"/>
          <w:sz w:val="24"/>
          <w:szCs w:val="24"/>
          <w:lang w:eastAsia="zh-CN"/>
        </w:rPr>
        <w:t xml:space="preserve">7.3  </w:t>
      </w:r>
      <w:r>
        <w:rPr>
          <w:rFonts w:ascii="宋体" w:hAnsi="宋体" w:eastAsia="宋体" w:cs="楷体"/>
          <w:b/>
          <w:bCs/>
          <w:spacing w:val="5"/>
          <w:sz w:val="24"/>
          <w:szCs w:val="24"/>
          <w:lang w:eastAsia="zh-CN"/>
        </w:rPr>
        <w:t>认证证书的撤销</w:t>
      </w:r>
      <w:bookmarkEnd w:id="31"/>
    </w:p>
    <w:p w14:paraId="538BB04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获证组织有以下情形之一的，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应在获得相关信息并</w:t>
      </w:r>
      <w:r>
        <w:rPr>
          <w:rFonts w:ascii="宋体" w:hAnsi="宋体" w:eastAsia="宋体" w:cs="仿宋"/>
          <w:spacing w:val="4"/>
          <w:sz w:val="24"/>
          <w:szCs w:val="24"/>
          <w:lang w:eastAsia="zh-CN"/>
        </w:rPr>
        <w:t>调查核实后</w:t>
      </w:r>
      <w:r>
        <w:rPr>
          <w:rFonts w:ascii="宋体" w:hAnsi="宋体" w:eastAsia="宋体" w:cs="仿宋"/>
          <w:spacing w:val="-41"/>
          <w:sz w:val="24"/>
          <w:szCs w:val="24"/>
          <w:lang w:eastAsia="zh-CN"/>
        </w:rPr>
        <w:t xml:space="preserve"> </w:t>
      </w:r>
      <w:r>
        <w:rPr>
          <w:rFonts w:ascii="宋体" w:hAnsi="宋体" w:eastAsia="宋体" w:cs="仿宋"/>
          <w:spacing w:val="4"/>
          <w:sz w:val="24"/>
          <w:szCs w:val="24"/>
          <w:lang w:eastAsia="zh-CN"/>
        </w:rPr>
        <w:t>5 日内撤销其认证证书，并保留相应证据：</w:t>
      </w:r>
    </w:p>
    <w:p w14:paraId="30F55DD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1）被注销或撤销法律地位证明文件的；</w:t>
      </w:r>
    </w:p>
    <w:p w14:paraId="501EE69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2）被</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08"/>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“信用中国”列</w:t>
      </w:r>
      <w:r>
        <w:rPr>
          <w:rFonts w:ascii="宋体" w:hAnsi="宋体" w:eastAsia="宋体" w:cs="仿宋"/>
          <w:spacing w:val="7"/>
          <w:sz w:val="24"/>
          <w:szCs w:val="24"/>
          <w:lang w:eastAsia="zh-CN"/>
        </w:rPr>
        <w:t>入严重违法失信名单的；</w:t>
      </w:r>
    </w:p>
    <w:p w14:paraId="0F487E5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3）认证证书的暂停期限已满，但导致暂停的问题未得到</w:t>
      </w:r>
      <w:r>
        <w:rPr>
          <w:rFonts w:ascii="宋体" w:hAnsi="宋体" w:eastAsia="宋体" w:cs="仿宋"/>
          <w:spacing w:val="7"/>
          <w:sz w:val="24"/>
          <w:szCs w:val="24"/>
          <w:lang w:eastAsia="zh-CN"/>
        </w:rPr>
        <w:t>解决或有效纠正的；</w:t>
      </w:r>
    </w:p>
    <w:p w14:paraId="6B22ECD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4）经行政监管部门确认因获证组织违规而造成产品和服</w:t>
      </w:r>
      <w:r>
        <w:rPr>
          <w:rFonts w:ascii="宋体" w:hAnsi="宋体" w:eastAsia="宋体" w:cs="仿宋"/>
          <w:spacing w:val="7"/>
          <w:sz w:val="24"/>
          <w:szCs w:val="24"/>
          <w:lang w:eastAsia="zh-CN"/>
        </w:rPr>
        <w:t>务等重大质量安全事故的；</w:t>
      </w:r>
    </w:p>
    <w:p w14:paraId="35E5319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5）</w:t>
      </w:r>
      <w:r>
        <w:rPr>
          <w:rFonts w:hint="eastAsia" w:ascii="宋体" w:hAnsi="宋体" w:eastAsia="宋体" w:cs="仿宋"/>
          <w:sz w:val="24"/>
          <w:szCs w:val="24"/>
          <w:lang w:eastAsia="zh-CN"/>
        </w:rPr>
        <w:t>SZMS</w:t>
      </w:r>
      <w:r>
        <w:rPr>
          <w:rFonts w:ascii="宋体" w:hAnsi="宋体" w:eastAsia="宋体" w:cs="仿宋"/>
          <w:spacing w:val="4"/>
          <w:sz w:val="24"/>
          <w:szCs w:val="24"/>
          <w:lang w:eastAsia="zh-CN"/>
        </w:rPr>
        <w:t>没有运行或者已不具备运行条件的；</w:t>
      </w:r>
    </w:p>
    <w:p w14:paraId="34ACA2A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6）其他应撤销认证证书的。</w:t>
      </w:r>
    </w:p>
    <w:p w14:paraId="5DE8EC55">
      <w:pPr>
        <w:spacing w:line="360" w:lineRule="auto"/>
        <w:ind w:left="105" w:leftChars="50"/>
        <w:jc w:val="both"/>
        <w:rPr>
          <w:rFonts w:hint="eastAsia" w:ascii="宋体" w:hAnsi="宋体" w:eastAsia="宋体" w:cs="楷体"/>
          <w:sz w:val="24"/>
          <w:szCs w:val="24"/>
          <w:lang w:eastAsia="zh-CN"/>
        </w:rPr>
      </w:pPr>
      <w:bookmarkStart w:id="32" w:name="_Toc1068"/>
      <w:r>
        <w:rPr>
          <w:rFonts w:ascii="宋体" w:hAnsi="宋体" w:eastAsia="宋体" w:cs="Times New Roman"/>
          <w:b/>
          <w:bCs/>
          <w:spacing w:val="5"/>
          <w:sz w:val="24"/>
          <w:szCs w:val="24"/>
          <w:lang w:eastAsia="zh-CN"/>
        </w:rPr>
        <w:t xml:space="preserve">7.4  </w:t>
      </w:r>
      <w:r>
        <w:rPr>
          <w:rFonts w:ascii="宋体" w:hAnsi="宋体" w:eastAsia="宋体" w:cs="楷体"/>
          <w:b/>
          <w:bCs/>
          <w:spacing w:val="5"/>
          <w:sz w:val="24"/>
          <w:szCs w:val="24"/>
          <w:lang w:eastAsia="zh-CN"/>
        </w:rPr>
        <w:t>认证证书的注销</w:t>
      </w:r>
      <w:bookmarkEnd w:id="32"/>
    </w:p>
    <w:p w14:paraId="4BBF68E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获证组织主动申请不再保持认证证书时，</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应确认在不存在暂停或撤销情形后，注销其认证证书，并保留</w:t>
      </w:r>
      <w:r>
        <w:rPr>
          <w:rFonts w:ascii="宋体" w:hAnsi="宋体" w:eastAsia="宋体" w:cs="仿宋"/>
          <w:spacing w:val="8"/>
          <w:sz w:val="24"/>
          <w:szCs w:val="24"/>
          <w:lang w:eastAsia="zh-CN"/>
        </w:rPr>
        <w:t>相应证据。</w:t>
      </w:r>
    </w:p>
    <w:p w14:paraId="0928083D">
      <w:pPr>
        <w:spacing w:line="360" w:lineRule="auto"/>
        <w:ind w:left="105" w:leftChars="50"/>
        <w:jc w:val="both"/>
        <w:rPr>
          <w:rFonts w:hint="eastAsia" w:ascii="宋体" w:hAnsi="宋体" w:eastAsia="宋体" w:cs="黑体"/>
          <w:sz w:val="24"/>
          <w:szCs w:val="24"/>
          <w:lang w:eastAsia="zh-CN"/>
        </w:rPr>
      </w:pPr>
      <w:bookmarkStart w:id="33" w:name="bookmark35"/>
      <w:bookmarkEnd w:id="33"/>
      <w:bookmarkStart w:id="34" w:name="_Toc23039"/>
      <w:r>
        <w:rPr>
          <w:rFonts w:ascii="宋体" w:hAnsi="宋体" w:eastAsia="宋体" w:cs="Times New Roman"/>
          <w:spacing w:val="2"/>
          <w:sz w:val="24"/>
          <w:szCs w:val="24"/>
          <w:lang w:eastAsia="zh-CN"/>
        </w:rPr>
        <w:t>8</w:t>
      </w:r>
      <w:r>
        <w:rPr>
          <w:rFonts w:ascii="宋体" w:hAnsi="宋体" w:eastAsia="宋体" w:cs="Times New Roman"/>
          <w:spacing w:val="24"/>
          <w:sz w:val="24"/>
          <w:szCs w:val="24"/>
          <w:lang w:eastAsia="zh-CN"/>
        </w:rPr>
        <w:t xml:space="preserve">  </w:t>
      </w:r>
      <w:r>
        <w:rPr>
          <w:rFonts w:ascii="宋体" w:hAnsi="宋体" w:eastAsia="宋体" w:cs="黑体"/>
          <w:spacing w:val="2"/>
          <w:sz w:val="24"/>
          <w:szCs w:val="24"/>
          <w:lang w:eastAsia="zh-CN"/>
        </w:rPr>
        <w:t>申诉（投诉）处理</w:t>
      </w:r>
      <w:bookmarkEnd w:id="34"/>
    </w:p>
    <w:p w14:paraId="5FD0C6FA">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z w:val="24"/>
          <w:szCs w:val="24"/>
          <w:lang w:eastAsia="zh-CN"/>
        </w:rPr>
        <w:t xml:space="preserve">8.1 </w:t>
      </w:r>
      <w:r>
        <w:rPr>
          <w:rFonts w:hint="eastAsia" w:ascii="宋体" w:hAnsi="宋体" w:eastAsia="宋体" w:cs="仿宋"/>
          <w:sz w:val="24"/>
          <w:szCs w:val="24"/>
          <w:lang w:eastAsia="zh-CN"/>
        </w:rPr>
        <w:t>SJC</w:t>
      </w:r>
      <w:r>
        <w:rPr>
          <w:rFonts w:ascii="宋体" w:hAnsi="宋体" w:eastAsia="宋体" w:cs="仿宋"/>
          <w:sz w:val="24"/>
          <w:szCs w:val="24"/>
          <w:lang w:eastAsia="zh-CN"/>
        </w:rPr>
        <w:t>应建立并实施文件化的申诉（投诉）处理制度。</w:t>
      </w:r>
      <w:r>
        <w:rPr>
          <w:rFonts w:ascii="宋体" w:hAnsi="宋体" w:eastAsia="宋体" w:cs="仿宋"/>
          <w:spacing w:val="9"/>
          <w:sz w:val="24"/>
          <w:szCs w:val="24"/>
          <w:lang w:eastAsia="zh-CN"/>
        </w:rPr>
        <w:t>认证委托人对认证决定有异议的，可以向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提出申诉任何组织和个人对认证过程和认证决定有异议的，可以向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w:t>
      </w:r>
      <w:r>
        <w:rPr>
          <w:rFonts w:ascii="宋体" w:hAnsi="宋体" w:eastAsia="宋体" w:cs="仿宋"/>
          <w:spacing w:val="3"/>
          <w:sz w:val="24"/>
          <w:szCs w:val="24"/>
          <w:lang w:eastAsia="zh-CN"/>
        </w:rPr>
        <w:t>出投诉。</w:t>
      </w:r>
    </w:p>
    <w:p w14:paraId="676E553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8.2</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申诉（投诉）的提交、调查和决定不应造成针对申诉人</w:t>
      </w:r>
      <w:r>
        <w:rPr>
          <w:rFonts w:ascii="宋体" w:hAnsi="宋体" w:eastAsia="宋体" w:cs="仿宋"/>
          <w:spacing w:val="11"/>
          <w:sz w:val="24"/>
          <w:szCs w:val="24"/>
          <w:lang w:eastAsia="zh-CN"/>
        </w:rPr>
        <w:t>/投诉人的歧视。</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对申诉人（投诉人）、</w:t>
      </w:r>
      <w:r>
        <w:rPr>
          <w:rFonts w:ascii="宋体" w:hAnsi="宋体" w:eastAsia="宋体" w:cs="仿宋"/>
          <w:spacing w:val="-60"/>
          <w:sz w:val="24"/>
          <w:szCs w:val="24"/>
          <w:lang w:eastAsia="zh-CN"/>
        </w:rPr>
        <w:t xml:space="preserve"> </w:t>
      </w:r>
      <w:r>
        <w:rPr>
          <w:rFonts w:ascii="宋体" w:hAnsi="宋体" w:eastAsia="宋体" w:cs="仿宋"/>
          <w:spacing w:val="11"/>
          <w:sz w:val="24"/>
          <w:szCs w:val="24"/>
          <w:lang w:eastAsia="zh-CN"/>
        </w:rPr>
        <w:t>申诉（投诉）</w:t>
      </w:r>
      <w:r>
        <w:rPr>
          <w:rFonts w:ascii="宋体" w:hAnsi="宋体" w:eastAsia="宋体" w:cs="仿宋"/>
          <w:spacing w:val="6"/>
          <w:sz w:val="24"/>
          <w:szCs w:val="24"/>
          <w:lang w:eastAsia="zh-CN"/>
        </w:rPr>
        <w:t>事项的信息应予以保密。</w:t>
      </w:r>
    </w:p>
    <w:p w14:paraId="0EC7E42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8.3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应及时、公正、有效地处理申诉（投诉</w:t>
      </w:r>
      <w:r>
        <w:rPr>
          <w:rFonts w:ascii="宋体" w:hAnsi="宋体" w:eastAsia="宋体" w:cs="仿宋"/>
          <w:spacing w:val="22"/>
          <w:sz w:val="24"/>
          <w:szCs w:val="24"/>
          <w:lang w:eastAsia="zh-CN"/>
        </w:rPr>
        <w:t>），</w:t>
      </w:r>
      <w:r>
        <w:rPr>
          <w:rFonts w:ascii="宋体" w:hAnsi="宋体" w:eastAsia="宋体" w:cs="仿宋"/>
          <w:spacing w:val="7"/>
          <w:sz w:val="24"/>
          <w:szCs w:val="24"/>
          <w:lang w:eastAsia="zh-CN"/>
        </w:rPr>
        <w:t>采</w:t>
      </w:r>
      <w:r>
        <w:rPr>
          <w:rFonts w:ascii="宋体" w:hAnsi="宋体" w:eastAsia="宋体" w:cs="仿宋"/>
          <w:spacing w:val="-2"/>
          <w:sz w:val="24"/>
          <w:szCs w:val="24"/>
          <w:lang w:eastAsia="zh-CN"/>
        </w:rPr>
        <w:t>取必要的纠正措施。对申诉（投诉）的处理决定，应由与申诉（投</w:t>
      </w:r>
      <w:r>
        <w:rPr>
          <w:rFonts w:ascii="宋体" w:hAnsi="宋体" w:eastAsia="宋体" w:cs="仿宋"/>
          <w:spacing w:val="8"/>
          <w:sz w:val="24"/>
          <w:szCs w:val="24"/>
          <w:lang w:eastAsia="zh-CN"/>
        </w:rPr>
        <w:t>诉）事项无关的人员做出，或经其审核和批准，并应在60日</w:t>
      </w:r>
      <w:r>
        <w:rPr>
          <w:rFonts w:ascii="宋体" w:hAnsi="宋体" w:eastAsia="宋体" w:cs="仿宋"/>
          <w:spacing w:val="-90"/>
          <w:sz w:val="24"/>
          <w:szCs w:val="24"/>
          <w:lang w:eastAsia="zh-CN"/>
        </w:rPr>
        <w:t xml:space="preserve"> </w:t>
      </w:r>
      <w:r>
        <w:rPr>
          <w:rFonts w:ascii="宋体" w:hAnsi="宋体" w:eastAsia="宋体" w:cs="仿宋"/>
          <w:spacing w:val="8"/>
          <w:sz w:val="24"/>
          <w:szCs w:val="24"/>
          <w:lang w:eastAsia="zh-CN"/>
        </w:rPr>
        <w:t>内将处理结果书面告知申诉人（投诉人）。</w:t>
      </w:r>
    </w:p>
    <w:p w14:paraId="348ABE4D">
      <w:pPr>
        <w:spacing w:line="360" w:lineRule="auto"/>
        <w:jc w:val="both"/>
        <w:rPr>
          <w:rFonts w:hint="eastAsia" w:ascii="宋体" w:hAnsi="宋体" w:eastAsia="宋体" w:cs="黑体"/>
          <w:b/>
          <w:bCs/>
          <w:sz w:val="24"/>
          <w:szCs w:val="24"/>
          <w:lang w:eastAsia="zh-CN"/>
        </w:rPr>
      </w:pPr>
      <w:bookmarkStart w:id="35" w:name="_Toc25274"/>
      <w:r>
        <w:rPr>
          <w:rFonts w:ascii="宋体" w:hAnsi="宋体" w:eastAsia="宋体" w:cs="Times New Roman"/>
          <w:b/>
          <w:bCs/>
          <w:spacing w:val="6"/>
          <w:sz w:val="24"/>
          <w:szCs w:val="24"/>
          <w:lang w:eastAsia="zh-CN"/>
        </w:rPr>
        <w:t>9</w:t>
      </w:r>
      <w:r>
        <w:rPr>
          <w:rFonts w:hint="eastAsia" w:ascii="宋体" w:hAnsi="宋体" w:eastAsia="宋体" w:cs="Times New Roman"/>
          <w:b/>
          <w:bCs/>
          <w:spacing w:val="6"/>
          <w:sz w:val="24"/>
          <w:szCs w:val="24"/>
          <w:lang w:eastAsia="zh-CN"/>
        </w:rPr>
        <w:t xml:space="preserve"> </w:t>
      </w:r>
      <w:r>
        <w:rPr>
          <w:rFonts w:ascii="宋体" w:hAnsi="宋体" w:eastAsia="宋体" w:cs="黑体"/>
          <w:b/>
          <w:bCs/>
          <w:spacing w:val="6"/>
          <w:sz w:val="24"/>
          <w:szCs w:val="24"/>
          <w:lang w:eastAsia="zh-CN"/>
        </w:rPr>
        <w:t>信息公开与报告</w:t>
      </w:r>
      <w:bookmarkEnd w:id="35"/>
    </w:p>
    <w:p w14:paraId="49B3653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9.1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应建立并实施文件化的认证信息报告制度。按</w:t>
      </w:r>
      <w:r>
        <w:rPr>
          <w:rFonts w:ascii="宋体" w:hAnsi="宋体" w:eastAsia="宋体" w:cs="仿宋"/>
          <w:spacing w:val="6"/>
          <w:sz w:val="24"/>
          <w:szCs w:val="24"/>
          <w:lang w:eastAsia="zh-CN"/>
        </w:rPr>
        <w:t>照国家认监委关于认证信息上报的要求，按时上报认证相关信息，</w:t>
      </w:r>
      <w:r>
        <w:rPr>
          <w:rFonts w:ascii="宋体" w:hAnsi="宋体" w:eastAsia="宋体" w:cs="仿宋"/>
          <w:spacing w:val="1"/>
          <w:sz w:val="24"/>
          <w:szCs w:val="24"/>
          <w:lang w:eastAsia="zh-CN"/>
        </w:rPr>
        <w:t>至少包括：</w:t>
      </w:r>
    </w:p>
    <w:p w14:paraId="023FCA2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 上一年度工作报告；</w:t>
      </w:r>
    </w:p>
    <w:p w14:paraId="6439F5D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(2) 社会责任报告；</w:t>
      </w:r>
    </w:p>
    <w:p w14:paraId="1E99B04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 认证计划及认证结果；</w:t>
      </w:r>
    </w:p>
    <w:p w14:paraId="090D270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(4) 认证证书的状态；</w:t>
      </w:r>
    </w:p>
    <w:p w14:paraId="589E319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 其他应报告的信息。</w:t>
      </w:r>
    </w:p>
    <w:p w14:paraId="47E0909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 xml:space="preserve">9.2 </w:t>
      </w:r>
      <w:r>
        <w:rPr>
          <w:rFonts w:hint="eastAsia" w:ascii="宋体" w:hAnsi="宋体" w:eastAsia="宋体" w:cs="仿宋"/>
          <w:spacing w:val="4"/>
          <w:sz w:val="24"/>
          <w:szCs w:val="24"/>
          <w:lang w:eastAsia="zh-CN"/>
        </w:rPr>
        <w:t>SJC</w:t>
      </w:r>
      <w:r>
        <w:rPr>
          <w:rFonts w:ascii="宋体" w:hAnsi="宋体" w:eastAsia="宋体" w:cs="仿宋"/>
          <w:spacing w:val="4"/>
          <w:sz w:val="24"/>
          <w:szCs w:val="24"/>
          <w:lang w:eastAsia="zh-CN"/>
        </w:rPr>
        <w:t>应至少在现场审核实施前3日，</w:t>
      </w:r>
      <w:r>
        <w:rPr>
          <w:rFonts w:ascii="宋体" w:hAnsi="宋体" w:eastAsia="宋体" w:cs="仿宋"/>
          <w:spacing w:val="3"/>
          <w:sz w:val="24"/>
          <w:szCs w:val="24"/>
          <w:lang w:eastAsia="zh-CN"/>
        </w:rPr>
        <w:t>将审核计划上</w:t>
      </w:r>
      <w:r>
        <w:rPr>
          <w:rFonts w:ascii="宋体" w:hAnsi="宋体" w:eastAsia="宋体" w:cs="仿宋"/>
          <w:spacing w:val="5"/>
          <w:sz w:val="24"/>
          <w:szCs w:val="24"/>
          <w:lang w:eastAsia="zh-CN"/>
        </w:rPr>
        <w:t>报国家认监委。</w:t>
      </w:r>
    </w:p>
    <w:p w14:paraId="59151991">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 xml:space="preserve">9.3 </w:t>
      </w:r>
      <w:r>
        <w:rPr>
          <w:rFonts w:hint="eastAsia" w:ascii="宋体" w:hAnsi="宋体" w:eastAsia="宋体" w:cs="仿宋"/>
          <w:spacing w:val="9"/>
          <w:sz w:val="24"/>
          <w:szCs w:val="24"/>
          <w:lang w:eastAsia="zh-CN"/>
        </w:rPr>
        <w:t>SJC</w:t>
      </w:r>
      <w:r>
        <w:rPr>
          <w:rFonts w:ascii="宋体" w:hAnsi="宋体" w:eastAsia="宋体" w:cs="仿宋"/>
          <w:spacing w:val="9"/>
          <w:sz w:val="24"/>
          <w:szCs w:val="24"/>
        </w:rPr>
        <w:t>在颁发认证证书后，应在</w:t>
      </w:r>
      <w:r>
        <w:rPr>
          <w:rFonts w:hint="eastAsia" w:cs="仿宋" w:asciiTheme="minorEastAsia" w:hAnsiTheme="minorEastAsia" w:eastAsiaTheme="minorEastAsia"/>
          <w:color w:val="FF0000"/>
          <w:spacing w:val="9"/>
          <w:sz w:val="24"/>
          <w:szCs w:val="24"/>
          <w:lang w:val="en-US" w:eastAsia="zh-CN"/>
        </w:rPr>
        <w:t>1个工作日内</w:t>
      </w:r>
      <w:r>
        <w:rPr>
          <w:rFonts w:ascii="宋体" w:hAnsi="宋体" w:eastAsia="宋体" w:cs="仿宋"/>
          <w:spacing w:val="9"/>
          <w:sz w:val="24"/>
          <w:szCs w:val="24"/>
        </w:rPr>
        <w:t>将认证</w:t>
      </w:r>
      <w:r>
        <w:rPr>
          <w:rFonts w:ascii="宋体" w:hAnsi="宋体" w:eastAsia="宋体" w:cs="仿宋"/>
          <w:spacing w:val="7"/>
          <w:sz w:val="24"/>
          <w:szCs w:val="24"/>
        </w:rPr>
        <w:t>结果相关信息报送国家认监委。</w:t>
      </w:r>
    </w:p>
    <w:p w14:paraId="1982A8C5">
      <w:pPr>
        <w:spacing w:line="360" w:lineRule="auto"/>
        <w:ind w:left="105" w:leftChars="50"/>
        <w:jc w:val="both"/>
        <w:rPr>
          <w:rFonts w:hint="eastAsia" w:ascii="宋体" w:hAnsi="宋体" w:eastAsia="宋体" w:cs="仿宋"/>
          <w:sz w:val="24"/>
          <w:szCs w:val="24"/>
        </w:rPr>
      </w:pPr>
      <w:r>
        <w:rPr>
          <w:rFonts w:hint="eastAsia" w:ascii="宋体" w:hAnsi="宋体" w:eastAsia="宋体" w:cs="仿宋"/>
          <w:color w:val="FF0000"/>
          <w:spacing w:val="7"/>
          <w:sz w:val="24"/>
          <w:szCs w:val="24"/>
          <w:lang w:eastAsia="zh-CN"/>
        </w:rPr>
        <w:t>SJC</w:t>
      </w:r>
      <w:r>
        <w:rPr>
          <w:rFonts w:hint="eastAsia" w:ascii="宋体" w:hAnsi="宋体" w:eastAsia="宋体" w:cs="仿宋"/>
          <w:color w:val="FF0000"/>
          <w:spacing w:val="7"/>
          <w:sz w:val="24"/>
          <w:szCs w:val="24"/>
        </w:rPr>
        <w:t>应通过官方网站（http://www.zjsjjc.com/）</w:t>
      </w:r>
      <w:r>
        <w:rPr>
          <w:rFonts w:ascii="宋体" w:hAnsi="宋体" w:eastAsia="宋体" w:cs="仿宋"/>
          <w:color w:val="FF0000"/>
          <w:spacing w:val="7"/>
          <w:sz w:val="24"/>
          <w:szCs w:val="24"/>
        </w:rPr>
        <w:t>或者其他形式，</w:t>
      </w:r>
      <w:r>
        <w:rPr>
          <w:rFonts w:ascii="宋体" w:hAnsi="宋体" w:eastAsia="宋体" w:cs="仿宋"/>
          <w:color w:val="FF0000"/>
          <w:spacing w:val="-91"/>
          <w:sz w:val="24"/>
          <w:szCs w:val="24"/>
        </w:rPr>
        <w:t xml:space="preserve"> </w:t>
      </w:r>
      <w:r>
        <w:rPr>
          <w:rFonts w:ascii="宋体" w:hAnsi="宋体" w:eastAsia="宋体" w:cs="仿宋"/>
          <w:color w:val="FF0000"/>
          <w:spacing w:val="7"/>
          <w:sz w:val="24"/>
          <w:szCs w:val="24"/>
        </w:rPr>
        <w:t>向公众</w:t>
      </w:r>
      <w:r>
        <w:rPr>
          <w:rFonts w:ascii="宋体" w:hAnsi="宋体" w:eastAsia="宋体" w:cs="仿宋"/>
          <w:color w:val="FF0000"/>
          <w:spacing w:val="6"/>
          <w:sz w:val="24"/>
          <w:szCs w:val="24"/>
        </w:rPr>
        <w:t>提供查询认证</w:t>
      </w:r>
      <w:r>
        <w:rPr>
          <w:rFonts w:ascii="宋体" w:hAnsi="宋体" w:eastAsia="宋体" w:cs="仿宋"/>
          <w:color w:val="FF0000"/>
          <w:spacing w:val="4"/>
          <w:sz w:val="24"/>
          <w:szCs w:val="24"/>
        </w:rPr>
        <w:t>证书有效性的方式</w:t>
      </w:r>
      <w:r>
        <w:rPr>
          <w:rFonts w:ascii="宋体" w:hAnsi="宋体" w:eastAsia="宋体" w:cs="仿宋"/>
          <w:spacing w:val="5"/>
          <w:sz w:val="24"/>
          <w:szCs w:val="24"/>
        </w:rPr>
        <w:t>。</w:t>
      </w:r>
    </w:p>
    <w:p w14:paraId="44913FE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9.4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应通过</w:t>
      </w:r>
      <w:r>
        <w:rPr>
          <w:rFonts w:hint="eastAsia" w:ascii="宋体" w:hAnsi="宋体" w:eastAsia="宋体" w:cs="仿宋"/>
          <w:spacing w:val="8"/>
          <w:sz w:val="24"/>
          <w:szCs w:val="24"/>
          <w:lang w:eastAsia="zh-CN"/>
        </w:rPr>
        <w:t>官方</w:t>
      </w:r>
      <w:r>
        <w:rPr>
          <w:rFonts w:ascii="宋体" w:hAnsi="宋体" w:eastAsia="宋体" w:cs="仿宋"/>
          <w:spacing w:val="8"/>
          <w:sz w:val="24"/>
          <w:szCs w:val="24"/>
        </w:rPr>
        <w:t>网站</w:t>
      </w:r>
      <w:r>
        <w:rPr>
          <w:rFonts w:hint="eastAsia" w:ascii="宋体" w:hAnsi="宋体" w:eastAsia="宋体" w:cs="仿宋"/>
          <w:spacing w:val="8"/>
          <w:sz w:val="24"/>
          <w:szCs w:val="24"/>
          <w:lang w:eastAsia="zh-CN"/>
        </w:rPr>
        <w:t>（http://www.zjsjjc.com/）</w:t>
      </w:r>
      <w:r>
        <w:rPr>
          <w:rFonts w:ascii="宋体" w:hAnsi="宋体" w:eastAsia="宋体" w:cs="仿宋"/>
          <w:spacing w:val="8"/>
          <w:sz w:val="24"/>
          <w:szCs w:val="24"/>
        </w:rPr>
        <w:t>或者其他方式公开暂停、撤销、</w:t>
      </w:r>
      <w:r>
        <w:rPr>
          <w:rFonts w:ascii="宋体" w:hAnsi="宋体" w:eastAsia="宋体" w:cs="仿宋"/>
          <w:spacing w:val="9"/>
          <w:sz w:val="24"/>
          <w:szCs w:val="24"/>
        </w:rPr>
        <w:t>注销认证证书的信息。暂停认证证书的，还应明确暂停的起始日期和暂停期限。</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应在暂停、撤销、注销认证证书之日起</w:t>
      </w:r>
      <w:r>
        <w:rPr>
          <w:rFonts w:hint="eastAsia" w:ascii="宋体" w:hAnsi="宋体" w:eastAsia="宋体" w:cs="仿宋"/>
          <w:color w:val="FF0000"/>
          <w:spacing w:val="8"/>
          <w:sz w:val="24"/>
          <w:szCs w:val="24"/>
          <w:lang w:val="en-US" w:eastAsia="zh-CN"/>
        </w:rPr>
        <w:t>1</w:t>
      </w:r>
      <w:r>
        <w:rPr>
          <w:rFonts w:ascii="宋体" w:hAnsi="宋体" w:eastAsia="宋体" w:cs="仿宋"/>
          <w:color w:val="FF0000"/>
          <w:spacing w:val="8"/>
          <w:sz w:val="24"/>
          <w:szCs w:val="24"/>
        </w:rPr>
        <w:t>个工作日</w:t>
      </w:r>
      <w:r>
        <w:rPr>
          <w:rFonts w:ascii="宋体" w:hAnsi="宋体" w:eastAsia="宋体" w:cs="仿宋"/>
          <w:spacing w:val="8"/>
          <w:sz w:val="24"/>
          <w:szCs w:val="24"/>
        </w:rPr>
        <w:t>内，按规定程序和要求将相关信息报送国家认监委。</w:t>
      </w:r>
    </w:p>
    <w:p w14:paraId="2AD05B3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9.5 获证组织发生重大质量事故的，</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应对该组织的</w:t>
      </w:r>
      <w:r>
        <w:rPr>
          <w:rFonts w:ascii="宋体" w:hAnsi="宋体" w:eastAsia="宋体" w:cs="仿宋"/>
          <w:spacing w:val="9"/>
          <w:sz w:val="24"/>
          <w:szCs w:val="24"/>
          <w:lang w:eastAsia="zh-CN"/>
        </w:rPr>
        <w:t>认证过程进行自查，并按照认证行政监管部门的要求，在规定的</w:t>
      </w:r>
      <w:r>
        <w:rPr>
          <w:rFonts w:ascii="宋体" w:hAnsi="宋体" w:eastAsia="宋体" w:cs="仿宋"/>
          <w:spacing w:val="5"/>
          <w:sz w:val="24"/>
          <w:szCs w:val="24"/>
          <w:lang w:eastAsia="zh-CN"/>
        </w:rPr>
        <w:t>时间内提供相关认证材料。</w:t>
      </w:r>
    </w:p>
    <w:p w14:paraId="16474D75">
      <w:pPr>
        <w:spacing w:line="360" w:lineRule="auto"/>
        <w:jc w:val="both"/>
        <w:rPr>
          <w:rFonts w:hint="eastAsia" w:ascii="宋体" w:hAnsi="宋体" w:eastAsia="宋体" w:cs="黑体"/>
          <w:b/>
          <w:bCs/>
          <w:sz w:val="24"/>
          <w:szCs w:val="24"/>
          <w:lang w:eastAsia="zh-CN"/>
        </w:rPr>
      </w:pPr>
      <w:bookmarkStart w:id="36" w:name="bookmark36"/>
      <w:bookmarkEnd w:id="36"/>
      <w:bookmarkStart w:id="37" w:name="_Toc32544"/>
      <w:r>
        <w:rPr>
          <w:rFonts w:ascii="宋体" w:hAnsi="宋体" w:eastAsia="宋体" w:cs="Times New Roman"/>
          <w:b/>
          <w:bCs/>
          <w:spacing w:val="-1"/>
          <w:sz w:val="24"/>
          <w:szCs w:val="24"/>
          <w:lang w:eastAsia="zh-CN"/>
        </w:rPr>
        <w:t>10</w:t>
      </w:r>
      <w:r>
        <w:rPr>
          <w:rFonts w:ascii="宋体" w:hAnsi="宋体" w:eastAsia="宋体" w:cs="Times New Roman"/>
          <w:b/>
          <w:bCs/>
          <w:spacing w:val="10"/>
          <w:sz w:val="24"/>
          <w:szCs w:val="24"/>
          <w:lang w:eastAsia="zh-CN"/>
        </w:rPr>
        <w:t xml:space="preserve"> </w:t>
      </w:r>
      <w:r>
        <w:rPr>
          <w:rFonts w:ascii="宋体" w:hAnsi="宋体" w:eastAsia="宋体" w:cs="黑体"/>
          <w:b/>
          <w:bCs/>
          <w:spacing w:val="-1"/>
          <w:sz w:val="24"/>
          <w:szCs w:val="24"/>
          <w:lang w:eastAsia="zh-CN"/>
        </w:rPr>
        <w:t>认证记录</w:t>
      </w:r>
      <w:bookmarkEnd w:id="37"/>
    </w:p>
    <w:p w14:paraId="48732F2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10.1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应建立文件化的认证记录、认证资料归档留</w:t>
      </w:r>
      <w:r>
        <w:rPr>
          <w:rFonts w:ascii="宋体" w:hAnsi="宋体" w:eastAsia="宋体" w:cs="仿宋"/>
          <w:spacing w:val="7"/>
          <w:sz w:val="24"/>
          <w:szCs w:val="24"/>
          <w:lang w:eastAsia="zh-CN"/>
        </w:rPr>
        <w:t>存制度，记录认证活动全过程并妥善保存。</w:t>
      </w:r>
      <w:r>
        <w:rPr>
          <w:rFonts w:ascii="宋体" w:hAnsi="宋体" w:eastAsia="宋体" w:cs="仿宋"/>
          <w:spacing w:val="-78"/>
          <w:sz w:val="24"/>
          <w:szCs w:val="24"/>
          <w:lang w:eastAsia="zh-CN"/>
        </w:rPr>
        <w:t xml:space="preserve"> </w:t>
      </w:r>
      <w:r>
        <w:rPr>
          <w:rFonts w:ascii="宋体" w:hAnsi="宋体" w:eastAsia="宋体" w:cs="仿宋"/>
          <w:spacing w:val="7"/>
          <w:sz w:val="24"/>
          <w:szCs w:val="24"/>
          <w:lang w:eastAsia="zh-CN"/>
        </w:rPr>
        <w:t>归档留存期</w:t>
      </w:r>
      <w:r>
        <w:rPr>
          <w:rFonts w:ascii="宋体" w:hAnsi="宋体" w:eastAsia="宋体" w:cs="仿宋"/>
          <w:spacing w:val="6"/>
          <w:sz w:val="24"/>
          <w:szCs w:val="24"/>
          <w:lang w:eastAsia="zh-CN"/>
        </w:rPr>
        <w:t>限为认证</w:t>
      </w:r>
      <w:r>
        <w:rPr>
          <w:rFonts w:ascii="宋体" w:hAnsi="宋体" w:eastAsia="宋体" w:cs="仿宋"/>
          <w:spacing w:val="1"/>
          <w:sz w:val="24"/>
          <w:szCs w:val="24"/>
          <w:lang w:eastAsia="zh-CN"/>
        </w:rPr>
        <w:t>证书有效期届满之日起2年以上，或被注销、撤销之日起2年以上。</w:t>
      </w:r>
    </w:p>
    <w:p w14:paraId="05E41CF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10.2 认证记录应真实、准确、完整，</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w:t>
      </w:r>
      <w:r>
        <w:rPr>
          <w:rFonts w:ascii="宋体" w:hAnsi="宋体" w:eastAsia="宋体" w:cs="仿宋"/>
          <w:spacing w:val="10"/>
          <w:sz w:val="24"/>
          <w:szCs w:val="24"/>
          <w:lang w:eastAsia="zh-CN"/>
        </w:rPr>
        <w:t>证实认证活动得到</w:t>
      </w:r>
      <w:r>
        <w:rPr>
          <w:rFonts w:ascii="宋体" w:hAnsi="宋体" w:eastAsia="宋体" w:cs="仿宋"/>
          <w:spacing w:val="8"/>
          <w:sz w:val="24"/>
          <w:szCs w:val="24"/>
          <w:lang w:eastAsia="zh-CN"/>
        </w:rPr>
        <w:t>有效实施。认证记录包括但不限于：</w:t>
      </w:r>
    </w:p>
    <w:p w14:paraId="1B37317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2F71ECB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2）认证申请评审记录；</w:t>
      </w:r>
    </w:p>
    <w:p w14:paraId="4091EDD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3）认证合同；</w:t>
      </w:r>
    </w:p>
    <w:p w14:paraId="395DF2A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4</w:t>
      </w:r>
      <w:r>
        <w:rPr>
          <w:rFonts w:ascii="宋体" w:hAnsi="宋体" w:eastAsia="宋体" w:cs="仿宋"/>
          <w:spacing w:val="-67"/>
          <w:sz w:val="24"/>
          <w:szCs w:val="24"/>
          <w:lang w:eastAsia="zh-CN"/>
        </w:rPr>
        <w:t xml:space="preserve"> </w:t>
      </w:r>
      <w:r>
        <w:rPr>
          <w:rFonts w:ascii="宋体" w:hAnsi="宋体" w:eastAsia="宋体" w:cs="仿宋"/>
          <w:spacing w:val="2"/>
          <w:sz w:val="24"/>
          <w:szCs w:val="24"/>
          <w:lang w:eastAsia="zh-CN"/>
        </w:rPr>
        <w:t>）审核方案，包括多场所抽样方法（适</w:t>
      </w:r>
      <w:r>
        <w:rPr>
          <w:rFonts w:ascii="宋体" w:hAnsi="宋体" w:eastAsia="宋体" w:cs="仿宋"/>
          <w:spacing w:val="1"/>
          <w:sz w:val="24"/>
          <w:szCs w:val="24"/>
          <w:lang w:eastAsia="zh-CN"/>
        </w:rPr>
        <w:t>用时</w:t>
      </w:r>
      <w:r>
        <w:rPr>
          <w:rFonts w:ascii="宋体" w:hAnsi="宋体" w:eastAsia="宋体" w:cs="仿宋"/>
          <w:sz w:val="24"/>
          <w:szCs w:val="24"/>
          <w:lang w:eastAsia="zh-CN"/>
        </w:rPr>
        <w:t>）；</w:t>
      </w:r>
    </w:p>
    <w:p w14:paraId="643398B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5）确定审核时间的理由（计算过程</w:t>
      </w:r>
      <w:r>
        <w:rPr>
          <w:rFonts w:ascii="宋体" w:hAnsi="宋体" w:eastAsia="宋体" w:cs="仿宋"/>
          <w:sz w:val="24"/>
          <w:szCs w:val="24"/>
          <w:lang w:eastAsia="zh-CN"/>
        </w:rPr>
        <w:t>）；</w:t>
      </w:r>
    </w:p>
    <w:p w14:paraId="2A764AF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1727DA0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7）首、末次会议签到表；</w:t>
      </w:r>
    </w:p>
    <w:p w14:paraId="6EE4EE2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8）现场审核记录；</w:t>
      </w:r>
    </w:p>
    <w:p w14:paraId="5F91284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9）不符合报告及验证记录；</w:t>
      </w:r>
    </w:p>
    <w:p w14:paraId="5EC425F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10）审核报告；</w:t>
      </w:r>
    </w:p>
    <w:p w14:paraId="25F0F7E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11）认证决定记录。</w:t>
      </w:r>
    </w:p>
    <w:p w14:paraId="7684876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10.3 在认证证书有效期内，认证活动参与各方签字或者盖</w:t>
      </w:r>
      <w:r>
        <w:rPr>
          <w:rFonts w:ascii="宋体" w:hAnsi="宋体" w:eastAsia="宋体" w:cs="仿宋"/>
          <w:spacing w:val="9"/>
          <w:sz w:val="24"/>
          <w:szCs w:val="24"/>
          <w:lang w:eastAsia="zh-CN"/>
        </w:rPr>
        <w:t>章的认证记录、资料等，应保存具有法律效力的原件，可以纸质文件或符合《电子签名法》规定的电子文件形式保存。签</w:t>
      </w:r>
      <w:r>
        <w:rPr>
          <w:rFonts w:ascii="宋体" w:hAnsi="宋体" w:eastAsia="宋体" w:cs="仿宋"/>
          <w:spacing w:val="8"/>
          <w:sz w:val="24"/>
          <w:szCs w:val="24"/>
          <w:lang w:eastAsia="zh-CN"/>
        </w:rPr>
        <w:t>字或盖</w:t>
      </w:r>
      <w:r>
        <w:rPr>
          <w:rFonts w:ascii="宋体" w:hAnsi="宋体" w:eastAsia="宋体" w:cs="仿宋"/>
          <w:spacing w:val="6"/>
          <w:sz w:val="24"/>
          <w:szCs w:val="24"/>
          <w:lang w:eastAsia="zh-CN"/>
        </w:rPr>
        <w:t>章的认证记录至少包括：</w:t>
      </w:r>
    </w:p>
    <w:p w14:paraId="554BE1C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5B22255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2）认证合同；</w:t>
      </w:r>
    </w:p>
    <w:p w14:paraId="47FFCA2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4"/>
          <w:sz w:val="24"/>
          <w:szCs w:val="24"/>
          <w:lang w:eastAsia="zh-CN"/>
        </w:rPr>
        <w:t>（</w:t>
      </w:r>
      <w:r>
        <w:rPr>
          <w:rFonts w:ascii="宋体" w:hAnsi="宋体" w:eastAsia="宋体" w:cs="仿宋"/>
          <w:spacing w:val="-14"/>
          <w:sz w:val="24"/>
          <w:szCs w:val="24"/>
          <w:lang w:eastAsia="zh-CN"/>
        </w:rPr>
        <w:t>3</w:t>
      </w:r>
      <w:r>
        <w:rPr>
          <w:rFonts w:ascii="宋体" w:hAnsi="宋体" w:eastAsia="宋体" w:cs="仿宋"/>
          <w:spacing w:val="-67"/>
          <w:sz w:val="24"/>
          <w:szCs w:val="24"/>
          <w:lang w:eastAsia="zh-CN"/>
        </w:rPr>
        <w:t xml:space="preserve"> </w:t>
      </w:r>
      <w:r>
        <w:rPr>
          <w:rFonts w:ascii="宋体" w:hAnsi="宋体" w:eastAsia="宋体" w:cs="仿宋"/>
          <w:spacing w:val="-14"/>
          <w:sz w:val="24"/>
          <w:szCs w:val="24"/>
          <w:lang w:eastAsia="zh-CN"/>
        </w:rPr>
        <w:t>）审核计划；</w:t>
      </w:r>
    </w:p>
    <w:p w14:paraId="3AFB3F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4）首、末次会议签到表；</w:t>
      </w:r>
    </w:p>
    <w:p w14:paraId="53CFD69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5）不符合报告；</w:t>
      </w:r>
    </w:p>
    <w:p w14:paraId="6769205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6）认证决定的结论。</w:t>
      </w:r>
    </w:p>
    <w:p w14:paraId="470BC67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10.4 认证记录应使用中文，</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以电子文档</w:t>
      </w:r>
      <w:r>
        <w:rPr>
          <w:rFonts w:ascii="宋体" w:hAnsi="宋体" w:eastAsia="宋体" w:cs="仿宋"/>
          <w:spacing w:val="10"/>
          <w:sz w:val="24"/>
          <w:szCs w:val="24"/>
          <w:lang w:eastAsia="zh-CN"/>
        </w:rPr>
        <w:t>形式保存认证记录</w:t>
      </w:r>
      <w:r>
        <w:rPr>
          <w:rFonts w:ascii="宋体" w:hAnsi="宋体" w:eastAsia="宋体" w:cs="仿宋"/>
          <w:spacing w:val="6"/>
          <w:sz w:val="24"/>
          <w:szCs w:val="24"/>
          <w:lang w:eastAsia="zh-CN"/>
        </w:rPr>
        <w:t>的，应采用不可编辑的方式。</w:t>
      </w:r>
    </w:p>
    <w:p w14:paraId="29C9709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10.5 为</w:t>
      </w:r>
      <w:r>
        <w:rPr>
          <w:rFonts w:ascii="宋体" w:hAnsi="宋体" w:eastAsia="宋体" w:cs="仿宋"/>
          <w:spacing w:val="-81"/>
          <w:sz w:val="24"/>
          <w:szCs w:val="24"/>
          <w:lang w:eastAsia="zh-CN"/>
        </w:rPr>
        <w:t xml:space="preserve"> </w:t>
      </w:r>
      <w:r>
        <w:rPr>
          <w:rFonts w:ascii="宋体" w:hAnsi="宋体" w:eastAsia="宋体" w:cs="仿宋"/>
          <w:spacing w:val="11"/>
          <w:sz w:val="24"/>
          <w:szCs w:val="24"/>
          <w:lang w:eastAsia="zh-CN"/>
        </w:rPr>
        <w:t>了证实认证活动的实施，除了</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要保持上述</w:t>
      </w:r>
      <w:r>
        <w:rPr>
          <w:rFonts w:ascii="宋体" w:hAnsi="宋体" w:eastAsia="宋体" w:cs="仿宋"/>
          <w:spacing w:val="7"/>
          <w:sz w:val="24"/>
          <w:szCs w:val="24"/>
          <w:lang w:eastAsia="zh-CN"/>
        </w:rPr>
        <w:t>认证记录外，获证组织应留存认证证书有效</w:t>
      </w:r>
      <w:r>
        <w:rPr>
          <w:rFonts w:ascii="宋体" w:hAnsi="宋体" w:eastAsia="宋体" w:cs="仿宋"/>
          <w:spacing w:val="6"/>
          <w:sz w:val="24"/>
          <w:szCs w:val="24"/>
          <w:lang w:eastAsia="zh-CN"/>
        </w:rPr>
        <w:t>期内相应的认证记录，</w:t>
      </w:r>
      <w:r>
        <w:rPr>
          <w:rFonts w:ascii="宋体" w:hAnsi="宋体" w:eastAsia="宋体" w:cs="仿宋"/>
          <w:spacing w:val="4"/>
          <w:sz w:val="24"/>
          <w:szCs w:val="24"/>
          <w:lang w:eastAsia="zh-CN"/>
        </w:rPr>
        <w:t>至少包括：</w:t>
      </w:r>
    </w:p>
    <w:p w14:paraId="2FF01A0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1）认证合同；</w:t>
      </w:r>
    </w:p>
    <w:p w14:paraId="292376F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2</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5097448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3）首、末次会议签到表；</w:t>
      </w:r>
    </w:p>
    <w:p w14:paraId="562C0F3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4）不符合报告及原因分析和纠正措施；</w:t>
      </w:r>
    </w:p>
    <w:p w14:paraId="7350583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）审核报告；</w:t>
      </w:r>
    </w:p>
    <w:p w14:paraId="6C56234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6）暂停、撤销通知（适用时</w:t>
      </w:r>
      <w:r>
        <w:rPr>
          <w:rFonts w:ascii="宋体" w:hAnsi="宋体" w:eastAsia="宋体" w:cs="仿宋"/>
          <w:spacing w:val="-68"/>
          <w:sz w:val="24"/>
          <w:szCs w:val="24"/>
          <w:lang w:eastAsia="zh-CN"/>
        </w:rPr>
        <w:t xml:space="preserve"> </w:t>
      </w:r>
      <w:r>
        <w:rPr>
          <w:rFonts w:ascii="宋体" w:hAnsi="宋体" w:eastAsia="宋体" w:cs="仿宋"/>
          <w:sz w:val="24"/>
          <w:szCs w:val="24"/>
          <w:lang w:eastAsia="zh-CN"/>
        </w:rPr>
        <w:t>）。</w:t>
      </w:r>
    </w:p>
    <w:p w14:paraId="3F9361A2">
      <w:pPr>
        <w:spacing w:line="360" w:lineRule="auto"/>
        <w:jc w:val="both"/>
        <w:rPr>
          <w:rFonts w:hint="eastAsia" w:ascii="宋体" w:hAnsi="宋体" w:eastAsia="宋体" w:cs="黑体"/>
          <w:b/>
          <w:bCs/>
          <w:sz w:val="24"/>
          <w:szCs w:val="24"/>
          <w:lang w:eastAsia="zh-CN"/>
        </w:rPr>
      </w:pPr>
      <w:bookmarkStart w:id="38" w:name="bookmark37"/>
      <w:bookmarkEnd w:id="38"/>
      <w:bookmarkStart w:id="39" w:name="_Toc18079"/>
      <w:r>
        <w:rPr>
          <w:rFonts w:ascii="宋体" w:hAnsi="宋体" w:eastAsia="宋体" w:cs="Times New Roman"/>
          <w:b/>
          <w:bCs/>
          <w:spacing w:val="-9"/>
          <w:sz w:val="24"/>
          <w:szCs w:val="24"/>
          <w:lang w:eastAsia="zh-CN"/>
        </w:rPr>
        <w:t>11</w:t>
      </w:r>
      <w:r>
        <w:rPr>
          <w:rFonts w:ascii="宋体" w:hAnsi="宋体" w:eastAsia="宋体" w:cs="Times New Roman"/>
          <w:b/>
          <w:bCs/>
          <w:spacing w:val="9"/>
          <w:sz w:val="24"/>
          <w:szCs w:val="24"/>
          <w:lang w:eastAsia="zh-CN"/>
        </w:rPr>
        <w:t xml:space="preserve"> </w:t>
      </w:r>
      <w:r>
        <w:rPr>
          <w:rFonts w:ascii="宋体" w:hAnsi="宋体" w:eastAsia="宋体" w:cs="黑体"/>
          <w:b/>
          <w:bCs/>
          <w:spacing w:val="-9"/>
          <w:sz w:val="24"/>
          <w:szCs w:val="24"/>
          <w:lang w:eastAsia="zh-CN"/>
        </w:rPr>
        <w:t>其他</w:t>
      </w:r>
      <w:bookmarkEnd w:id="39"/>
    </w:p>
    <w:p w14:paraId="141568C8">
      <w:pPr>
        <w:spacing w:line="360" w:lineRule="auto"/>
        <w:jc w:val="both"/>
        <w:rPr>
          <w:rFonts w:hint="eastAsia" w:ascii="宋体" w:hAnsi="宋体" w:eastAsia="宋体" w:cs="楷体"/>
          <w:b/>
          <w:bCs/>
          <w:sz w:val="24"/>
          <w:szCs w:val="24"/>
          <w:lang w:eastAsia="zh-CN"/>
        </w:rPr>
      </w:pPr>
      <w:bookmarkStart w:id="40" w:name="_Toc6338"/>
      <w:r>
        <w:rPr>
          <w:rFonts w:ascii="宋体" w:hAnsi="宋体" w:eastAsia="宋体" w:cs="Times New Roman"/>
          <w:b/>
          <w:bCs/>
          <w:spacing w:val="2"/>
          <w:sz w:val="24"/>
          <w:szCs w:val="24"/>
          <w:lang w:eastAsia="zh-CN"/>
        </w:rPr>
        <w:t xml:space="preserve">11.1 </w:t>
      </w:r>
      <w:r>
        <w:rPr>
          <w:rFonts w:ascii="宋体" w:hAnsi="宋体" w:eastAsia="宋体" w:cs="楷体"/>
          <w:b/>
          <w:bCs/>
          <w:spacing w:val="2"/>
          <w:sz w:val="24"/>
          <w:szCs w:val="24"/>
          <w:lang w:eastAsia="zh-CN"/>
        </w:rPr>
        <w:t>认证标准换版</w:t>
      </w:r>
      <w:bookmarkEnd w:id="40"/>
    </w:p>
    <w:p w14:paraId="1A1485D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应按照国家认监委发布的管理体系认证标准换版</w:t>
      </w:r>
      <w:r>
        <w:rPr>
          <w:rFonts w:ascii="宋体" w:hAnsi="宋体" w:eastAsia="宋体" w:cs="仿宋"/>
          <w:spacing w:val="9"/>
          <w:sz w:val="24"/>
          <w:szCs w:val="24"/>
          <w:lang w:eastAsia="zh-CN"/>
        </w:rPr>
        <w:t>工作要求，落实标准的换版工作，确保认证委托人能够及时获得</w:t>
      </w:r>
      <w:r>
        <w:rPr>
          <w:rFonts w:ascii="宋体" w:hAnsi="宋体" w:eastAsia="宋体" w:cs="仿宋"/>
          <w:spacing w:val="6"/>
          <w:sz w:val="24"/>
          <w:szCs w:val="24"/>
          <w:lang w:eastAsia="zh-CN"/>
        </w:rPr>
        <w:t>新版标准认证。</w:t>
      </w:r>
    </w:p>
    <w:p w14:paraId="205E5C06">
      <w:pPr>
        <w:spacing w:line="360" w:lineRule="auto"/>
        <w:ind w:left="105" w:leftChars="50"/>
        <w:jc w:val="both"/>
        <w:rPr>
          <w:rFonts w:hint="eastAsia" w:ascii="宋体" w:hAnsi="宋体" w:eastAsia="宋体" w:cs="楷体"/>
          <w:sz w:val="24"/>
          <w:szCs w:val="24"/>
          <w:lang w:eastAsia="zh-CN"/>
        </w:rPr>
      </w:pPr>
      <w:bookmarkStart w:id="41" w:name="_Toc27750"/>
      <w:r>
        <w:rPr>
          <w:rFonts w:ascii="宋体" w:hAnsi="宋体" w:eastAsia="宋体" w:cs="Times New Roman"/>
          <w:b/>
          <w:bCs/>
          <w:spacing w:val="-6"/>
          <w:sz w:val="24"/>
          <w:szCs w:val="24"/>
          <w:lang w:eastAsia="zh-CN"/>
        </w:rPr>
        <w:t>11.2</w:t>
      </w:r>
      <w:r>
        <w:rPr>
          <w:rFonts w:ascii="宋体" w:hAnsi="宋体" w:eastAsia="宋体" w:cs="Times New Roman"/>
          <w:b/>
          <w:bCs/>
          <w:spacing w:val="29"/>
          <w:w w:val="101"/>
          <w:sz w:val="24"/>
          <w:szCs w:val="24"/>
          <w:lang w:eastAsia="zh-CN"/>
        </w:rPr>
        <w:t xml:space="preserve">  </w:t>
      </w:r>
      <w:r>
        <w:rPr>
          <w:rFonts w:ascii="宋体" w:hAnsi="宋体" w:eastAsia="宋体" w:cs="楷体"/>
          <w:b/>
          <w:bCs/>
          <w:spacing w:val="-6"/>
          <w:sz w:val="24"/>
          <w:szCs w:val="24"/>
          <w:lang w:eastAsia="zh-CN"/>
        </w:rPr>
        <w:t>内部审核</w:t>
      </w:r>
      <w:bookmarkEnd w:id="41"/>
    </w:p>
    <w:p w14:paraId="5EFD156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应建立并实施文件化的内部审核程序，确保至少每</w:t>
      </w:r>
      <w:r>
        <w:rPr>
          <w:rFonts w:ascii="宋体" w:hAnsi="宋体" w:eastAsia="宋体" w:cs="仿宋"/>
          <w:spacing w:val="5"/>
          <w:sz w:val="24"/>
          <w:szCs w:val="24"/>
          <w:lang w:eastAsia="zh-CN"/>
        </w:rPr>
        <w:t>年对</w:t>
      </w:r>
      <w:r>
        <w:rPr>
          <w:rFonts w:hint="eastAsia" w:ascii="宋体" w:hAnsi="宋体" w:eastAsia="宋体" w:cs="仿宋"/>
          <w:spacing w:val="-51"/>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5"/>
          <w:sz w:val="24"/>
          <w:szCs w:val="24"/>
          <w:lang w:eastAsia="zh-CN"/>
        </w:rPr>
        <w:t>开展情况实施内部审核。</w:t>
      </w:r>
      <w:r>
        <w:rPr>
          <w:rFonts w:ascii="宋体" w:hAnsi="宋体" w:eastAsia="宋体" w:cs="仿宋"/>
          <w:spacing w:val="-69"/>
          <w:sz w:val="24"/>
          <w:szCs w:val="24"/>
          <w:lang w:eastAsia="zh-CN"/>
        </w:rPr>
        <w:t xml:space="preserve"> </w:t>
      </w:r>
      <w:r>
        <w:rPr>
          <w:rFonts w:ascii="宋体" w:hAnsi="宋体" w:eastAsia="宋体" w:cs="仿宋"/>
          <w:spacing w:val="5"/>
          <w:sz w:val="24"/>
          <w:szCs w:val="24"/>
          <w:lang w:eastAsia="zh-CN"/>
        </w:rPr>
        <w:t>内部审核应包括对本规则</w:t>
      </w:r>
      <w:r>
        <w:rPr>
          <w:rFonts w:ascii="宋体" w:hAnsi="宋体" w:eastAsia="宋体" w:cs="仿宋"/>
          <w:spacing w:val="8"/>
          <w:sz w:val="24"/>
          <w:szCs w:val="24"/>
          <w:lang w:eastAsia="zh-CN"/>
        </w:rPr>
        <w:t>执行情况的自查，并保持相应记录和报告。</w:t>
      </w:r>
    </w:p>
    <w:p w14:paraId="2E2A748C">
      <w:pPr>
        <w:spacing w:line="360" w:lineRule="auto"/>
        <w:ind w:left="105" w:leftChars="50"/>
        <w:jc w:val="both"/>
        <w:rPr>
          <w:rFonts w:hint="eastAsia" w:ascii="宋体" w:hAnsi="宋体" w:eastAsia="宋体" w:cs="楷体"/>
          <w:sz w:val="24"/>
          <w:szCs w:val="24"/>
          <w:lang w:eastAsia="zh-CN"/>
        </w:rPr>
      </w:pPr>
      <w:bookmarkStart w:id="42" w:name="_Toc1916"/>
      <w:r>
        <w:rPr>
          <w:rFonts w:ascii="宋体" w:hAnsi="宋体" w:eastAsia="宋体" w:cs="Times New Roman"/>
          <w:b/>
          <w:bCs/>
          <w:spacing w:val="-5"/>
          <w:sz w:val="24"/>
          <w:szCs w:val="24"/>
          <w:lang w:eastAsia="zh-CN"/>
        </w:rPr>
        <w:t>11.3</w:t>
      </w:r>
      <w:r>
        <w:rPr>
          <w:rFonts w:ascii="宋体" w:hAnsi="宋体" w:eastAsia="宋体" w:cs="Times New Roman"/>
          <w:b/>
          <w:bCs/>
          <w:spacing w:val="27"/>
          <w:w w:val="101"/>
          <w:sz w:val="24"/>
          <w:szCs w:val="24"/>
          <w:lang w:eastAsia="zh-CN"/>
        </w:rPr>
        <w:t xml:space="preserve">  </w:t>
      </w:r>
      <w:r>
        <w:rPr>
          <w:rFonts w:ascii="宋体" w:hAnsi="宋体" w:eastAsia="宋体" w:cs="楷体"/>
          <w:b/>
          <w:bCs/>
          <w:spacing w:val="-5"/>
          <w:sz w:val="24"/>
          <w:szCs w:val="24"/>
          <w:lang w:eastAsia="zh-CN"/>
        </w:rPr>
        <w:t>同行评议</w:t>
      </w:r>
      <w:bookmarkEnd w:id="42"/>
    </w:p>
    <w:p w14:paraId="2DC5E2D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应积极配合国家认监委组织安排的对本机构实施</w:t>
      </w:r>
      <w:r>
        <w:rPr>
          <w:rFonts w:ascii="宋体" w:hAnsi="宋体" w:eastAsia="宋体" w:cs="仿宋"/>
          <w:spacing w:val="12"/>
          <w:sz w:val="24"/>
          <w:szCs w:val="24"/>
          <w:lang w:eastAsia="zh-CN"/>
        </w:rPr>
        <w:t>的同行评议活动，并在要求的时间内对同行评议中发现的</w:t>
      </w:r>
      <w:r>
        <w:rPr>
          <w:rFonts w:hint="eastAsia" w:ascii="宋体" w:hAnsi="宋体" w:eastAsia="宋体" w:cs="仿宋"/>
          <w:spacing w:val="12"/>
          <w:sz w:val="24"/>
          <w:szCs w:val="24"/>
          <w:lang w:eastAsia="zh-CN"/>
        </w:rPr>
        <w:t>SZMS</w:t>
      </w:r>
      <w:r>
        <w:rPr>
          <w:rFonts w:ascii="宋体" w:hAnsi="宋体" w:eastAsia="宋体" w:cs="仿宋"/>
          <w:spacing w:val="12"/>
          <w:sz w:val="24"/>
          <w:szCs w:val="24"/>
          <w:lang w:eastAsia="zh-CN"/>
        </w:rPr>
        <w:t>认证</w:t>
      </w:r>
      <w:r>
        <w:rPr>
          <w:rFonts w:ascii="宋体" w:hAnsi="宋体" w:eastAsia="宋体" w:cs="仿宋"/>
          <w:spacing w:val="6"/>
          <w:sz w:val="24"/>
          <w:szCs w:val="24"/>
          <w:lang w:eastAsia="zh-CN"/>
        </w:rPr>
        <w:t>活动存在的问题采取有效的纠正措施，</w:t>
      </w:r>
      <w:r>
        <w:rPr>
          <w:rFonts w:ascii="宋体" w:hAnsi="宋体" w:eastAsia="宋体" w:cs="仿宋"/>
          <w:spacing w:val="-70"/>
          <w:sz w:val="24"/>
          <w:szCs w:val="24"/>
          <w:lang w:eastAsia="zh-CN"/>
        </w:rPr>
        <w:t xml:space="preserve"> </w:t>
      </w:r>
      <w:r>
        <w:rPr>
          <w:rFonts w:ascii="宋体" w:hAnsi="宋体" w:eastAsia="宋体" w:cs="仿宋"/>
          <w:spacing w:val="6"/>
          <w:sz w:val="24"/>
          <w:szCs w:val="24"/>
          <w:lang w:eastAsia="zh-CN"/>
        </w:rPr>
        <w:t>以持续符合本规则的要</w:t>
      </w:r>
      <w:r>
        <w:rPr>
          <w:rFonts w:ascii="宋体" w:hAnsi="宋体" w:eastAsia="宋体" w:cs="仿宋"/>
          <w:spacing w:val="-7"/>
          <w:sz w:val="24"/>
          <w:szCs w:val="24"/>
          <w:lang w:eastAsia="zh-CN"/>
        </w:rPr>
        <w:t>求。</w:t>
      </w:r>
    </w:p>
    <w:p w14:paraId="1B9B6277">
      <w:pPr>
        <w:spacing w:line="360" w:lineRule="auto"/>
        <w:ind w:left="105" w:leftChars="50"/>
        <w:jc w:val="both"/>
        <w:rPr>
          <w:rFonts w:hint="eastAsia" w:ascii="宋体" w:hAnsi="宋体" w:eastAsia="宋体" w:cs="楷体"/>
          <w:sz w:val="24"/>
          <w:szCs w:val="24"/>
          <w:lang w:eastAsia="zh-CN"/>
        </w:rPr>
      </w:pPr>
      <w:bookmarkStart w:id="43" w:name="_Toc22436"/>
      <w:r>
        <w:rPr>
          <w:rFonts w:ascii="宋体" w:hAnsi="宋体" w:eastAsia="宋体" w:cs="Times New Roman"/>
          <w:b/>
          <w:bCs/>
          <w:spacing w:val="3"/>
          <w:sz w:val="24"/>
          <w:szCs w:val="24"/>
          <w:lang w:eastAsia="zh-CN"/>
        </w:rPr>
        <w:t>11.4</w:t>
      </w:r>
      <w:r>
        <w:rPr>
          <w:rFonts w:hint="eastAsia" w:ascii="宋体" w:hAnsi="宋体" w:eastAsia="宋体" w:cs="Times New Roman"/>
          <w:b/>
          <w:bCs/>
          <w:spacing w:val="3"/>
          <w:sz w:val="24"/>
          <w:szCs w:val="24"/>
          <w:lang w:eastAsia="zh-CN"/>
        </w:rPr>
        <w:t>SZMS</w:t>
      </w:r>
      <w:r>
        <w:rPr>
          <w:rFonts w:ascii="宋体" w:hAnsi="宋体" w:eastAsia="宋体" w:cs="楷体"/>
          <w:b/>
          <w:bCs/>
          <w:spacing w:val="3"/>
          <w:sz w:val="24"/>
          <w:szCs w:val="24"/>
          <w:lang w:eastAsia="zh-CN"/>
        </w:rPr>
        <w:t>技术服务</w:t>
      </w:r>
      <w:bookmarkEnd w:id="43"/>
    </w:p>
    <w:p w14:paraId="331D305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11.4.1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可为组织提供</w:t>
      </w:r>
      <w:r>
        <w:rPr>
          <w:rFonts w:ascii="宋体" w:hAnsi="宋体" w:eastAsia="宋体" w:cs="仿宋"/>
          <w:spacing w:val="-41"/>
          <w:sz w:val="24"/>
          <w:szCs w:val="24"/>
          <w:lang w:eastAsia="zh-CN"/>
        </w:rPr>
        <w:t xml:space="preserve"> </w:t>
      </w:r>
      <w:r>
        <w:rPr>
          <w:rFonts w:hint="eastAsia" w:ascii="宋体" w:hAnsi="宋体" w:eastAsia="宋体" w:cs="仿宋"/>
          <w:spacing w:val="6"/>
          <w:sz w:val="24"/>
          <w:szCs w:val="24"/>
          <w:lang w:eastAsia="zh-CN"/>
        </w:rPr>
        <w:t>GB/T 39604-2020</w:t>
      </w:r>
      <w:r>
        <w:rPr>
          <w:rFonts w:ascii="宋体" w:hAnsi="宋体" w:eastAsia="宋体" w:cs="仿宋"/>
          <w:spacing w:val="8"/>
          <w:sz w:val="24"/>
          <w:szCs w:val="24"/>
          <w:lang w:eastAsia="zh-CN"/>
        </w:rPr>
        <w:t>贯标</w:t>
      </w:r>
      <w:r>
        <w:rPr>
          <w:rFonts w:ascii="宋体" w:hAnsi="宋体" w:eastAsia="宋体" w:cs="仿宋"/>
          <w:sz w:val="24"/>
          <w:szCs w:val="24"/>
          <w:lang w:eastAsia="zh-CN"/>
        </w:rPr>
        <w:t>服务，但不得代替组织编制</w:t>
      </w:r>
      <w:r>
        <w:rPr>
          <w:rFonts w:hint="eastAsia" w:ascii="宋体" w:hAnsi="宋体" w:eastAsia="宋体" w:cs="仿宋"/>
          <w:spacing w:val="12"/>
          <w:sz w:val="24"/>
          <w:szCs w:val="24"/>
          <w:lang w:eastAsia="zh-CN"/>
        </w:rPr>
        <w:t>SZMS</w:t>
      </w:r>
      <w:r>
        <w:rPr>
          <w:rFonts w:ascii="宋体" w:hAnsi="宋体" w:eastAsia="宋体" w:cs="仿宋"/>
          <w:sz w:val="24"/>
          <w:szCs w:val="24"/>
          <w:lang w:eastAsia="zh-CN"/>
        </w:rPr>
        <w:t>文件、开展内部审核和管</w:t>
      </w:r>
      <w:r>
        <w:rPr>
          <w:rFonts w:ascii="宋体" w:hAnsi="宋体" w:eastAsia="宋体" w:cs="仿宋"/>
          <w:spacing w:val="-1"/>
          <w:sz w:val="24"/>
          <w:szCs w:val="24"/>
          <w:lang w:eastAsia="zh-CN"/>
        </w:rPr>
        <w:t>理评审，</w:t>
      </w:r>
      <w:r>
        <w:rPr>
          <w:rFonts w:ascii="宋体" w:hAnsi="宋体" w:eastAsia="宋体" w:cs="仿宋"/>
          <w:spacing w:val="9"/>
          <w:sz w:val="24"/>
          <w:szCs w:val="24"/>
          <w:lang w:eastAsia="zh-CN"/>
        </w:rPr>
        <w:t>严禁协助组织编造虚假管理体系文件、体系运行记录等。</w:t>
      </w:r>
    </w:p>
    <w:p w14:paraId="01D473E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11.4.2 为确保没有利益冲突，参与对某组织</w:t>
      </w:r>
      <w:r>
        <w:rPr>
          <w:rFonts w:hint="eastAsia" w:ascii="宋体" w:hAnsi="宋体" w:eastAsia="宋体" w:cs="仿宋"/>
          <w:spacing w:val="12"/>
          <w:sz w:val="24"/>
          <w:szCs w:val="24"/>
          <w:lang w:eastAsia="zh-CN"/>
        </w:rPr>
        <w:t>SZMS</w:t>
      </w:r>
      <w:r>
        <w:rPr>
          <w:rFonts w:ascii="宋体" w:hAnsi="宋体" w:eastAsia="宋体" w:cs="仿宋"/>
          <w:spacing w:val="12"/>
          <w:sz w:val="24"/>
          <w:szCs w:val="24"/>
          <w:lang w:eastAsia="zh-CN"/>
        </w:rPr>
        <w:t>技术服务</w:t>
      </w:r>
      <w:r>
        <w:rPr>
          <w:rFonts w:ascii="宋体" w:hAnsi="宋体" w:eastAsia="宋体" w:cs="仿宋"/>
          <w:spacing w:val="11"/>
          <w:sz w:val="24"/>
          <w:szCs w:val="24"/>
          <w:lang w:eastAsia="zh-CN"/>
        </w:rPr>
        <w:t>的人员，2</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年内不应被</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安排针对该组织的审核或其他认</w:t>
      </w:r>
      <w:r>
        <w:rPr>
          <w:rFonts w:ascii="宋体" w:hAnsi="宋体" w:eastAsia="宋体" w:cs="仿宋"/>
          <w:spacing w:val="1"/>
          <w:sz w:val="24"/>
          <w:szCs w:val="24"/>
          <w:lang w:eastAsia="zh-CN"/>
        </w:rPr>
        <w:t>证活动。</w:t>
      </w:r>
    </w:p>
    <w:p w14:paraId="4E6EB616">
      <w:pPr>
        <w:spacing w:line="360" w:lineRule="auto"/>
        <w:ind w:left="105" w:leftChars="50"/>
        <w:jc w:val="both"/>
        <w:rPr>
          <w:rFonts w:hint="eastAsia" w:ascii="宋体" w:hAnsi="宋体" w:eastAsia="宋体" w:cs="楷体"/>
          <w:sz w:val="24"/>
          <w:szCs w:val="24"/>
          <w:lang w:eastAsia="zh-CN"/>
        </w:rPr>
      </w:pPr>
      <w:bookmarkStart w:id="44" w:name="_Toc6305"/>
      <w:r>
        <w:rPr>
          <w:rFonts w:ascii="宋体" w:hAnsi="宋体" w:eastAsia="宋体" w:cs="Times New Roman"/>
          <w:b/>
          <w:bCs/>
          <w:spacing w:val="2"/>
          <w:sz w:val="24"/>
          <w:szCs w:val="24"/>
          <w:lang w:eastAsia="zh-CN"/>
        </w:rPr>
        <w:t xml:space="preserve">11.5  </w:t>
      </w:r>
      <w:r>
        <w:rPr>
          <w:rFonts w:ascii="宋体" w:hAnsi="宋体" w:eastAsia="宋体" w:cs="楷体"/>
          <w:b/>
          <w:bCs/>
          <w:spacing w:val="2"/>
          <w:sz w:val="24"/>
          <w:szCs w:val="24"/>
          <w:lang w:eastAsia="zh-CN"/>
        </w:rPr>
        <w:t>认证数据安全</w:t>
      </w:r>
      <w:bookmarkEnd w:id="44"/>
    </w:p>
    <w:p w14:paraId="3235DF6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应严格落实《中华人民共和国数据安全法》和《中华人民共和国网络安全法》等法律法规要求，在中华人民共</w:t>
      </w:r>
      <w:r>
        <w:rPr>
          <w:rFonts w:ascii="宋体" w:hAnsi="宋体" w:eastAsia="宋体" w:cs="仿宋"/>
          <w:spacing w:val="8"/>
          <w:sz w:val="24"/>
          <w:szCs w:val="24"/>
          <w:lang w:eastAsia="zh-CN"/>
        </w:rPr>
        <w:t>和国</w:t>
      </w:r>
      <w:r>
        <w:rPr>
          <w:rFonts w:ascii="宋体" w:hAnsi="宋体" w:eastAsia="宋体" w:cs="仿宋"/>
          <w:spacing w:val="9"/>
          <w:sz w:val="24"/>
          <w:szCs w:val="24"/>
          <w:lang w:eastAsia="zh-CN"/>
        </w:rPr>
        <w:t>境内开展</w:t>
      </w:r>
      <w:r>
        <w:rPr>
          <w:rFonts w:hint="eastAsia" w:ascii="宋体" w:hAnsi="宋体" w:eastAsia="宋体" w:cs="仿宋"/>
          <w:spacing w:val="12"/>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活动中收集和产生的重要信息和数据应当在境内存储，确保信息和数据处于有效保护和合法利用的状态。</w:t>
      </w:r>
    </w:p>
    <w:p w14:paraId="57C75FA2">
      <w:pPr>
        <w:spacing w:line="360" w:lineRule="auto"/>
        <w:jc w:val="both"/>
        <w:rPr>
          <w:rFonts w:hint="eastAsia" w:ascii="宋体" w:hAnsi="宋体" w:eastAsia="宋体" w:cs="黑体"/>
          <w:b/>
          <w:bCs/>
          <w:sz w:val="24"/>
          <w:szCs w:val="24"/>
          <w:lang w:eastAsia="zh-CN"/>
        </w:rPr>
      </w:pPr>
      <w:bookmarkStart w:id="45" w:name="bookmark38"/>
      <w:bookmarkEnd w:id="45"/>
      <w:bookmarkStart w:id="46" w:name="_Toc16449"/>
      <w:r>
        <w:rPr>
          <w:rFonts w:ascii="宋体" w:hAnsi="宋体" w:eastAsia="宋体" w:cs="Times New Roman"/>
          <w:b/>
          <w:bCs/>
          <w:spacing w:val="-10"/>
          <w:sz w:val="24"/>
          <w:szCs w:val="24"/>
          <w:lang w:eastAsia="zh-CN"/>
        </w:rPr>
        <w:t>12</w:t>
      </w:r>
      <w:r>
        <w:rPr>
          <w:rFonts w:ascii="宋体" w:hAnsi="宋体" w:eastAsia="宋体" w:cs="Times New Roman"/>
          <w:b/>
          <w:bCs/>
          <w:spacing w:val="17"/>
          <w:sz w:val="24"/>
          <w:szCs w:val="24"/>
          <w:lang w:eastAsia="zh-CN"/>
        </w:rPr>
        <w:t xml:space="preserve">  </w:t>
      </w:r>
      <w:r>
        <w:rPr>
          <w:rFonts w:ascii="宋体" w:hAnsi="宋体" w:eastAsia="宋体" w:cs="黑体"/>
          <w:b/>
          <w:bCs/>
          <w:spacing w:val="-10"/>
          <w:sz w:val="24"/>
          <w:szCs w:val="24"/>
          <w:lang w:eastAsia="zh-CN"/>
        </w:rPr>
        <w:t>附则</w:t>
      </w:r>
      <w:bookmarkEnd w:id="46"/>
    </w:p>
    <w:p w14:paraId="16ACAA10">
      <w:pPr>
        <w:spacing w:line="360" w:lineRule="auto"/>
        <w:jc w:val="both"/>
        <w:rPr>
          <w:rFonts w:hint="eastAsia" w:ascii="宋体" w:hAnsi="宋体" w:eastAsia="宋体" w:cs="楷体"/>
          <w:b/>
          <w:bCs/>
          <w:sz w:val="24"/>
          <w:szCs w:val="24"/>
          <w:lang w:eastAsia="zh-CN"/>
        </w:rPr>
      </w:pPr>
      <w:bookmarkStart w:id="47" w:name="_Toc19658"/>
      <w:r>
        <w:rPr>
          <w:rFonts w:ascii="宋体" w:hAnsi="宋体" w:eastAsia="宋体" w:cs="Times New Roman"/>
          <w:b/>
          <w:bCs/>
          <w:spacing w:val="3"/>
          <w:sz w:val="24"/>
          <w:szCs w:val="24"/>
          <w:lang w:eastAsia="zh-CN"/>
        </w:rPr>
        <w:t xml:space="preserve">12.1  </w:t>
      </w:r>
      <w:r>
        <w:rPr>
          <w:rFonts w:ascii="宋体" w:hAnsi="宋体" w:eastAsia="宋体" w:cs="楷体"/>
          <w:b/>
          <w:bCs/>
          <w:spacing w:val="3"/>
          <w:sz w:val="24"/>
          <w:szCs w:val="24"/>
          <w:lang w:eastAsia="zh-CN"/>
        </w:rPr>
        <w:t>术语及释义</w:t>
      </w:r>
      <w:bookmarkEnd w:id="47"/>
    </w:p>
    <w:p w14:paraId="7904E3F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12.1.1 认证人员：指从事认证活动的人员，及认证机构的</w:t>
      </w:r>
      <w:r>
        <w:rPr>
          <w:rFonts w:ascii="宋体" w:hAnsi="宋体" w:eastAsia="宋体" w:cs="仿宋"/>
          <w:spacing w:val="4"/>
          <w:sz w:val="24"/>
          <w:szCs w:val="24"/>
          <w:lang w:eastAsia="zh-CN"/>
        </w:rPr>
        <w:t>业务管理人员。</w:t>
      </w:r>
    </w:p>
    <w:p w14:paraId="4BAAE88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12.1.2 认证委托人：</w:t>
      </w:r>
      <w:r>
        <w:rPr>
          <w:rFonts w:ascii="宋体" w:hAnsi="宋体" w:eastAsia="宋体" w:cs="仿宋"/>
          <w:spacing w:val="-70"/>
          <w:sz w:val="24"/>
          <w:szCs w:val="24"/>
          <w:lang w:eastAsia="zh-CN"/>
        </w:rPr>
        <w:t xml:space="preserve"> </w:t>
      </w:r>
      <w:r>
        <w:rPr>
          <w:rFonts w:ascii="宋体" w:hAnsi="宋体" w:eastAsia="宋体" w:cs="仿宋"/>
          <w:spacing w:val="4"/>
          <w:sz w:val="24"/>
          <w:szCs w:val="24"/>
          <w:lang w:eastAsia="zh-CN"/>
        </w:rPr>
        <w:t>申请认证并接受认证审核的组织。</w:t>
      </w:r>
    </w:p>
    <w:p w14:paraId="76A8577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12.1.3</w:t>
      </w:r>
      <w:r>
        <w:rPr>
          <w:rFonts w:hint="eastAsia" w:ascii="宋体" w:hAnsi="宋体" w:eastAsia="宋体" w:cs="仿宋"/>
          <w:spacing w:val="12"/>
          <w:sz w:val="24"/>
          <w:szCs w:val="24"/>
          <w:lang w:eastAsia="zh-CN"/>
        </w:rPr>
        <w:t>SZMS</w:t>
      </w:r>
      <w:r>
        <w:rPr>
          <w:rFonts w:hint="eastAsia" w:ascii="宋体" w:hAnsi="宋体" w:eastAsia="宋体" w:cs="仿宋"/>
          <w:sz w:val="24"/>
          <w:szCs w:val="24"/>
          <w:lang w:eastAsia="zh-CN"/>
        </w:rPr>
        <w:t>认证</w:t>
      </w:r>
      <w:r>
        <w:rPr>
          <w:rFonts w:ascii="宋体" w:hAnsi="宋体" w:eastAsia="宋体" w:cs="仿宋"/>
          <w:spacing w:val="3"/>
          <w:sz w:val="24"/>
          <w:szCs w:val="24"/>
          <w:lang w:eastAsia="zh-CN"/>
        </w:rPr>
        <w:t>业务范围：</w:t>
      </w:r>
      <w:r>
        <w:rPr>
          <w:rFonts w:ascii="宋体" w:hAnsi="宋体" w:eastAsia="宋体" w:cs="仿宋"/>
          <w:spacing w:val="-78"/>
          <w:sz w:val="24"/>
          <w:szCs w:val="24"/>
          <w:lang w:eastAsia="zh-CN"/>
        </w:rPr>
        <w:t xml:space="preserve"> </w:t>
      </w:r>
      <w:r>
        <w:rPr>
          <w:rFonts w:ascii="宋体" w:hAnsi="宋体" w:eastAsia="宋体" w:cs="仿宋"/>
          <w:spacing w:val="3"/>
          <w:sz w:val="24"/>
          <w:szCs w:val="24"/>
          <w:lang w:eastAsia="zh-CN"/>
        </w:rPr>
        <w:t>以</w:t>
      </w:r>
      <w:r>
        <w:rPr>
          <w:rFonts w:hint="eastAsia" w:ascii="宋体" w:hAnsi="宋体" w:eastAsia="宋体" w:cs="仿宋"/>
          <w:spacing w:val="12"/>
          <w:sz w:val="24"/>
          <w:szCs w:val="24"/>
          <w:lang w:eastAsia="zh-CN"/>
        </w:rPr>
        <w:t>SZMS</w:t>
      </w:r>
      <w:r>
        <w:rPr>
          <w:rFonts w:ascii="宋体" w:hAnsi="宋体" w:eastAsia="宋体" w:cs="仿宋"/>
          <w:spacing w:val="3"/>
          <w:sz w:val="24"/>
          <w:szCs w:val="24"/>
          <w:lang w:eastAsia="zh-CN"/>
        </w:rPr>
        <w:t>相关过程及预期结果的共</w:t>
      </w:r>
      <w:r>
        <w:rPr>
          <w:rFonts w:ascii="宋体" w:hAnsi="宋体" w:eastAsia="宋体" w:cs="仿宋"/>
          <w:spacing w:val="6"/>
          <w:sz w:val="24"/>
          <w:szCs w:val="24"/>
          <w:lang w:eastAsia="zh-CN"/>
        </w:rPr>
        <w:t>性为特征的领域。</w:t>
      </w:r>
    </w:p>
    <w:p w14:paraId="332F6B4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注：认证业务范围类别与</w:t>
      </w:r>
      <w:r>
        <w:rPr>
          <w:rFonts w:hint="eastAsia" w:ascii="宋体" w:hAnsi="宋体" w:eastAsia="宋体" w:cs="仿宋"/>
          <w:spacing w:val="2"/>
          <w:sz w:val="24"/>
          <w:szCs w:val="24"/>
          <w:lang w:eastAsia="zh-CN"/>
        </w:rPr>
        <w:t>社会责任管理体系</w:t>
      </w:r>
      <w:r>
        <w:rPr>
          <w:rFonts w:ascii="宋体" w:hAnsi="宋体" w:eastAsia="宋体" w:cs="仿宋"/>
          <w:spacing w:val="2"/>
          <w:sz w:val="24"/>
          <w:szCs w:val="24"/>
          <w:lang w:eastAsia="zh-CN"/>
        </w:rPr>
        <w:t>范围内的产品、过</w:t>
      </w:r>
      <w:r>
        <w:rPr>
          <w:rFonts w:ascii="宋体" w:hAnsi="宋体" w:eastAsia="宋体" w:cs="仿宋"/>
          <w:spacing w:val="1"/>
          <w:sz w:val="24"/>
          <w:szCs w:val="24"/>
          <w:lang w:eastAsia="zh-CN"/>
        </w:rPr>
        <w:t>程和服务有关，认证业</w:t>
      </w:r>
      <w:r>
        <w:rPr>
          <w:rFonts w:ascii="宋体" w:hAnsi="宋体" w:eastAsia="宋体" w:cs="仿宋"/>
          <w:spacing w:val="-5"/>
          <w:sz w:val="24"/>
          <w:szCs w:val="24"/>
          <w:lang w:eastAsia="zh-CN"/>
        </w:rPr>
        <w:t>务范围也被称作</w:t>
      </w:r>
      <w:r>
        <w:rPr>
          <w:rFonts w:ascii="宋体" w:hAnsi="宋体" w:eastAsia="宋体" w:cs="仿宋"/>
          <w:spacing w:val="-80"/>
          <w:sz w:val="24"/>
          <w:szCs w:val="24"/>
          <w:lang w:eastAsia="zh-CN"/>
        </w:rPr>
        <w:t xml:space="preserve"> </w:t>
      </w:r>
      <w:r>
        <w:rPr>
          <w:rFonts w:ascii="宋体" w:hAnsi="宋体" w:eastAsia="宋体" w:cs="仿宋"/>
          <w:spacing w:val="-5"/>
          <w:sz w:val="24"/>
          <w:szCs w:val="24"/>
          <w:lang w:eastAsia="zh-CN"/>
        </w:rPr>
        <w:t>“技术领域”</w:t>
      </w:r>
      <w:r>
        <w:rPr>
          <w:rFonts w:ascii="宋体" w:hAnsi="宋体" w:eastAsia="宋体" w:cs="仿宋"/>
          <w:spacing w:val="-85"/>
          <w:sz w:val="24"/>
          <w:szCs w:val="24"/>
          <w:lang w:eastAsia="zh-CN"/>
        </w:rPr>
        <w:t xml:space="preserve"> </w:t>
      </w:r>
      <w:r>
        <w:rPr>
          <w:rFonts w:ascii="宋体" w:hAnsi="宋体" w:eastAsia="宋体" w:cs="仿宋"/>
          <w:spacing w:val="-5"/>
          <w:sz w:val="24"/>
          <w:szCs w:val="24"/>
          <w:lang w:eastAsia="zh-CN"/>
        </w:rPr>
        <w:t>“业务类别”</w:t>
      </w:r>
      <w:r>
        <w:rPr>
          <w:rFonts w:ascii="宋体" w:hAnsi="宋体" w:eastAsia="宋体" w:cs="仿宋"/>
          <w:spacing w:val="-86"/>
          <w:sz w:val="24"/>
          <w:szCs w:val="24"/>
          <w:lang w:eastAsia="zh-CN"/>
        </w:rPr>
        <w:t xml:space="preserve"> </w:t>
      </w:r>
      <w:r>
        <w:rPr>
          <w:rFonts w:ascii="宋体" w:hAnsi="宋体" w:eastAsia="宋体" w:cs="仿宋"/>
          <w:spacing w:val="-5"/>
          <w:sz w:val="24"/>
          <w:szCs w:val="24"/>
          <w:lang w:eastAsia="zh-CN"/>
        </w:rPr>
        <w:t>“行业”等。</w:t>
      </w:r>
    </w:p>
    <w:p w14:paraId="3D3486D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12.1.4 认证转换：</w:t>
      </w:r>
      <w:r>
        <w:rPr>
          <w:rFonts w:ascii="宋体" w:hAnsi="宋体" w:eastAsia="宋体" w:cs="仿宋"/>
          <w:spacing w:val="-92"/>
          <w:sz w:val="24"/>
          <w:szCs w:val="24"/>
          <w:lang w:eastAsia="zh-CN"/>
        </w:rPr>
        <w:t xml:space="preserve"> </w:t>
      </w:r>
      <w:r>
        <w:rPr>
          <w:rFonts w:ascii="宋体" w:hAnsi="宋体" w:eastAsia="宋体" w:cs="仿宋"/>
          <w:spacing w:val="11"/>
          <w:sz w:val="24"/>
          <w:szCs w:val="24"/>
          <w:lang w:eastAsia="zh-CN"/>
        </w:rPr>
        <w:t>一个已获认可的认证机构为</w:t>
      </w:r>
      <w:r>
        <w:rPr>
          <w:rFonts w:ascii="宋体" w:hAnsi="宋体" w:eastAsia="宋体" w:cs="仿宋"/>
          <w:spacing w:val="10"/>
          <w:sz w:val="24"/>
          <w:szCs w:val="24"/>
          <w:lang w:eastAsia="zh-CN"/>
        </w:rPr>
        <w:t>了颁发自己</w:t>
      </w:r>
      <w:r>
        <w:rPr>
          <w:rFonts w:ascii="宋体" w:hAnsi="宋体" w:eastAsia="宋体" w:cs="仿宋"/>
          <w:spacing w:val="8"/>
          <w:sz w:val="24"/>
          <w:szCs w:val="24"/>
          <w:lang w:eastAsia="zh-CN"/>
        </w:rPr>
        <w:t>的认证证书，而承认另一个已获认可的认证机构颁发的现行有效</w:t>
      </w:r>
      <w:r>
        <w:rPr>
          <w:rFonts w:ascii="宋体" w:hAnsi="宋体" w:eastAsia="宋体" w:cs="仿宋"/>
          <w:spacing w:val="4"/>
          <w:sz w:val="24"/>
          <w:szCs w:val="24"/>
          <w:lang w:eastAsia="zh-CN"/>
        </w:rPr>
        <w:t>的管理体系认证证书。</w:t>
      </w:r>
    </w:p>
    <w:p w14:paraId="232601C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12.1.5 审核时间：策划并完成一次完整有效的管理体系审</w:t>
      </w:r>
      <w:r>
        <w:rPr>
          <w:rFonts w:ascii="宋体" w:hAnsi="宋体" w:eastAsia="宋体" w:cs="仿宋"/>
          <w:spacing w:val="7"/>
          <w:sz w:val="24"/>
          <w:szCs w:val="24"/>
          <w:lang w:eastAsia="zh-CN"/>
        </w:rPr>
        <w:t>核所需要的时间。</w:t>
      </w:r>
    </w:p>
    <w:p w14:paraId="042026E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12.1.6 现场审核时间：审核时间的一部分，包括从首次会</w:t>
      </w:r>
      <w:r>
        <w:rPr>
          <w:rFonts w:ascii="宋体" w:hAnsi="宋体" w:eastAsia="宋体" w:cs="仿宋"/>
          <w:spacing w:val="8"/>
          <w:sz w:val="24"/>
          <w:szCs w:val="24"/>
          <w:lang w:eastAsia="zh-CN"/>
        </w:rPr>
        <w:t>议到末次会议之间实施审核活动的所有时间。</w:t>
      </w:r>
    </w:p>
    <w:p w14:paraId="608181C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12.1.7 严重不符合：影响管理体系实现预期结果的能力的</w:t>
      </w:r>
      <w:r>
        <w:rPr>
          <w:rFonts w:ascii="宋体" w:hAnsi="宋体" w:eastAsia="宋体" w:cs="仿宋"/>
          <w:spacing w:val="2"/>
          <w:sz w:val="24"/>
          <w:szCs w:val="24"/>
          <w:lang w:eastAsia="zh-CN"/>
        </w:rPr>
        <w:t>不符合。</w:t>
      </w:r>
    </w:p>
    <w:p w14:paraId="635C6D8E">
      <w:pPr>
        <w:spacing w:line="360" w:lineRule="auto"/>
        <w:ind w:left="105" w:leftChars="50"/>
        <w:jc w:val="both"/>
        <w:rPr>
          <w:rFonts w:hint="eastAsia" w:ascii="宋体" w:hAnsi="宋体" w:eastAsia="宋体" w:cs="仿宋"/>
          <w:spacing w:val="-2"/>
          <w:sz w:val="24"/>
          <w:szCs w:val="24"/>
          <w:lang w:eastAsia="zh-CN"/>
        </w:rPr>
      </w:pPr>
      <w:r>
        <w:rPr>
          <w:rFonts w:ascii="宋体" w:hAnsi="宋体" w:eastAsia="宋体" w:cs="仿宋"/>
          <w:spacing w:val="-2"/>
          <w:sz w:val="24"/>
          <w:szCs w:val="24"/>
          <w:lang w:eastAsia="zh-CN"/>
        </w:rPr>
        <w:t>注：严重不符合可能是下列情况：</w:t>
      </w:r>
    </w:p>
    <w:p w14:paraId="581A3989">
      <w:pPr>
        <w:spacing w:line="360" w:lineRule="auto"/>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—对过程控制是否有效或者产品或服务能否满足规</w:t>
      </w:r>
      <w:r>
        <w:rPr>
          <w:rFonts w:ascii="宋体" w:hAnsi="宋体" w:eastAsia="宋体" w:cs="仿宋"/>
          <w:spacing w:val="8"/>
          <w:sz w:val="24"/>
          <w:szCs w:val="24"/>
          <w:lang w:eastAsia="zh-CN"/>
        </w:rPr>
        <w:t>定要求存在严重</w:t>
      </w:r>
      <w:r>
        <w:rPr>
          <w:rFonts w:ascii="宋体" w:hAnsi="宋体" w:eastAsia="宋体" w:cs="仿宋"/>
          <w:spacing w:val="-9"/>
          <w:sz w:val="24"/>
          <w:szCs w:val="24"/>
          <w:lang w:eastAsia="zh-CN"/>
        </w:rPr>
        <w:t>的怀疑。</w:t>
      </w:r>
    </w:p>
    <w:p w14:paraId="011E1DC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—多项轻微不符合都与同一要求或问题有关，可能表明存在系统性失</w:t>
      </w:r>
      <w:r>
        <w:rPr>
          <w:rFonts w:ascii="宋体" w:hAnsi="宋体" w:eastAsia="宋体" w:cs="仿宋"/>
          <w:spacing w:val="-2"/>
          <w:sz w:val="24"/>
          <w:szCs w:val="24"/>
          <w:lang w:eastAsia="zh-CN"/>
        </w:rPr>
        <w:t>效，从而构成一项严重不符合。</w:t>
      </w:r>
    </w:p>
    <w:p w14:paraId="7B6A23E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12.1.8 轻微不符合：不影响管理体系实现预期结果的能力</w:t>
      </w:r>
      <w:r>
        <w:rPr>
          <w:rFonts w:ascii="宋体" w:hAnsi="宋体" w:eastAsia="宋体" w:cs="仿宋"/>
          <w:spacing w:val="-1"/>
          <w:sz w:val="24"/>
          <w:szCs w:val="24"/>
          <w:lang w:eastAsia="zh-CN"/>
        </w:rPr>
        <w:t>的不符合。</w:t>
      </w:r>
    </w:p>
    <w:p w14:paraId="31F12ED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12.2 认证行政监管部门可以依照本规则的规定对管理体系</w:t>
      </w:r>
      <w:r>
        <w:rPr>
          <w:rFonts w:ascii="宋体" w:hAnsi="宋体" w:eastAsia="宋体" w:cs="仿宋"/>
          <w:spacing w:val="9"/>
          <w:sz w:val="24"/>
          <w:szCs w:val="24"/>
          <w:lang w:eastAsia="zh-CN"/>
        </w:rPr>
        <w:t>认证活动实施监督管理，发现违法违规行为，应依法依规处理。</w:t>
      </w:r>
    </w:p>
    <w:p w14:paraId="0C9FABB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12.3 本规则由</w:t>
      </w:r>
      <w:r>
        <w:rPr>
          <w:rFonts w:hint="eastAsia" w:ascii="宋体" w:hAnsi="宋体" w:eastAsia="宋体" w:cs="仿宋"/>
          <w:spacing w:val="6"/>
          <w:sz w:val="24"/>
          <w:szCs w:val="24"/>
          <w:lang w:eastAsia="zh-CN"/>
        </w:rPr>
        <w:t>SJC技术委员会</w:t>
      </w:r>
      <w:r>
        <w:rPr>
          <w:rFonts w:ascii="宋体" w:hAnsi="宋体" w:eastAsia="宋体" w:cs="仿宋"/>
          <w:spacing w:val="6"/>
          <w:sz w:val="24"/>
          <w:szCs w:val="24"/>
          <w:lang w:eastAsia="zh-CN"/>
        </w:rPr>
        <w:t>负责解释。</w:t>
      </w:r>
    </w:p>
    <w:p w14:paraId="648BD76F">
      <w:pPr>
        <w:spacing w:line="222" w:lineRule="auto"/>
        <w:rPr>
          <w:rFonts w:hint="eastAsia" w:ascii="仿宋" w:hAnsi="仿宋" w:eastAsia="仿宋" w:cs="仿宋"/>
          <w:sz w:val="31"/>
          <w:szCs w:val="31"/>
          <w:lang w:eastAsia="zh-CN"/>
        </w:rPr>
        <w:sectPr>
          <w:footerReference r:id="rId4" w:type="default"/>
          <w:pgSz w:w="11906" w:h="16839"/>
          <w:pgMar w:top="1134" w:right="1134" w:bottom="1134" w:left="1134" w:header="850" w:footer="850" w:gutter="0"/>
          <w:cols w:space="720" w:num="1"/>
          <w:docGrid w:linePitch="286" w:charSpace="0"/>
        </w:sectPr>
      </w:pPr>
    </w:p>
    <w:p w14:paraId="2DA56B04">
      <w:pPr>
        <w:spacing w:line="360" w:lineRule="auto"/>
        <w:jc w:val="both"/>
        <w:rPr>
          <w:rFonts w:hint="eastAsia" w:ascii="宋体" w:hAnsi="宋体" w:eastAsia="宋体" w:cs="黑体"/>
          <w:b/>
          <w:bCs/>
          <w:spacing w:val="-3"/>
          <w:sz w:val="24"/>
          <w:szCs w:val="24"/>
          <w:lang w:eastAsia="zh-CN"/>
        </w:rPr>
      </w:pPr>
      <w:bookmarkStart w:id="48" w:name="bookmark39"/>
      <w:bookmarkEnd w:id="48"/>
      <w:bookmarkStart w:id="49" w:name="_Toc4960"/>
      <w:r>
        <w:rPr>
          <w:rFonts w:ascii="宋体" w:hAnsi="宋体" w:eastAsia="宋体" w:cs="黑体"/>
          <w:b/>
          <w:bCs/>
          <w:spacing w:val="-3"/>
          <w:sz w:val="24"/>
          <w:szCs w:val="24"/>
          <w:lang w:eastAsia="zh-CN"/>
        </w:rPr>
        <w:t>附录 A</w:t>
      </w:r>
      <w:r>
        <w:rPr>
          <w:rFonts w:hint="eastAsia" w:ascii="宋体" w:hAnsi="宋体" w:eastAsia="宋体" w:cs="黑体"/>
          <w:b/>
          <w:bCs/>
          <w:spacing w:val="-3"/>
          <w:sz w:val="24"/>
          <w:szCs w:val="24"/>
          <w:lang w:eastAsia="zh-CN"/>
        </w:rPr>
        <w:t xml:space="preserve"> </w:t>
      </w:r>
      <w:bookmarkStart w:id="50" w:name="bookmark40"/>
      <w:bookmarkEnd w:id="50"/>
      <w:r>
        <w:rPr>
          <w:rFonts w:hint="eastAsia" w:ascii="宋体" w:hAnsi="宋体" w:eastAsia="宋体" w:cs="黑体"/>
          <w:b/>
          <w:bCs/>
          <w:spacing w:val="-3"/>
          <w:sz w:val="24"/>
          <w:szCs w:val="24"/>
          <w:lang w:eastAsia="zh-CN"/>
        </w:rPr>
        <w:t>社会责任管理体系</w:t>
      </w:r>
      <w:r>
        <w:rPr>
          <w:rFonts w:ascii="宋体" w:hAnsi="宋体" w:eastAsia="宋体" w:cs="黑体"/>
          <w:b/>
          <w:bCs/>
          <w:spacing w:val="-3"/>
          <w:sz w:val="24"/>
          <w:szCs w:val="24"/>
          <w:lang w:eastAsia="zh-CN"/>
        </w:rPr>
        <w:t>认证审核时间要求</w:t>
      </w:r>
      <w:bookmarkEnd w:id="49"/>
    </w:p>
    <w:p w14:paraId="3E074BB3">
      <w:pPr>
        <w:spacing w:before="141"/>
        <w:rPr>
          <w:lang w:eastAsia="zh-CN"/>
        </w:rPr>
      </w:pPr>
    </w:p>
    <w:tbl>
      <w:tblPr>
        <w:tblStyle w:val="11"/>
        <w:tblW w:w="9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0"/>
        <w:gridCol w:w="2758"/>
        <w:gridCol w:w="1724"/>
        <w:gridCol w:w="2850"/>
      </w:tblGrid>
      <w:tr w14:paraId="7C520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840" w:type="dxa"/>
            <w:vMerge w:val="restart"/>
            <w:tcBorders>
              <w:bottom w:val="nil"/>
            </w:tcBorders>
          </w:tcPr>
          <w:p w14:paraId="38EFE44D">
            <w:pPr>
              <w:spacing w:line="469" w:lineRule="auto"/>
              <w:rPr>
                <w:rFonts w:hint="eastAsia" w:asciiTheme="minorEastAsia" w:hAnsiTheme="minorEastAsia" w:eastAsiaTheme="minorEastAsia"/>
                <w:sz w:val="24"/>
                <w:szCs w:val="24"/>
                <w:lang w:eastAsia="zh-CN"/>
              </w:rPr>
            </w:pPr>
          </w:p>
          <w:p w14:paraId="66162261">
            <w:pPr>
              <w:pStyle w:val="12"/>
              <w:spacing w:before="91" w:line="218" w:lineRule="auto"/>
              <w:ind w:left="374"/>
              <w:rPr>
                <w:rFonts w:hint="eastAsia" w:asciiTheme="minorEastAsia" w:hAnsiTheme="minorEastAsia" w:eastAsiaTheme="minorEastAsia"/>
                <w:sz w:val="24"/>
                <w:szCs w:val="24"/>
              </w:rPr>
            </w:pPr>
            <w:r>
              <w:rPr>
                <w:rFonts w:asciiTheme="minorEastAsia" w:hAnsiTheme="minorEastAsia" w:eastAsiaTheme="minorEastAsia"/>
                <w:b/>
                <w:bCs/>
                <w:spacing w:val="-7"/>
                <w:sz w:val="24"/>
                <w:szCs w:val="24"/>
              </w:rPr>
              <w:t>有效人数</w:t>
            </w:r>
          </w:p>
        </w:tc>
        <w:tc>
          <w:tcPr>
            <w:tcW w:w="2758" w:type="dxa"/>
          </w:tcPr>
          <w:p w14:paraId="7A31DD38">
            <w:pPr>
              <w:pStyle w:val="12"/>
              <w:spacing w:before="117" w:line="212" w:lineRule="auto"/>
              <w:ind w:left="842"/>
              <w:rPr>
                <w:rFonts w:hint="eastAsia" w:asciiTheme="minorEastAsia" w:hAnsiTheme="minorEastAsia" w:eastAsiaTheme="minorEastAsia"/>
                <w:sz w:val="24"/>
                <w:szCs w:val="24"/>
              </w:rPr>
            </w:pPr>
            <w:r>
              <w:rPr>
                <w:rFonts w:asciiTheme="minorEastAsia" w:hAnsiTheme="minorEastAsia" w:eastAsiaTheme="minorEastAsia"/>
                <w:b/>
                <w:bCs/>
                <w:spacing w:val="-10"/>
                <w:sz w:val="24"/>
                <w:szCs w:val="24"/>
              </w:rPr>
              <w:t>审核时间</w:t>
            </w:r>
          </w:p>
        </w:tc>
        <w:tc>
          <w:tcPr>
            <w:tcW w:w="1724" w:type="dxa"/>
            <w:vMerge w:val="restart"/>
            <w:tcBorders>
              <w:bottom w:val="nil"/>
            </w:tcBorders>
          </w:tcPr>
          <w:p w14:paraId="6600A274">
            <w:pPr>
              <w:spacing w:line="469" w:lineRule="auto"/>
              <w:rPr>
                <w:rFonts w:hint="eastAsia" w:asciiTheme="minorEastAsia" w:hAnsiTheme="minorEastAsia" w:eastAsiaTheme="minorEastAsia"/>
                <w:sz w:val="24"/>
                <w:szCs w:val="24"/>
              </w:rPr>
            </w:pPr>
          </w:p>
          <w:p w14:paraId="416538BF">
            <w:pPr>
              <w:pStyle w:val="12"/>
              <w:spacing w:before="91" w:line="218" w:lineRule="auto"/>
              <w:ind w:left="314"/>
              <w:rPr>
                <w:rFonts w:hint="eastAsia" w:asciiTheme="minorEastAsia" w:hAnsiTheme="minorEastAsia" w:eastAsiaTheme="minorEastAsia"/>
                <w:sz w:val="24"/>
                <w:szCs w:val="24"/>
              </w:rPr>
            </w:pPr>
            <w:r>
              <w:rPr>
                <w:rFonts w:asciiTheme="minorEastAsia" w:hAnsiTheme="minorEastAsia" w:eastAsiaTheme="minorEastAsia"/>
                <w:b/>
                <w:bCs/>
                <w:spacing w:val="-7"/>
                <w:sz w:val="24"/>
                <w:szCs w:val="24"/>
              </w:rPr>
              <w:t>有效人数</w:t>
            </w:r>
          </w:p>
        </w:tc>
        <w:tc>
          <w:tcPr>
            <w:tcW w:w="2850" w:type="dxa"/>
          </w:tcPr>
          <w:p w14:paraId="633ED3D9">
            <w:pPr>
              <w:pStyle w:val="12"/>
              <w:spacing w:before="117" w:line="212" w:lineRule="auto"/>
              <w:ind w:left="889"/>
              <w:rPr>
                <w:rFonts w:hint="eastAsia" w:asciiTheme="minorEastAsia" w:hAnsiTheme="minorEastAsia" w:eastAsiaTheme="minorEastAsia"/>
                <w:sz w:val="24"/>
                <w:szCs w:val="24"/>
              </w:rPr>
            </w:pPr>
            <w:r>
              <w:rPr>
                <w:rFonts w:asciiTheme="minorEastAsia" w:hAnsiTheme="minorEastAsia" w:eastAsiaTheme="minorEastAsia"/>
                <w:b/>
                <w:bCs/>
                <w:spacing w:val="-10"/>
                <w:sz w:val="24"/>
                <w:szCs w:val="24"/>
              </w:rPr>
              <w:t>审核时间</w:t>
            </w:r>
          </w:p>
        </w:tc>
      </w:tr>
      <w:tr w14:paraId="14362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840" w:type="dxa"/>
            <w:vMerge w:val="continue"/>
            <w:tcBorders>
              <w:top w:val="nil"/>
            </w:tcBorders>
          </w:tcPr>
          <w:p w14:paraId="72851F95">
            <w:pPr>
              <w:rPr>
                <w:rFonts w:hint="eastAsia" w:asciiTheme="minorEastAsia" w:hAnsiTheme="minorEastAsia" w:eastAsiaTheme="minorEastAsia"/>
                <w:sz w:val="24"/>
                <w:szCs w:val="24"/>
              </w:rPr>
            </w:pPr>
          </w:p>
        </w:tc>
        <w:tc>
          <w:tcPr>
            <w:tcW w:w="2758" w:type="dxa"/>
          </w:tcPr>
          <w:p w14:paraId="781998D4">
            <w:pPr>
              <w:pStyle w:val="12"/>
              <w:spacing w:before="115" w:line="250" w:lineRule="auto"/>
              <w:ind w:left="813" w:right="113" w:hanging="678"/>
              <w:rPr>
                <w:rFonts w:hint="eastAsia" w:asciiTheme="minorEastAsia" w:hAnsiTheme="minorEastAsia" w:eastAsiaTheme="minorEastAsia"/>
                <w:sz w:val="24"/>
                <w:szCs w:val="24"/>
                <w:lang w:eastAsia="zh-CN"/>
              </w:rPr>
            </w:pPr>
            <w:r>
              <w:rPr>
                <w:rFonts w:asciiTheme="minorEastAsia" w:hAnsiTheme="minorEastAsia" w:eastAsiaTheme="minorEastAsia"/>
                <w:b/>
                <w:bCs/>
                <w:spacing w:val="-20"/>
                <w:sz w:val="24"/>
                <w:szCs w:val="24"/>
                <w:lang w:eastAsia="zh-CN"/>
              </w:rPr>
              <w:t>第</w:t>
            </w:r>
            <w:r>
              <w:rPr>
                <w:rFonts w:asciiTheme="minorEastAsia" w:hAnsiTheme="minorEastAsia" w:eastAsiaTheme="minorEastAsia"/>
                <w:spacing w:val="-39"/>
                <w:sz w:val="24"/>
                <w:szCs w:val="24"/>
                <w:lang w:eastAsia="zh-CN"/>
              </w:rPr>
              <w:t xml:space="preserve"> </w:t>
            </w:r>
            <w:r>
              <w:rPr>
                <w:rFonts w:asciiTheme="minorEastAsia" w:hAnsiTheme="minorEastAsia" w:eastAsiaTheme="minorEastAsia"/>
                <w:b/>
                <w:bCs/>
                <w:spacing w:val="-20"/>
                <w:sz w:val="24"/>
                <w:szCs w:val="24"/>
                <w:lang w:eastAsia="zh-CN"/>
              </w:rPr>
              <w:t>1</w:t>
            </w:r>
            <w:r>
              <w:rPr>
                <w:rFonts w:asciiTheme="minorEastAsia" w:hAnsiTheme="minorEastAsia" w:eastAsiaTheme="minorEastAsia"/>
                <w:spacing w:val="-30"/>
                <w:sz w:val="24"/>
                <w:szCs w:val="24"/>
                <w:lang w:eastAsia="zh-CN"/>
              </w:rPr>
              <w:t xml:space="preserve"> </w:t>
            </w:r>
            <w:r>
              <w:rPr>
                <w:rFonts w:asciiTheme="minorEastAsia" w:hAnsiTheme="minorEastAsia" w:eastAsiaTheme="minorEastAsia"/>
                <w:b/>
                <w:bCs/>
                <w:spacing w:val="-20"/>
                <w:sz w:val="24"/>
                <w:szCs w:val="24"/>
                <w:lang w:eastAsia="zh-CN"/>
              </w:rPr>
              <w:t>阶段＋第</w:t>
            </w:r>
            <w:r>
              <w:rPr>
                <w:rFonts w:asciiTheme="minorEastAsia" w:hAnsiTheme="minorEastAsia" w:eastAsiaTheme="minorEastAsia"/>
                <w:spacing w:val="-47"/>
                <w:sz w:val="24"/>
                <w:szCs w:val="24"/>
                <w:lang w:eastAsia="zh-CN"/>
              </w:rPr>
              <w:t xml:space="preserve"> </w:t>
            </w:r>
            <w:r>
              <w:rPr>
                <w:rFonts w:asciiTheme="minorEastAsia" w:hAnsiTheme="minorEastAsia" w:eastAsiaTheme="minorEastAsia"/>
                <w:b/>
                <w:bCs/>
                <w:spacing w:val="-20"/>
                <w:sz w:val="24"/>
                <w:szCs w:val="24"/>
                <w:lang w:eastAsia="zh-CN"/>
              </w:rPr>
              <w:t>2</w:t>
            </w:r>
            <w:r>
              <w:rPr>
                <w:rFonts w:asciiTheme="minorEastAsia" w:hAnsiTheme="minorEastAsia" w:eastAsiaTheme="minorEastAsia"/>
                <w:spacing w:val="-27"/>
                <w:sz w:val="24"/>
                <w:szCs w:val="24"/>
                <w:lang w:eastAsia="zh-CN"/>
              </w:rPr>
              <w:t xml:space="preserve"> </w:t>
            </w:r>
            <w:r>
              <w:rPr>
                <w:rFonts w:asciiTheme="minorEastAsia" w:hAnsiTheme="minorEastAsia" w:eastAsiaTheme="minorEastAsia"/>
                <w:b/>
                <w:bCs/>
                <w:spacing w:val="-20"/>
                <w:sz w:val="24"/>
                <w:szCs w:val="24"/>
                <w:lang w:eastAsia="zh-CN"/>
              </w:rPr>
              <w:t>阶段</w:t>
            </w:r>
            <w:r>
              <w:rPr>
                <w:rFonts w:asciiTheme="minorEastAsia" w:hAnsiTheme="minorEastAsia" w:eastAsiaTheme="minorEastAsia"/>
                <w:b/>
                <w:bCs/>
                <w:spacing w:val="6"/>
                <w:sz w:val="24"/>
                <w:szCs w:val="24"/>
                <w:lang w:eastAsia="zh-CN"/>
              </w:rPr>
              <w:t>（人日）</w:t>
            </w:r>
          </w:p>
        </w:tc>
        <w:tc>
          <w:tcPr>
            <w:tcW w:w="1724" w:type="dxa"/>
            <w:vMerge w:val="continue"/>
            <w:tcBorders>
              <w:top w:val="nil"/>
            </w:tcBorders>
          </w:tcPr>
          <w:p w14:paraId="0908E70B">
            <w:pPr>
              <w:rPr>
                <w:rFonts w:hint="eastAsia" w:asciiTheme="minorEastAsia" w:hAnsiTheme="minorEastAsia" w:eastAsiaTheme="minorEastAsia"/>
                <w:sz w:val="24"/>
                <w:szCs w:val="24"/>
                <w:lang w:eastAsia="zh-CN"/>
              </w:rPr>
            </w:pPr>
          </w:p>
        </w:tc>
        <w:tc>
          <w:tcPr>
            <w:tcW w:w="2850" w:type="dxa"/>
          </w:tcPr>
          <w:p w14:paraId="3594455F">
            <w:pPr>
              <w:pStyle w:val="12"/>
              <w:spacing w:before="115" w:line="250" w:lineRule="auto"/>
              <w:ind w:left="860" w:right="158" w:hanging="678"/>
              <w:rPr>
                <w:rFonts w:hint="eastAsia" w:asciiTheme="minorEastAsia" w:hAnsiTheme="minorEastAsia" w:eastAsiaTheme="minorEastAsia"/>
                <w:sz w:val="24"/>
                <w:szCs w:val="24"/>
                <w:lang w:eastAsia="zh-CN"/>
              </w:rPr>
            </w:pPr>
            <w:r>
              <w:rPr>
                <w:rFonts w:asciiTheme="minorEastAsia" w:hAnsiTheme="minorEastAsia" w:eastAsiaTheme="minorEastAsia"/>
                <w:b/>
                <w:bCs/>
                <w:spacing w:val="-20"/>
                <w:sz w:val="24"/>
                <w:szCs w:val="24"/>
                <w:lang w:eastAsia="zh-CN"/>
              </w:rPr>
              <w:t>第</w:t>
            </w:r>
            <w:r>
              <w:rPr>
                <w:rFonts w:asciiTheme="minorEastAsia" w:hAnsiTheme="minorEastAsia" w:eastAsiaTheme="minorEastAsia"/>
                <w:spacing w:val="-42"/>
                <w:sz w:val="24"/>
                <w:szCs w:val="24"/>
                <w:lang w:eastAsia="zh-CN"/>
              </w:rPr>
              <w:t xml:space="preserve"> </w:t>
            </w:r>
            <w:r>
              <w:rPr>
                <w:rFonts w:asciiTheme="minorEastAsia" w:hAnsiTheme="minorEastAsia" w:eastAsiaTheme="minorEastAsia"/>
                <w:b/>
                <w:bCs/>
                <w:spacing w:val="-20"/>
                <w:sz w:val="24"/>
                <w:szCs w:val="24"/>
                <w:lang w:eastAsia="zh-CN"/>
              </w:rPr>
              <w:t>1</w:t>
            </w:r>
            <w:r>
              <w:rPr>
                <w:rFonts w:asciiTheme="minorEastAsia" w:hAnsiTheme="minorEastAsia" w:eastAsiaTheme="minorEastAsia"/>
                <w:spacing w:val="-27"/>
                <w:sz w:val="24"/>
                <w:szCs w:val="24"/>
                <w:lang w:eastAsia="zh-CN"/>
              </w:rPr>
              <w:t xml:space="preserve"> </w:t>
            </w:r>
            <w:r>
              <w:rPr>
                <w:rFonts w:asciiTheme="minorEastAsia" w:hAnsiTheme="minorEastAsia" w:eastAsiaTheme="minorEastAsia"/>
                <w:b/>
                <w:bCs/>
                <w:spacing w:val="-20"/>
                <w:sz w:val="24"/>
                <w:szCs w:val="24"/>
                <w:lang w:eastAsia="zh-CN"/>
              </w:rPr>
              <w:t>阶段＋第</w:t>
            </w:r>
            <w:r>
              <w:rPr>
                <w:rFonts w:asciiTheme="minorEastAsia" w:hAnsiTheme="minorEastAsia" w:eastAsiaTheme="minorEastAsia"/>
                <w:spacing w:val="-47"/>
                <w:sz w:val="24"/>
                <w:szCs w:val="24"/>
                <w:lang w:eastAsia="zh-CN"/>
              </w:rPr>
              <w:t xml:space="preserve"> </w:t>
            </w:r>
            <w:r>
              <w:rPr>
                <w:rFonts w:asciiTheme="minorEastAsia" w:hAnsiTheme="minorEastAsia" w:eastAsiaTheme="minorEastAsia"/>
                <w:b/>
                <w:bCs/>
                <w:spacing w:val="-20"/>
                <w:sz w:val="24"/>
                <w:szCs w:val="24"/>
                <w:lang w:eastAsia="zh-CN"/>
              </w:rPr>
              <w:t>2</w:t>
            </w:r>
            <w:r>
              <w:rPr>
                <w:rFonts w:asciiTheme="minorEastAsia" w:hAnsiTheme="minorEastAsia" w:eastAsiaTheme="minorEastAsia"/>
                <w:spacing w:val="-27"/>
                <w:sz w:val="24"/>
                <w:szCs w:val="24"/>
                <w:lang w:eastAsia="zh-CN"/>
              </w:rPr>
              <w:t xml:space="preserve"> </w:t>
            </w:r>
            <w:r>
              <w:rPr>
                <w:rFonts w:asciiTheme="minorEastAsia" w:hAnsiTheme="minorEastAsia" w:eastAsiaTheme="minorEastAsia"/>
                <w:b/>
                <w:bCs/>
                <w:spacing w:val="-20"/>
                <w:sz w:val="24"/>
                <w:szCs w:val="24"/>
                <w:lang w:eastAsia="zh-CN"/>
              </w:rPr>
              <w:t>阶段</w:t>
            </w:r>
            <w:r>
              <w:rPr>
                <w:rFonts w:asciiTheme="minorEastAsia" w:hAnsiTheme="minorEastAsia" w:eastAsiaTheme="minorEastAsia"/>
                <w:b/>
                <w:bCs/>
                <w:spacing w:val="6"/>
                <w:sz w:val="24"/>
                <w:szCs w:val="24"/>
                <w:lang w:eastAsia="zh-CN"/>
              </w:rPr>
              <w:t>（人日）</w:t>
            </w:r>
          </w:p>
        </w:tc>
      </w:tr>
      <w:tr w14:paraId="22C8E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7C5F9B90">
            <w:pPr>
              <w:pStyle w:val="12"/>
              <w:spacing w:before="243" w:line="231" w:lineRule="auto"/>
              <w:ind w:left="708"/>
              <w:rPr>
                <w:rFonts w:hint="eastAsia" w:asciiTheme="minorEastAsia" w:hAnsiTheme="minorEastAsia" w:eastAsiaTheme="minorEastAsia"/>
                <w:sz w:val="24"/>
                <w:szCs w:val="24"/>
              </w:rPr>
            </w:pPr>
            <w:r>
              <w:rPr>
                <w:rFonts w:asciiTheme="minorEastAsia" w:hAnsiTheme="minorEastAsia" w:eastAsiaTheme="minorEastAsia"/>
                <w:spacing w:val="-33"/>
                <w:sz w:val="24"/>
                <w:szCs w:val="24"/>
              </w:rPr>
              <w:t>≤</w:t>
            </w:r>
            <w:r>
              <w:rPr>
                <w:rFonts w:asciiTheme="minorEastAsia" w:hAnsiTheme="minorEastAsia" w:eastAsiaTheme="minorEastAsia"/>
                <w:spacing w:val="-111"/>
                <w:sz w:val="24"/>
                <w:szCs w:val="24"/>
              </w:rPr>
              <w:t xml:space="preserve"> </w:t>
            </w:r>
            <w:r>
              <w:rPr>
                <w:rFonts w:asciiTheme="minorEastAsia" w:hAnsiTheme="minorEastAsia" w:eastAsiaTheme="minorEastAsia"/>
                <w:spacing w:val="-33"/>
                <w:sz w:val="24"/>
                <w:szCs w:val="24"/>
              </w:rPr>
              <w:t>15</w:t>
            </w:r>
          </w:p>
        </w:tc>
        <w:tc>
          <w:tcPr>
            <w:tcW w:w="2758" w:type="dxa"/>
          </w:tcPr>
          <w:p w14:paraId="7ADFDC65">
            <w:pPr>
              <w:pStyle w:val="12"/>
              <w:spacing w:before="243" w:line="231" w:lineRule="auto"/>
              <w:ind w:left="1187"/>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2.5</w:t>
            </w:r>
          </w:p>
        </w:tc>
        <w:tc>
          <w:tcPr>
            <w:tcW w:w="1724" w:type="dxa"/>
          </w:tcPr>
          <w:p w14:paraId="7916FCE8">
            <w:pPr>
              <w:pStyle w:val="12"/>
              <w:spacing w:before="243" w:line="231" w:lineRule="auto"/>
              <w:ind w:left="323"/>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876-1175</w:t>
            </w:r>
          </w:p>
        </w:tc>
        <w:tc>
          <w:tcPr>
            <w:tcW w:w="2850" w:type="dxa"/>
          </w:tcPr>
          <w:p w14:paraId="01F157FB">
            <w:pPr>
              <w:pStyle w:val="12"/>
              <w:spacing w:before="243" w:line="231" w:lineRule="auto"/>
              <w:ind w:left="1311"/>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13</w:t>
            </w:r>
          </w:p>
        </w:tc>
      </w:tr>
      <w:tr w14:paraId="5F3A2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10C0872D">
            <w:pPr>
              <w:pStyle w:val="12"/>
              <w:spacing w:before="243" w:line="231" w:lineRule="auto"/>
              <w:ind w:left="596"/>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16-25</w:t>
            </w:r>
          </w:p>
        </w:tc>
        <w:tc>
          <w:tcPr>
            <w:tcW w:w="2758" w:type="dxa"/>
          </w:tcPr>
          <w:p w14:paraId="450E8331">
            <w:pPr>
              <w:pStyle w:val="12"/>
              <w:spacing w:before="243" w:line="231" w:lineRule="auto"/>
              <w:ind w:left="1338"/>
              <w:rPr>
                <w:rFonts w:hint="eastAsia" w:asciiTheme="minorEastAsia" w:hAnsiTheme="minorEastAsia" w:eastAsiaTheme="minorEastAsia"/>
                <w:sz w:val="24"/>
                <w:szCs w:val="24"/>
              </w:rPr>
            </w:pPr>
            <w:r>
              <w:rPr>
                <w:rFonts w:asciiTheme="minorEastAsia" w:hAnsiTheme="minorEastAsia" w:eastAsiaTheme="minorEastAsia"/>
                <w:sz w:val="24"/>
                <w:szCs w:val="24"/>
              </w:rPr>
              <w:t>3</w:t>
            </w:r>
          </w:p>
        </w:tc>
        <w:tc>
          <w:tcPr>
            <w:tcW w:w="1724" w:type="dxa"/>
          </w:tcPr>
          <w:p w14:paraId="58CBD155">
            <w:pPr>
              <w:pStyle w:val="12"/>
              <w:spacing w:before="243" w:line="231" w:lineRule="auto"/>
              <w:ind w:left="258"/>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1176-1550</w:t>
            </w:r>
          </w:p>
        </w:tc>
        <w:tc>
          <w:tcPr>
            <w:tcW w:w="2850" w:type="dxa"/>
          </w:tcPr>
          <w:p w14:paraId="1E2A7E40">
            <w:pPr>
              <w:pStyle w:val="12"/>
              <w:spacing w:before="243" w:line="231" w:lineRule="auto"/>
              <w:ind w:left="1311"/>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14</w:t>
            </w:r>
          </w:p>
        </w:tc>
      </w:tr>
      <w:tr w14:paraId="1EAC9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54A89E53">
            <w:pPr>
              <w:pStyle w:val="12"/>
              <w:spacing w:before="243" w:line="231" w:lineRule="auto"/>
              <w:ind w:left="589"/>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26-45</w:t>
            </w:r>
          </w:p>
        </w:tc>
        <w:tc>
          <w:tcPr>
            <w:tcW w:w="2758" w:type="dxa"/>
          </w:tcPr>
          <w:p w14:paraId="63CEAF64">
            <w:pPr>
              <w:pStyle w:val="12"/>
              <w:spacing w:before="243" w:line="231" w:lineRule="auto"/>
              <w:ind w:left="1325"/>
              <w:rPr>
                <w:rFonts w:hint="eastAsia" w:asciiTheme="minorEastAsia" w:hAnsiTheme="minorEastAsia" w:eastAsiaTheme="minorEastAsia"/>
                <w:sz w:val="24"/>
                <w:szCs w:val="24"/>
              </w:rPr>
            </w:pPr>
            <w:r>
              <w:rPr>
                <w:rFonts w:asciiTheme="minorEastAsia" w:hAnsiTheme="minorEastAsia" w:eastAsiaTheme="minorEastAsia"/>
                <w:sz w:val="24"/>
                <w:szCs w:val="24"/>
              </w:rPr>
              <w:t>4</w:t>
            </w:r>
          </w:p>
        </w:tc>
        <w:tc>
          <w:tcPr>
            <w:tcW w:w="1724" w:type="dxa"/>
          </w:tcPr>
          <w:p w14:paraId="0B2B75FC">
            <w:pPr>
              <w:pStyle w:val="12"/>
              <w:spacing w:before="243" w:line="231" w:lineRule="auto"/>
              <w:ind w:left="258"/>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1551-2025</w:t>
            </w:r>
          </w:p>
        </w:tc>
        <w:tc>
          <w:tcPr>
            <w:tcW w:w="2850" w:type="dxa"/>
          </w:tcPr>
          <w:p w14:paraId="1D59F22E">
            <w:pPr>
              <w:pStyle w:val="12"/>
              <w:spacing w:before="243" w:line="231" w:lineRule="auto"/>
              <w:ind w:left="1311"/>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15</w:t>
            </w:r>
          </w:p>
        </w:tc>
      </w:tr>
      <w:tr w14:paraId="45EC9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5E9A741D">
            <w:pPr>
              <w:pStyle w:val="12"/>
              <w:spacing w:before="244" w:line="231" w:lineRule="auto"/>
              <w:ind w:left="588"/>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46-65</w:t>
            </w:r>
          </w:p>
        </w:tc>
        <w:tc>
          <w:tcPr>
            <w:tcW w:w="2758" w:type="dxa"/>
          </w:tcPr>
          <w:p w14:paraId="666553E6">
            <w:pPr>
              <w:pStyle w:val="12"/>
              <w:spacing w:before="244" w:line="231" w:lineRule="auto"/>
              <w:ind w:left="1330"/>
              <w:rPr>
                <w:rFonts w:hint="eastAsia" w:asciiTheme="minorEastAsia" w:hAnsiTheme="minorEastAsia" w:eastAsiaTheme="minorEastAsia"/>
                <w:sz w:val="24"/>
                <w:szCs w:val="24"/>
              </w:rPr>
            </w:pPr>
            <w:r>
              <w:rPr>
                <w:rFonts w:asciiTheme="minorEastAsia" w:hAnsiTheme="minorEastAsia" w:eastAsiaTheme="minorEastAsia"/>
                <w:sz w:val="24"/>
                <w:szCs w:val="24"/>
              </w:rPr>
              <w:t>5</w:t>
            </w:r>
          </w:p>
        </w:tc>
        <w:tc>
          <w:tcPr>
            <w:tcW w:w="1724" w:type="dxa"/>
          </w:tcPr>
          <w:p w14:paraId="585096D0">
            <w:pPr>
              <w:pStyle w:val="12"/>
              <w:spacing w:before="244" w:line="231" w:lineRule="auto"/>
              <w:ind w:left="251"/>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2026-2675</w:t>
            </w:r>
          </w:p>
        </w:tc>
        <w:tc>
          <w:tcPr>
            <w:tcW w:w="2850" w:type="dxa"/>
          </w:tcPr>
          <w:p w14:paraId="26B697DC">
            <w:pPr>
              <w:pStyle w:val="12"/>
              <w:spacing w:before="244" w:line="231" w:lineRule="auto"/>
              <w:ind w:left="1311"/>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16</w:t>
            </w:r>
          </w:p>
        </w:tc>
      </w:tr>
      <w:tr w14:paraId="580D7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2014AFE6">
            <w:pPr>
              <w:pStyle w:val="12"/>
              <w:spacing w:before="244" w:line="231" w:lineRule="auto"/>
              <w:ind w:left="591"/>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66-85</w:t>
            </w:r>
          </w:p>
        </w:tc>
        <w:tc>
          <w:tcPr>
            <w:tcW w:w="2758" w:type="dxa"/>
          </w:tcPr>
          <w:p w14:paraId="54ACCBF7">
            <w:pPr>
              <w:pStyle w:val="12"/>
              <w:spacing w:before="244" w:line="231" w:lineRule="auto"/>
              <w:ind w:left="1329"/>
              <w:rPr>
                <w:rFonts w:hint="eastAsia" w:asciiTheme="minorEastAsia" w:hAnsiTheme="minorEastAsia" w:eastAsiaTheme="minorEastAsia"/>
                <w:sz w:val="24"/>
                <w:szCs w:val="24"/>
              </w:rPr>
            </w:pPr>
            <w:r>
              <w:rPr>
                <w:rFonts w:asciiTheme="minorEastAsia" w:hAnsiTheme="minorEastAsia" w:eastAsiaTheme="minorEastAsia"/>
                <w:sz w:val="24"/>
                <w:szCs w:val="24"/>
              </w:rPr>
              <w:t>6</w:t>
            </w:r>
          </w:p>
        </w:tc>
        <w:tc>
          <w:tcPr>
            <w:tcW w:w="1724" w:type="dxa"/>
          </w:tcPr>
          <w:p w14:paraId="0419B287">
            <w:pPr>
              <w:pStyle w:val="12"/>
              <w:spacing w:before="244" w:line="231" w:lineRule="auto"/>
              <w:ind w:left="251"/>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2676-3450</w:t>
            </w:r>
          </w:p>
        </w:tc>
        <w:tc>
          <w:tcPr>
            <w:tcW w:w="2850" w:type="dxa"/>
          </w:tcPr>
          <w:p w14:paraId="68E298D1">
            <w:pPr>
              <w:pStyle w:val="12"/>
              <w:spacing w:before="244" w:line="231" w:lineRule="auto"/>
              <w:ind w:left="1311"/>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17</w:t>
            </w:r>
          </w:p>
        </w:tc>
      </w:tr>
      <w:tr w14:paraId="2B4BF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17AD25DD">
            <w:pPr>
              <w:pStyle w:val="12"/>
              <w:spacing w:before="246" w:line="230" w:lineRule="auto"/>
              <w:ind w:left="522"/>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86-125</w:t>
            </w:r>
          </w:p>
        </w:tc>
        <w:tc>
          <w:tcPr>
            <w:tcW w:w="2758" w:type="dxa"/>
          </w:tcPr>
          <w:p w14:paraId="68925F02">
            <w:pPr>
              <w:pStyle w:val="12"/>
              <w:spacing w:before="246" w:line="230" w:lineRule="auto"/>
              <w:ind w:left="1329"/>
              <w:rPr>
                <w:rFonts w:hint="eastAsia" w:asciiTheme="minorEastAsia" w:hAnsiTheme="minorEastAsia" w:eastAsiaTheme="minorEastAsia"/>
                <w:sz w:val="24"/>
                <w:szCs w:val="24"/>
              </w:rPr>
            </w:pPr>
            <w:r>
              <w:rPr>
                <w:rFonts w:asciiTheme="minorEastAsia" w:hAnsiTheme="minorEastAsia" w:eastAsiaTheme="minorEastAsia"/>
                <w:sz w:val="24"/>
                <w:szCs w:val="24"/>
              </w:rPr>
              <w:t>7</w:t>
            </w:r>
          </w:p>
        </w:tc>
        <w:tc>
          <w:tcPr>
            <w:tcW w:w="1724" w:type="dxa"/>
          </w:tcPr>
          <w:p w14:paraId="5253B3C1">
            <w:pPr>
              <w:pStyle w:val="12"/>
              <w:spacing w:before="246" w:line="230" w:lineRule="auto"/>
              <w:ind w:left="262"/>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3451-4350</w:t>
            </w:r>
          </w:p>
        </w:tc>
        <w:tc>
          <w:tcPr>
            <w:tcW w:w="2850" w:type="dxa"/>
          </w:tcPr>
          <w:p w14:paraId="7023DFC2">
            <w:pPr>
              <w:pStyle w:val="12"/>
              <w:spacing w:before="246" w:line="230" w:lineRule="auto"/>
              <w:ind w:left="1311"/>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18</w:t>
            </w:r>
          </w:p>
        </w:tc>
      </w:tr>
      <w:tr w14:paraId="54958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1D566F16">
            <w:pPr>
              <w:pStyle w:val="12"/>
              <w:spacing w:before="246" w:line="230" w:lineRule="auto"/>
              <w:ind w:left="457"/>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126-175</w:t>
            </w:r>
          </w:p>
        </w:tc>
        <w:tc>
          <w:tcPr>
            <w:tcW w:w="2758" w:type="dxa"/>
          </w:tcPr>
          <w:p w14:paraId="17F05F22">
            <w:pPr>
              <w:pStyle w:val="12"/>
              <w:spacing w:before="246" w:line="230" w:lineRule="auto"/>
              <w:ind w:left="1329"/>
              <w:rPr>
                <w:rFonts w:hint="eastAsia" w:asciiTheme="minorEastAsia" w:hAnsiTheme="minorEastAsia" w:eastAsiaTheme="minorEastAsia"/>
                <w:sz w:val="24"/>
                <w:szCs w:val="24"/>
              </w:rPr>
            </w:pPr>
            <w:r>
              <w:rPr>
                <w:rFonts w:asciiTheme="minorEastAsia" w:hAnsiTheme="minorEastAsia" w:eastAsiaTheme="minorEastAsia"/>
                <w:sz w:val="24"/>
                <w:szCs w:val="24"/>
              </w:rPr>
              <w:t>8</w:t>
            </w:r>
          </w:p>
        </w:tc>
        <w:tc>
          <w:tcPr>
            <w:tcW w:w="1724" w:type="dxa"/>
          </w:tcPr>
          <w:p w14:paraId="7B7E6168">
            <w:pPr>
              <w:pStyle w:val="12"/>
              <w:spacing w:before="246" w:line="230" w:lineRule="auto"/>
              <w:ind w:left="25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4351-5450</w:t>
            </w:r>
          </w:p>
        </w:tc>
        <w:tc>
          <w:tcPr>
            <w:tcW w:w="2850" w:type="dxa"/>
          </w:tcPr>
          <w:p w14:paraId="3A6BCC9E">
            <w:pPr>
              <w:pStyle w:val="12"/>
              <w:spacing w:before="246" w:line="230" w:lineRule="auto"/>
              <w:ind w:left="1311"/>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19</w:t>
            </w:r>
          </w:p>
        </w:tc>
      </w:tr>
      <w:tr w14:paraId="1B9C1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07E9D7C6">
            <w:pPr>
              <w:pStyle w:val="12"/>
              <w:spacing w:before="246" w:line="230" w:lineRule="auto"/>
              <w:ind w:left="457"/>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176-275</w:t>
            </w:r>
          </w:p>
        </w:tc>
        <w:tc>
          <w:tcPr>
            <w:tcW w:w="2758" w:type="dxa"/>
          </w:tcPr>
          <w:p w14:paraId="31076D12">
            <w:pPr>
              <w:pStyle w:val="12"/>
              <w:spacing w:before="246" w:line="230" w:lineRule="auto"/>
              <w:ind w:left="1329"/>
              <w:rPr>
                <w:rFonts w:hint="eastAsia" w:asciiTheme="minorEastAsia" w:hAnsiTheme="minorEastAsia" w:eastAsiaTheme="minorEastAsia"/>
                <w:sz w:val="24"/>
                <w:szCs w:val="24"/>
              </w:rPr>
            </w:pPr>
            <w:r>
              <w:rPr>
                <w:rFonts w:asciiTheme="minorEastAsia" w:hAnsiTheme="minorEastAsia" w:eastAsiaTheme="minorEastAsia"/>
                <w:sz w:val="24"/>
                <w:szCs w:val="24"/>
              </w:rPr>
              <w:t>9</w:t>
            </w:r>
          </w:p>
        </w:tc>
        <w:tc>
          <w:tcPr>
            <w:tcW w:w="1724" w:type="dxa"/>
          </w:tcPr>
          <w:p w14:paraId="04F0107A">
            <w:pPr>
              <w:pStyle w:val="12"/>
              <w:spacing w:before="246" w:line="230" w:lineRule="auto"/>
              <w:ind w:left="254"/>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5451-6800</w:t>
            </w:r>
          </w:p>
        </w:tc>
        <w:tc>
          <w:tcPr>
            <w:tcW w:w="2850" w:type="dxa"/>
          </w:tcPr>
          <w:p w14:paraId="08B4CFFF">
            <w:pPr>
              <w:pStyle w:val="12"/>
              <w:spacing w:before="246" w:line="230" w:lineRule="auto"/>
              <w:ind w:left="1304"/>
              <w:rPr>
                <w:rFonts w:hint="eastAsia" w:asciiTheme="minorEastAsia" w:hAnsiTheme="minorEastAsia" w:eastAsiaTheme="minorEastAsia"/>
                <w:sz w:val="24"/>
                <w:szCs w:val="24"/>
              </w:rPr>
            </w:pPr>
            <w:r>
              <w:rPr>
                <w:rFonts w:asciiTheme="minorEastAsia" w:hAnsiTheme="minorEastAsia" w:eastAsiaTheme="minorEastAsia"/>
                <w:spacing w:val="-10"/>
                <w:sz w:val="24"/>
                <w:szCs w:val="24"/>
              </w:rPr>
              <w:t>20</w:t>
            </w:r>
          </w:p>
        </w:tc>
      </w:tr>
      <w:tr w14:paraId="4896C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4ED955EC">
            <w:pPr>
              <w:pStyle w:val="12"/>
              <w:spacing w:before="244" w:line="231" w:lineRule="auto"/>
              <w:ind w:left="45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276-425</w:t>
            </w:r>
          </w:p>
        </w:tc>
        <w:tc>
          <w:tcPr>
            <w:tcW w:w="2758" w:type="dxa"/>
          </w:tcPr>
          <w:p w14:paraId="02C221F2">
            <w:pPr>
              <w:pStyle w:val="12"/>
              <w:spacing w:before="244" w:line="231" w:lineRule="auto"/>
              <w:ind w:left="1264"/>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10</w:t>
            </w:r>
          </w:p>
        </w:tc>
        <w:tc>
          <w:tcPr>
            <w:tcW w:w="1724" w:type="dxa"/>
          </w:tcPr>
          <w:p w14:paraId="6C9CE0E8">
            <w:pPr>
              <w:pStyle w:val="12"/>
              <w:spacing w:before="244" w:line="231" w:lineRule="auto"/>
              <w:ind w:left="253"/>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6801-8500</w:t>
            </w:r>
          </w:p>
        </w:tc>
        <w:tc>
          <w:tcPr>
            <w:tcW w:w="2850" w:type="dxa"/>
          </w:tcPr>
          <w:p w14:paraId="596D13A0">
            <w:pPr>
              <w:pStyle w:val="12"/>
              <w:spacing w:before="244" w:line="231" w:lineRule="auto"/>
              <w:ind w:left="1304"/>
              <w:rPr>
                <w:rFonts w:hint="eastAsia" w:asciiTheme="minorEastAsia" w:hAnsiTheme="minorEastAsia" w:eastAsiaTheme="minorEastAsia"/>
                <w:sz w:val="24"/>
                <w:szCs w:val="24"/>
              </w:rPr>
            </w:pPr>
            <w:r>
              <w:rPr>
                <w:rFonts w:asciiTheme="minorEastAsia" w:hAnsiTheme="minorEastAsia" w:eastAsiaTheme="minorEastAsia"/>
                <w:spacing w:val="-10"/>
                <w:sz w:val="24"/>
                <w:szCs w:val="24"/>
              </w:rPr>
              <w:t>21</w:t>
            </w:r>
          </w:p>
        </w:tc>
      </w:tr>
      <w:tr w14:paraId="47580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5C8C0500">
            <w:pPr>
              <w:pStyle w:val="12"/>
              <w:spacing w:before="244" w:line="231" w:lineRule="auto"/>
              <w:ind w:left="449"/>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426-625</w:t>
            </w:r>
          </w:p>
        </w:tc>
        <w:tc>
          <w:tcPr>
            <w:tcW w:w="2758" w:type="dxa"/>
          </w:tcPr>
          <w:p w14:paraId="02A8BABA">
            <w:pPr>
              <w:pStyle w:val="12"/>
              <w:spacing w:before="244" w:line="231" w:lineRule="auto"/>
              <w:ind w:left="1264"/>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11</w:t>
            </w:r>
          </w:p>
        </w:tc>
        <w:tc>
          <w:tcPr>
            <w:tcW w:w="1724" w:type="dxa"/>
          </w:tcPr>
          <w:p w14:paraId="1E10305D">
            <w:pPr>
              <w:pStyle w:val="12"/>
              <w:spacing w:before="244" w:line="231" w:lineRule="auto"/>
              <w:ind w:left="184"/>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8501-10700</w:t>
            </w:r>
          </w:p>
        </w:tc>
        <w:tc>
          <w:tcPr>
            <w:tcW w:w="2850" w:type="dxa"/>
          </w:tcPr>
          <w:p w14:paraId="6E1C1B81">
            <w:pPr>
              <w:pStyle w:val="12"/>
              <w:spacing w:before="244" w:line="231" w:lineRule="auto"/>
              <w:ind w:left="1304"/>
              <w:rPr>
                <w:rFonts w:hint="eastAsia" w:asciiTheme="minorEastAsia" w:hAnsiTheme="minorEastAsia" w:eastAsiaTheme="minorEastAsia"/>
                <w:sz w:val="24"/>
                <w:szCs w:val="24"/>
              </w:rPr>
            </w:pPr>
            <w:r>
              <w:rPr>
                <w:rFonts w:asciiTheme="minorEastAsia" w:hAnsiTheme="minorEastAsia" w:eastAsiaTheme="minorEastAsia"/>
                <w:spacing w:val="-10"/>
                <w:sz w:val="24"/>
                <w:szCs w:val="24"/>
              </w:rPr>
              <w:t>22</w:t>
            </w:r>
          </w:p>
        </w:tc>
      </w:tr>
      <w:tr w14:paraId="5E33F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840" w:type="dxa"/>
          </w:tcPr>
          <w:p w14:paraId="17C91BD4">
            <w:pPr>
              <w:pStyle w:val="12"/>
              <w:spacing w:before="244" w:line="234" w:lineRule="auto"/>
              <w:ind w:left="452"/>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626-875</w:t>
            </w:r>
          </w:p>
        </w:tc>
        <w:tc>
          <w:tcPr>
            <w:tcW w:w="2758" w:type="dxa"/>
          </w:tcPr>
          <w:p w14:paraId="193D4685">
            <w:pPr>
              <w:pStyle w:val="12"/>
              <w:spacing w:before="244" w:line="234" w:lineRule="auto"/>
              <w:ind w:left="1264"/>
              <w:rPr>
                <w:rFonts w:hint="eastAsia" w:asciiTheme="minorEastAsia" w:hAnsiTheme="minorEastAsia" w:eastAsiaTheme="minorEastAsia"/>
                <w:sz w:val="24"/>
                <w:szCs w:val="24"/>
              </w:rPr>
            </w:pPr>
            <w:r>
              <w:rPr>
                <w:rFonts w:asciiTheme="minorEastAsia" w:hAnsiTheme="minorEastAsia" w:eastAsiaTheme="minorEastAsia"/>
                <w:spacing w:val="-14"/>
                <w:sz w:val="24"/>
                <w:szCs w:val="24"/>
              </w:rPr>
              <w:t>12</w:t>
            </w:r>
          </w:p>
        </w:tc>
        <w:tc>
          <w:tcPr>
            <w:tcW w:w="1724" w:type="dxa"/>
          </w:tcPr>
          <w:p w14:paraId="5EC72020">
            <w:pPr>
              <w:pStyle w:val="12"/>
              <w:spacing w:before="244" w:line="234" w:lineRule="auto"/>
              <w:ind w:left="46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&gt;10700</w:t>
            </w:r>
          </w:p>
        </w:tc>
        <w:tc>
          <w:tcPr>
            <w:tcW w:w="2850" w:type="dxa"/>
          </w:tcPr>
          <w:p w14:paraId="1828543A">
            <w:pPr>
              <w:pStyle w:val="12"/>
              <w:spacing w:before="244" w:line="218" w:lineRule="auto"/>
              <w:ind w:left="311"/>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遵循上述递进规律</w:t>
            </w:r>
          </w:p>
        </w:tc>
      </w:tr>
    </w:tbl>
    <w:p w14:paraId="0BB46EC6">
      <w:pPr>
        <w:spacing w:line="360" w:lineRule="auto"/>
        <w:ind w:left="105" w:leftChars="50"/>
        <w:jc w:val="both"/>
        <w:rPr>
          <w:rFonts w:hint="eastAsia" w:ascii="宋体" w:hAnsi="宋体" w:eastAsia="宋体" w:cs="华文仿宋"/>
          <w:sz w:val="24"/>
          <w:szCs w:val="24"/>
        </w:rPr>
      </w:pPr>
      <w:r>
        <w:rPr>
          <w:rFonts w:ascii="宋体" w:hAnsi="宋体" w:eastAsia="宋体" w:cs="华文仿宋"/>
          <w:spacing w:val="-10"/>
          <w:sz w:val="24"/>
          <w:szCs w:val="24"/>
        </w:rPr>
        <w:t>注：</w:t>
      </w:r>
    </w:p>
    <w:p w14:paraId="240A46DF">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1.</w:t>
      </w:r>
      <w:r>
        <w:rPr>
          <w:rFonts w:ascii="宋体" w:hAnsi="宋体" w:eastAsia="宋体" w:cs="华文仿宋"/>
          <w:spacing w:val="-4"/>
          <w:sz w:val="24"/>
          <w:szCs w:val="24"/>
          <w:lang w:eastAsia="zh-CN"/>
        </w:rPr>
        <w:t>有效人数包括认证范围内涉及的所有人员（含每个班次的人员）。认证范围内覆</w:t>
      </w:r>
      <w:r>
        <w:rPr>
          <w:rFonts w:ascii="宋体" w:hAnsi="宋体" w:eastAsia="宋体" w:cs="华文仿宋"/>
          <w:spacing w:val="-1"/>
          <w:sz w:val="24"/>
          <w:szCs w:val="24"/>
          <w:lang w:eastAsia="zh-CN"/>
        </w:rPr>
        <w:t>盖的非固定人员（如承包商人员）和兼职人员也应包括在有效人数内。</w:t>
      </w:r>
    </w:p>
    <w:p w14:paraId="394DA18B">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2.</w:t>
      </w:r>
      <w:r>
        <w:rPr>
          <w:rFonts w:ascii="宋体" w:hAnsi="宋体" w:eastAsia="宋体" w:cs="华文仿宋"/>
          <w:spacing w:val="-4"/>
          <w:sz w:val="24"/>
          <w:szCs w:val="24"/>
          <w:lang w:eastAsia="zh-CN"/>
        </w:rPr>
        <w:t>对非固定人员（包括季节性人员</w:t>
      </w:r>
      <w:r>
        <w:rPr>
          <w:rFonts w:ascii="宋体" w:hAnsi="宋体" w:eastAsia="宋体" w:cs="华文仿宋"/>
          <w:spacing w:val="-19"/>
          <w:sz w:val="24"/>
          <w:szCs w:val="24"/>
          <w:lang w:eastAsia="zh-CN"/>
        </w:rPr>
        <w:t xml:space="preserve"> </w:t>
      </w:r>
      <w:r>
        <w:rPr>
          <w:rFonts w:ascii="宋体" w:hAnsi="宋体" w:eastAsia="宋体" w:cs="华文仿宋"/>
          <w:spacing w:val="-4"/>
          <w:sz w:val="24"/>
          <w:szCs w:val="24"/>
          <w:lang w:eastAsia="zh-CN"/>
        </w:rPr>
        <w:t>、临时人员和分包商人员）和兼职人员的有效人</w:t>
      </w:r>
      <w:r>
        <w:rPr>
          <w:rFonts w:ascii="宋体" w:hAnsi="宋体" w:eastAsia="宋体" w:cs="华文仿宋"/>
          <w:spacing w:val="-2"/>
          <w:sz w:val="24"/>
          <w:szCs w:val="24"/>
          <w:lang w:eastAsia="zh-CN"/>
        </w:rPr>
        <w:t>数确定</w:t>
      </w:r>
      <w:r>
        <w:rPr>
          <w:rFonts w:ascii="宋体" w:hAnsi="宋体" w:eastAsia="宋体" w:cs="华文仿宋"/>
          <w:spacing w:val="-17"/>
          <w:sz w:val="24"/>
          <w:szCs w:val="24"/>
          <w:lang w:eastAsia="zh-CN"/>
        </w:rPr>
        <w:t xml:space="preserve"> </w:t>
      </w:r>
      <w:r>
        <w:rPr>
          <w:rFonts w:ascii="宋体" w:hAnsi="宋体" w:eastAsia="宋体" w:cs="华文仿宋"/>
          <w:spacing w:val="-2"/>
          <w:sz w:val="24"/>
          <w:szCs w:val="24"/>
          <w:lang w:eastAsia="zh-CN"/>
        </w:rPr>
        <w:t>，可根据其实际工作小时数予以适当减少或换算成等效的全职人员数。</w:t>
      </w:r>
    </w:p>
    <w:p w14:paraId="723B24BD">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3"/>
          <w:position w:val="4"/>
          <w:sz w:val="24"/>
          <w:szCs w:val="24"/>
          <w:lang w:eastAsia="zh-CN"/>
        </w:rPr>
        <w:t>3.</w:t>
      </w:r>
      <w:r>
        <w:rPr>
          <w:rFonts w:ascii="宋体" w:hAnsi="宋体" w:eastAsia="宋体" w:cs="华文仿宋"/>
          <w:spacing w:val="-3"/>
          <w:position w:val="4"/>
          <w:sz w:val="24"/>
          <w:szCs w:val="24"/>
          <w:lang w:eastAsia="zh-CN"/>
        </w:rPr>
        <w:t>认证委托人正常工作期间（包括轮班）安排的审核时间可以计入有效的管理体系</w:t>
      </w:r>
      <w:r>
        <w:rPr>
          <w:rFonts w:ascii="宋体" w:hAnsi="宋体" w:eastAsia="宋体" w:cs="华文仿宋"/>
          <w:sz w:val="24"/>
          <w:szCs w:val="24"/>
          <w:lang w:eastAsia="zh-CN"/>
        </w:rPr>
        <w:t>认证审核时间</w:t>
      </w:r>
      <w:r>
        <w:rPr>
          <w:rFonts w:ascii="宋体" w:hAnsi="宋体" w:eastAsia="宋体" w:cs="华文仿宋"/>
          <w:spacing w:val="2"/>
          <w:sz w:val="24"/>
          <w:szCs w:val="24"/>
          <w:lang w:eastAsia="zh-CN"/>
        </w:rPr>
        <w:t xml:space="preserve"> </w:t>
      </w:r>
      <w:r>
        <w:rPr>
          <w:rFonts w:ascii="宋体" w:hAnsi="宋体" w:eastAsia="宋体" w:cs="华文仿宋"/>
          <w:sz w:val="24"/>
          <w:szCs w:val="24"/>
          <w:lang w:eastAsia="zh-CN"/>
        </w:rPr>
        <w:t>，但往返多个审核场所之间所花费的路途时间不计入有效的管理体系认</w:t>
      </w:r>
      <w:r>
        <w:rPr>
          <w:rFonts w:ascii="宋体" w:hAnsi="宋体" w:eastAsia="宋体" w:cs="华文仿宋"/>
          <w:spacing w:val="-4"/>
          <w:sz w:val="24"/>
          <w:szCs w:val="24"/>
          <w:lang w:eastAsia="zh-CN"/>
        </w:rPr>
        <w:t>证审核时间。</w:t>
      </w:r>
    </w:p>
    <w:p w14:paraId="61FD5F4B">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1"/>
          <w:sz w:val="24"/>
          <w:szCs w:val="24"/>
          <w:lang w:eastAsia="zh-CN"/>
        </w:rPr>
        <w:t>4.</w:t>
      </w:r>
      <w:r>
        <w:rPr>
          <w:rFonts w:ascii="宋体" w:hAnsi="宋体" w:eastAsia="宋体" w:cs="华文仿宋"/>
          <w:spacing w:val="1"/>
          <w:sz w:val="24"/>
          <w:szCs w:val="24"/>
          <w:lang w:eastAsia="zh-CN"/>
        </w:rPr>
        <w:t>被确定为低风险认证业务类别的</w:t>
      </w:r>
      <w:r>
        <w:rPr>
          <w:rFonts w:hint="eastAsia" w:ascii="宋体" w:hAnsi="宋体" w:eastAsia="宋体" w:cs="华文仿宋"/>
          <w:spacing w:val="1"/>
          <w:sz w:val="24"/>
          <w:szCs w:val="24"/>
          <w:lang w:eastAsia="zh-CN"/>
        </w:rPr>
        <w:t>(</w:t>
      </w:r>
      <w:r>
        <w:rPr>
          <w:rFonts w:hint="eastAsia" w:ascii="宋体" w:hAnsi="宋体" w:eastAsia="宋体" w:cs="华文仿宋"/>
          <w:color w:val="FF0000"/>
          <w:spacing w:val="1"/>
          <w:sz w:val="24"/>
          <w:szCs w:val="24"/>
          <w:lang w:eastAsia="zh-CN"/>
        </w:rPr>
        <w:t>风险级别参照QMS管理体系</w:t>
      </w:r>
      <w:r>
        <w:rPr>
          <w:rFonts w:hint="eastAsia" w:ascii="宋体" w:hAnsi="宋体" w:eastAsia="宋体" w:cs="华文仿宋"/>
          <w:spacing w:val="1"/>
          <w:sz w:val="24"/>
          <w:szCs w:val="24"/>
          <w:lang w:eastAsia="zh-CN"/>
        </w:rPr>
        <w:t>)</w:t>
      </w:r>
      <w:r>
        <w:rPr>
          <w:rFonts w:ascii="宋体" w:hAnsi="宋体" w:eastAsia="宋体" w:cs="华文仿宋"/>
          <w:spacing w:val="1"/>
          <w:sz w:val="24"/>
          <w:szCs w:val="24"/>
          <w:lang w:eastAsia="zh-CN"/>
        </w:rPr>
        <w:t>，认证审核活动可根据需要在按照附录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w:t>
      </w:r>
      <w:r>
        <w:rPr>
          <w:rFonts w:ascii="宋体" w:hAnsi="宋体" w:eastAsia="宋体" w:cs="华文仿宋"/>
          <w:spacing w:val="-1"/>
          <w:sz w:val="24"/>
          <w:szCs w:val="24"/>
          <w:lang w:eastAsia="zh-CN"/>
        </w:rPr>
        <w:t>所得审核时间的基础上，</w:t>
      </w:r>
      <w:r>
        <w:rPr>
          <w:rFonts w:ascii="宋体" w:hAnsi="宋体" w:eastAsia="宋体" w:cs="华文仿宋"/>
          <w:spacing w:val="-36"/>
          <w:sz w:val="24"/>
          <w:szCs w:val="24"/>
          <w:lang w:eastAsia="zh-CN"/>
        </w:rPr>
        <w:t xml:space="preserve"> </w:t>
      </w:r>
      <w:r>
        <w:rPr>
          <w:rFonts w:ascii="宋体" w:hAnsi="宋体" w:eastAsia="宋体" w:cs="华文仿宋"/>
          <w:spacing w:val="-1"/>
          <w:sz w:val="24"/>
          <w:szCs w:val="24"/>
          <w:lang w:eastAsia="zh-CN"/>
        </w:rPr>
        <w:t>最多减少</w:t>
      </w:r>
      <w:r>
        <w:rPr>
          <w:rFonts w:ascii="宋体" w:hAnsi="宋体" w:eastAsia="宋体" w:cs="Times New Roman"/>
          <w:spacing w:val="-1"/>
          <w:sz w:val="24"/>
          <w:szCs w:val="24"/>
          <w:lang w:eastAsia="zh-CN"/>
        </w:rPr>
        <w:t>10%</w:t>
      </w:r>
      <w:r>
        <w:rPr>
          <w:rFonts w:ascii="宋体" w:hAnsi="宋体" w:eastAsia="宋体" w:cs="华文仿宋"/>
          <w:spacing w:val="-1"/>
          <w:sz w:val="24"/>
          <w:szCs w:val="24"/>
          <w:lang w:eastAsia="zh-CN"/>
        </w:rPr>
        <w:t>；被确</w:t>
      </w:r>
      <w:r>
        <w:rPr>
          <w:rFonts w:ascii="宋体" w:hAnsi="宋体" w:eastAsia="宋体" w:cs="华文仿宋"/>
          <w:spacing w:val="-2"/>
          <w:sz w:val="24"/>
          <w:szCs w:val="24"/>
          <w:lang w:eastAsia="zh-CN"/>
        </w:rPr>
        <w:t>定为中风险认证业务类别的</w:t>
      </w:r>
      <w:r>
        <w:rPr>
          <w:rFonts w:ascii="宋体" w:hAnsi="宋体" w:eastAsia="宋体" w:cs="华文仿宋"/>
          <w:spacing w:val="-14"/>
          <w:sz w:val="24"/>
          <w:szCs w:val="24"/>
          <w:lang w:eastAsia="zh-CN"/>
        </w:rPr>
        <w:t xml:space="preserve"> </w:t>
      </w:r>
      <w:r>
        <w:rPr>
          <w:rFonts w:ascii="宋体" w:hAnsi="宋体" w:eastAsia="宋体" w:cs="华文仿宋"/>
          <w:spacing w:val="-2"/>
          <w:sz w:val="24"/>
          <w:szCs w:val="24"/>
          <w:lang w:eastAsia="zh-CN"/>
        </w:rPr>
        <w:t>，认证</w:t>
      </w:r>
      <w:r>
        <w:rPr>
          <w:rFonts w:ascii="宋体" w:hAnsi="宋体" w:eastAsia="宋体" w:cs="华文仿宋"/>
          <w:sz w:val="24"/>
          <w:szCs w:val="24"/>
          <w:lang w:eastAsia="zh-CN"/>
        </w:rPr>
        <w:t>审核</w:t>
      </w:r>
      <w:r>
        <w:rPr>
          <w:rFonts w:ascii="宋体" w:hAnsi="宋体" w:eastAsia="宋体" w:cs="华文仿宋"/>
          <w:spacing w:val="-1"/>
          <w:sz w:val="24"/>
          <w:szCs w:val="24"/>
          <w:lang w:eastAsia="zh-CN"/>
        </w:rPr>
        <w:t>活动应按照附录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计算审核时间；被确定为高风险认证业务类别的</w:t>
      </w:r>
      <w:r>
        <w:rPr>
          <w:rFonts w:ascii="宋体" w:hAnsi="宋体" w:eastAsia="宋体" w:cs="华文仿宋"/>
          <w:sz w:val="24"/>
          <w:szCs w:val="24"/>
          <w:lang w:eastAsia="zh-CN"/>
        </w:rPr>
        <w:t xml:space="preserve"> </w:t>
      </w:r>
      <w:r>
        <w:rPr>
          <w:rFonts w:ascii="宋体" w:hAnsi="宋体" w:eastAsia="宋体" w:cs="华文仿宋"/>
          <w:spacing w:val="-1"/>
          <w:sz w:val="24"/>
          <w:szCs w:val="24"/>
          <w:lang w:eastAsia="zh-CN"/>
        </w:rPr>
        <w:t>，认证审核活动应</w:t>
      </w:r>
      <w:r>
        <w:rPr>
          <w:rFonts w:ascii="宋体" w:hAnsi="宋体" w:eastAsia="宋体" w:cs="华文仿宋"/>
          <w:spacing w:val="-3"/>
          <w:sz w:val="24"/>
          <w:szCs w:val="24"/>
          <w:lang w:eastAsia="zh-CN"/>
        </w:rPr>
        <w:t>在按照附录</w:t>
      </w:r>
      <w:r>
        <w:rPr>
          <w:rFonts w:hint="eastAsia" w:ascii="宋体" w:hAnsi="宋体" w:eastAsia="宋体" w:cs="华文仿宋"/>
          <w:spacing w:val="-3"/>
          <w:sz w:val="24"/>
          <w:szCs w:val="24"/>
          <w:lang w:eastAsia="zh-CN"/>
        </w:rPr>
        <w:t>A</w:t>
      </w:r>
      <w:r>
        <w:rPr>
          <w:rFonts w:ascii="宋体" w:hAnsi="宋体" w:eastAsia="宋体" w:cs="华文仿宋"/>
          <w:spacing w:val="-3"/>
          <w:sz w:val="24"/>
          <w:szCs w:val="24"/>
          <w:lang w:eastAsia="zh-CN"/>
        </w:rPr>
        <w:t>计算所得审核时间的基础上，</w:t>
      </w:r>
      <w:r>
        <w:rPr>
          <w:rFonts w:ascii="宋体" w:hAnsi="宋体" w:eastAsia="宋体" w:cs="华文仿宋"/>
          <w:spacing w:val="-16"/>
          <w:sz w:val="24"/>
          <w:szCs w:val="24"/>
          <w:lang w:eastAsia="zh-CN"/>
        </w:rPr>
        <w:t xml:space="preserve"> </w:t>
      </w:r>
      <w:r>
        <w:rPr>
          <w:rFonts w:ascii="宋体" w:hAnsi="宋体" w:eastAsia="宋体" w:cs="华文仿宋"/>
          <w:spacing w:val="-3"/>
          <w:sz w:val="24"/>
          <w:szCs w:val="24"/>
          <w:lang w:eastAsia="zh-CN"/>
        </w:rPr>
        <w:t>至少增加</w:t>
      </w:r>
      <w:r>
        <w:rPr>
          <w:rFonts w:ascii="宋体" w:hAnsi="宋体" w:eastAsia="宋体" w:cs="Times New Roman"/>
          <w:spacing w:val="-3"/>
          <w:sz w:val="24"/>
          <w:szCs w:val="24"/>
          <w:lang w:eastAsia="zh-CN"/>
        </w:rPr>
        <w:t>10%</w:t>
      </w:r>
      <w:r>
        <w:rPr>
          <w:rFonts w:ascii="宋体" w:hAnsi="宋体" w:eastAsia="宋体" w:cs="华文仿宋"/>
          <w:spacing w:val="-3"/>
          <w:sz w:val="24"/>
          <w:szCs w:val="24"/>
          <w:lang w:eastAsia="zh-CN"/>
        </w:rPr>
        <w:t>。</w:t>
      </w:r>
    </w:p>
    <w:p w14:paraId="503DAB2B">
      <w:pPr>
        <w:spacing w:line="305" w:lineRule="auto"/>
        <w:rPr>
          <w:rFonts w:hint="eastAsia" w:ascii="华文仿宋" w:hAnsi="华文仿宋" w:eastAsia="华文仿宋" w:cs="华文仿宋"/>
          <w:sz w:val="24"/>
          <w:szCs w:val="24"/>
          <w:lang w:eastAsia="zh-CN"/>
        </w:rPr>
        <w:sectPr>
          <w:footerReference r:id="rId5" w:type="default"/>
          <w:pgSz w:w="11906" w:h="16839"/>
          <w:pgMar w:top="1134" w:right="1134" w:bottom="1134" w:left="1134" w:header="850" w:footer="850" w:gutter="0"/>
          <w:cols w:space="720" w:num="1"/>
          <w:docGrid w:linePitch="286" w:charSpace="0"/>
        </w:sectPr>
      </w:pPr>
    </w:p>
    <w:p w14:paraId="68DC722D">
      <w:pPr>
        <w:pStyle w:val="3"/>
        <w:spacing w:line="241" w:lineRule="auto"/>
        <w:rPr>
          <w:lang w:eastAsia="zh-CN"/>
        </w:rPr>
      </w:pPr>
    </w:p>
    <w:p w14:paraId="6C151537">
      <w:pPr>
        <w:spacing w:line="360" w:lineRule="auto"/>
        <w:jc w:val="both"/>
        <w:rPr>
          <w:rFonts w:hint="eastAsia" w:ascii="宋体" w:hAnsi="宋体" w:eastAsia="宋体" w:cs="宋体"/>
          <w:b/>
          <w:bCs/>
          <w:sz w:val="24"/>
          <w:szCs w:val="24"/>
          <w:lang w:eastAsia="zh-CN"/>
        </w:rPr>
      </w:pPr>
      <w:bookmarkStart w:id="51" w:name="_Toc22464"/>
      <w:r>
        <w:rPr>
          <w:rFonts w:ascii="宋体" w:hAnsi="宋体" w:eastAsia="宋体" w:cs="黑体"/>
          <w:b/>
          <w:bCs/>
          <w:spacing w:val="-3"/>
          <w:sz w:val="24"/>
          <w:szCs w:val="24"/>
          <w:lang w:eastAsia="zh-CN"/>
        </w:rPr>
        <w:t>附录</w:t>
      </w:r>
      <w:r>
        <w:rPr>
          <w:rFonts w:hint="eastAsia" w:ascii="宋体" w:hAnsi="宋体" w:eastAsia="宋体" w:cs="黑体"/>
          <w:b/>
          <w:bCs/>
          <w:spacing w:val="-3"/>
          <w:sz w:val="24"/>
          <w:szCs w:val="24"/>
          <w:lang w:eastAsia="zh-CN"/>
        </w:rPr>
        <w:t>B SZMS</w:t>
      </w:r>
      <w:r>
        <w:rPr>
          <w:rFonts w:ascii="宋体" w:hAnsi="宋体" w:eastAsia="宋体" w:cs="宋体"/>
          <w:b/>
          <w:bCs/>
          <w:spacing w:val="5"/>
          <w:sz w:val="24"/>
          <w:szCs w:val="24"/>
          <w:lang w:eastAsia="zh-CN"/>
        </w:rPr>
        <w:t>认证证书编号规则</w:t>
      </w:r>
      <w:bookmarkEnd w:id="51"/>
    </w:p>
    <w:p w14:paraId="7FDBDC42">
      <w:pPr>
        <w:pStyle w:val="3"/>
        <w:spacing w:line="259" w:lineRule="auto"/>
        <w:rPr>
          <w:lang w:eastAsia="zh-CN"/>
        </w:rPr>
      </w:pPr>
    </w:p>
    <w:p w14:paraId="2F935A1E">
      <w:pPr>
        <w:spacing w:line="360" w:lineRule="auto"/>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C.1</w:t>
      </w:r>
      <w:r>
        <w:rPr>
          <w:rFonts w:hint="eastAsia" w:ascii="宋体" w:hAnsi="宋体" w:eastAsia="宋体" w:cs="Times New Roman"/>
          <w:spacing w:val="1"/>
          <w:sz w:val="24"/>
          <w:szCs w:val="24"/>
          <w:lang w:eastAsia="zh-CN"/>
        </w:rPr>
        <w:t>SZMS</w:t>
      </w:r>
      <w:r>
        <w:rPr>
          <w:rFonts w:hint="eastAsia" w:ascii="宋体" w:hAnsi="宋体" w:eastAsia="宋体" w:cs="Times New Roman"/>
          <w:sz w:val="24"/>
          <w:szCs w:val="24"/>
          <w:lang w:eastAsia="zh-CN"/>
        </w:rPr>
        <w:t>认证</w:t>
      </w:r>
      <w:r>
        <w:rPr>
          <w:rFonts w:ascii="宋体" w:hAnsi="宋体" w:eastAsia="宋体" w:cs="仿宋"/>
          <w:spacing w:val="1"/>
          <w:sz w:val="24"/>
          <w:szCs w:val="24"/>
          <w:lang w:eastAsia="zh-CN"/>
        </w:rPr>
        <w:t>证书编号由认证机构代码、发证年份号、</w:t>
      </w:r>
      <w:r>
        <w:rPr>
          <w:rFonts w:hint="eastAsia" w:ascii="宋体" w:hAnsi="宋体" w:eastAsia="宋体" w:cs="Times New Roman"/>
          <w:sz w:val="24"/>
          <w:szCs w:val="24"/>
          <w:lang w:eastAsia="zh-CN"/>
        </w:rPr>
        <w:t>SZMS</w:t>
      </w:r>
      <w:r>
        <w:rPr>
          <w:rFonts w:ascii="宋体" w:hAnsi="宋体" w:eastAsia="宋体" w:cs="Times New Roman"/>
          <w:spacing w:val="26"/>
          <w:sz w:val="24"/>
          <w:szCs w:val="24"/>
          <w:lang w:eastAsia="zh-CN"/>
        </w:rPr>
        <w:t xml:space="preserve"> </w:t>
      </w:r>
      <w:r>
        <w:rPr>
          <w:rFonts w:ascii="宋体" w:hAnsi="宋体" w:eastAsia="宋体" w:cs="仿宋"/>
          <w:spacing w:val="1"/>
          <w:sz w:val="24"/>
          <w:szCs w:val="24"/>
          <w:lang w:eastAsia="zh-CN"/>
        </w:rPr>
        <w:t>简写、</w:t>
      </w:r>
      <w:r>
        <w:rPr>
          <w:rFonts w:ascii="宋体" w:hAnsi="宋体" w:eastAsia="宋体" w:cs="仿宋"/>
          <w:spacing w:val="-1"/>
          <w:sz w:val="24"/>
          <w:szCs w:val="24"/>
          <w:lang w:eastAsia="zh-CN"/>
        </w:rPr>
        <w:t>顺序号、认证周期、认可机构代码和子证书号构成，格式如下：</w:t>
      </w:r>
    </w:p>
    <w:p w14:paraId="42F4F77B">
      <w:pPr>
        <w:spacing w:line="54" w:lineRule="exact"/>
        <w:rPr>
          <w:lang w:eastAsia="zh-CN"/>
        </w:rPr>
      </w:pPr>
    </w:p>
    <w:tbl>
      <w:tblPr>
        <w:tblStyle w:val="11"/>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1BAA9C7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rHeight w:val="260" w:hRule="atLeast"/>
        </w:trPr>
        <w:tc>
          <w:tcPr>
            <w:tcW w:w="998" w:type="dxa"/>
          </w:tcPr>
          <w:p w14:paraId="4AC70792">
            <w:pPr>
              <w:spacing w:before="36" w:line="192" w:lineRule="auto"/>
              <w:ind w:left="101"/>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w:t>
            </w:r>
          </w:p>
        </w:tc>
        <w:tc>
          <w:tcPr>
            <w:tcW w:w="1429" w:type="dxa"/>
          </w:tcPr>
          <w:p w14:paraId="507A365E">
            <w:pPr>
              <w:spacing w:before="36" w:line="192" w:lineRule="auto"/>
              <w:ind w:left="476"/>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XX</w:t>
            </w:r>
          </w:p>
        </w:tc>
        <w:tc>
          <w:tcPr>
            <w:tcW w:w="1345" w:type="dxa"/>
          </w:tcPr>
          <w:p w14:paraId="7B84952D">
            <w:pPr>
              <w:spacing w:before="33" w:line="197" w:lineRule="auto"/>
              <w:ind w:left="572"/>
              <w:rPr>
                <w:rFonts w:ascii="Times New Roman" w:hAnsi="Times New Roman" w:eastAsia="宋体" w:cs="Times New Roman"/>
                <w:sz w:val="19"/>
                <w:szCs w:val="19"/>
                <w:lang w:eastAsia="zh-CN"/>
              </w:rPr>
            </w:pPr>
            <w:r>
              <w:rPr>
                <w:rFonts w:hint="eastAsia" w:ascii="Times New Roman" w:hAnsi="Times New Roman" w:eastAsia="宋体" w:cs="Times New Roman"/>
                <w:sz w:val="19"/>
                <w:szCs w:val="19"/>
                <w:lang w:eastAsia="zh-CN"/>
              </w:rPr>
              <w:t>SZ</w:t>
            </w:r>
          </w:p>
        </w:tc>
        <w:tc>
          <w:tcPr>
            <w:tcW w:w="1176" w:type="dxa"/>
          </w:tcPr>
          <w:p w14:paraId="285BE82B">
            <w:pPr>
              <w:spacing w:before="36" w:line="192" w:lineRule="auto"/>
              <w:ind w:left="292"/>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XXXXX</w:t>
            </w:r>
          </w:p>
        </w:tc>
        <w:tc>
          <w:tcPr>
            <w:tcW w:w="1488" w:type="dxa"/>
          </w:tcPr>
          <w:p w14:paraId="68E6872B">
            <w:pPr>
              <w:pStyle w:val="12"/>
              <w:spacing w:line="234" w:lineRule="auto"/>
              <w:ind w:left="164"/>
              <w:rPr>
                <w:rFonts w:hint="eastAsia"/>
                <w:sz w:val="19"/>
                <w:szCs w:val="19"/>
              </w:rPr>
            </w:pPr>
            <w:r>
              <w:rPr>
                <w:rFonts w:ascii="Times New Roman" w:hAnsi="Times New Roman" w:eastAsia="Times New Roman" w:cs="Times New Roman"/>
                <w:spacing w:val="-34"/>
                <w:w w:val="97"/>
                <w:sz w:val="19"/>
                <w:szCs w:val="19"/>
              </w:rPr>
              <w:t>R0</w:t>
            </w:r>
            <w:r>
              <w:rPr>
                <w:rFonts w:hint="eastAsia" w:eastAsia="宋体"/>
                <w:spacing w:val="-34"/>
                <w:w w:val="97"/>
                <w:sz w:val="19"/>
                <w:szCs w:val="19"/>
                <w:lang w:eastAsia="zh-CN"/>
              </w:rPr>
              <w:t>（</w:t>
            </w:r>
            <w:r>
              <w:rPr>
                <w:rFonts w:ascii="Times New Roman" w:hAnsi="Times New Roman" w:eastAsia="Times New Roman" w:cs="Times New Roman"/>
                <w:spacing w:val="-34"/>
                <w:w w:val="97"/>
                <w:sz w:val="19"/>
                <w:szCs w:val="19"/>
              </w:rPr>
              <w:t>1</w:t>
            </w:r>
            <w:r>
              <w:rPr>
                <w:spacing w:val="-34"/>
                <w:w w:val="97"/>
                <w:sz w:val="19"/>
                <w:szCs w:val="19"/>
              </w:rPr>
              <w:t>、</w:t>
            </w:r>
            <w:r>
              <w:rPr>
                <w:rFonts w:ascii="Times New Roman" w:hAnsi="Times New Roman" w:eastAsia="Times New Roman" w:cs="Times New Roman"/>
                <w:spacing w:val="-34"/>
                <w:w w:val="97"/>
                <w:sz w:val="19"/>
                <w:szCs w:val="19"/>
              </w:rPr>
              <w:t>2</w:t>
            </w:r>
            <w:r>
              <w:rPr>
                <w:spacing w:val="-34"/>
                <w:w w:val="97"/>
                <w:sz w:val="19"/>
                <w:szCs w:val="19"/>
              </w:rPr>
              <w:t>、</w:t>
            </w:r>
            <w:r>
              <w:rPr>
                <w:rFonts w:ascii="MS UI Gothic" w:hAnsi="MS UI Gothic" w:eastAsia="MS UI Gothic" w:cs="MS UI Gothic"/>
                <w:spacing w:val="-34"/>
                <w:w w:val="97"/>
                <w:sz w:val="19"/>
                <w:szCs w:val="19"/>
              </w:rPr>
              <w:t>…</w:t>
            </w:r>
            <w:r>
              <w:rPr>
                <w:rFonts w:ascii="MS UI Gothic" w:hAnsi="MS UI Gothic" w:eastAsia="MS UI Gothic" w:cs="MS UI Gothic"/>
                <w:sz w:val="19"/>
                <w:szCs w:val="19"/>
              </w:rPr>
              <w:t xml:space="preserve">  </w:t>
            </w:r>
            <w:r>
              <w:rPr>
                <w:spacing w:val="-34"/>
                <w:w w:val="97"/>
                <w:sz w:val="19"/>
                <w:szCs w:val="19"/>
              </w:rPr>
              <w:t>）</w:t>
            </w:r>
          </w:p>
        </w:tc>
        <w:tc>
          <w:tcPr>
            <w:tcW w:w="2042" w:type="dxa"/>
          </w:tcPr>
          <w:p w14:paraId="6EDC7CBF">
            <w:pPr>
              <w:spacing w:before="36" w:line="192" w:lineRule="auto"/>
              <w:ind w:left="48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XX</w:t>
            </w:r>
            <w:r>
              <w:rPr>
                <w:rFonts w:ascii="Times New Roman" w:hAnsi="Times New Roman" w:eastAsia="Times New Roman" w:cs="Times New Roman"/>
                <w:sz w:val="19"/>
                <w:szCs w:val="19"/>
              </w:rPr>
              <w:t xml:space="preserve">                 </w:t>
            </w:r>
            <w:r>
              <w:rPr>
                <w:rFonts w:ascii="Times New Roman" w:hAnsi="Times New Roman" w:eastAsia="Times New Roman" w:cs="Times New Roman"/>
                <w:spacing w:val="-2"/>
                <w:sz w:val="19"/>
                <w:szCs w:val="19"/>
              </w:rPr>
              <w:t>-X</w:t>
            </w:r>
          </w:p>
        </w:tc>
      </w:tr>
      <w:tr w14:paraId="051A277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7B40EBB9">
            <w:pPr>
              <w:pStyle w:val="12"/>
              <w:spacing w:before="52" w:line="227" w:lineRule="auto"/>
              <w:ind w:left="197" w:right="209" w:hanging="197"/>
              <w:rPr>
                <w:rFonts w:hint="eastAsia"/>
                <w:sz w:val="19"/>
                <w:szCs w:val="19"/>
              </w:rPr>
            </w:pPr>
            <w:r>
              <w:rPr>
                <w:spacing w:val="7"/>
                <w:sz w:val="19"/>
                <w:szCs w:val="19"/>
              </w:rPr>
              <w:t>认证机构</w:t>
            </w:r>
            <w:r>
              <w:rPr>
                <w:spacing w:val="6"/>
                <w:sz w:val="19"/>
                <w:szCs w:val="19"/>
              </w:rPr>
              <w:t>代码</w:t>
            </w:r>
          </w:p>
        </w:tc>
        <w:tc>
          <w:tcPr>
            <w:tcW w:w="1429" w:type="dxa"/>
          </w:tcPr>
          <w:p w14:paraId="04A01365">
            <w:pPr>
              <w:pStyle w:val="12"/>
              <w:spacing w:before="239" w:line="226" w:lineRule="auto"/>
              <w:ind w:left="209"/>
              <w:rPr>
                <w:rFonts w:hint="eastAsia"/>
                <w:sz w:val="19"/>
                <w:szCs w:val="19"/>
              </w:rPr>
            </w:pPr>
            <w:r>
              <w:rPr>
                <w:spacing w:val="8"/>
                <w:sz w:val="19"/>
                <w:szCs w:val="19"/>
              </w:rPr>
              <w:t>发证年份号</w:t>
            </w:r>
          </w:p>
        </w:tc>
        <w:tc>
          <w:tcPr>
            <w:tcW w:w="1345" w:type="dxa"/>
          </w:tcPr>
          <w:p w14:paraId="0C14AE7C">
            <w:pPr>
              <w:pStyle w:val="12"/>
              <w:spacing w:before="238" w:line="221" w:lineRule="auto"/>
              <w:ind w:left="226"/>
              <w:rPr>
                <w:rFonts w:hint="eastAsia"/>
                <w:sz w:val="19"/>
                <w:szCs w:val="19"/>
              </w:rPr>
            </w:pPr>
            <w:r>
              <w:rPr>
                <w:rFonts w:hint="eastAsia" w:ascii="Times New Roman" w:hAnsi="Times New Roman" w:eastAsia="宋体" w:cs="Times New Roman"/>
                <w:sz w:val="19"/>
                <w:szCs w:val="19"/>
                <w:lang w:eastAsia="zh-CN"/>
              </w:rPr>
              <w:t>SZMS</w:t>
            </w:r>
            <w:r>
              <w:rPr>
                <w:spacing w:val="16"/>
                <w:sz w:val="19"/>
                <w:szCs w:val="19"/>
              </w:rPr>
              <w:t>简写</w:t>
            </w:r>
          </w:p>
        </w:tc>
        <w:tc>
          <w:tcPr>
            <w:tcW w:w="1176" w:type="dxa"/>
          </w:tcPr>
          <w:p w14:paraId="107685A5">
            <w:pPr>
              <w:pStyle w:val="12"/>
              <w:spacing w:before="239" w:line="226" w:lineRule="auto"/>
              <w:ind w:left="361"/>
              <w:rPr>
                <w:rFonts w:hint="eastAsia"/>
                <w:sz w:val="19"/>
                <w:szCs w:val="19"/>
              </w:rPr>
            </w:pPr>
            <w:r>
              <w:rPr>
                <w:spacing w:val="6"/>
                <w:sz w:val="19"/>
                <w:szCs w:val="19"/>
              </w:rPr>
              <w:t>顺序号</w:t>
            </w:r>
          </w:p>
        </w:tc>
        <w:tc>
          <w:tcPr>
            <w:tcW w:w="1488" w:type="dxa"/>
          </w:tcPr>
          <w:p w14:paraId="2DF1C011">
            <w:pPr>
              <w:pStyle w:val="12"/>
              <w:spacing w:before="238" w:line="227" w:lineRule="auto"/>
              <w:ind w:left="360"/>
              <w:rPr>
                <w:rFonts w:hint="eastAsia"/>
                <w:sz w:val="19"/>
                <w:szCs w:val="19"/>
              </w:rPr>
            </w:pPr>
            <w:r>
              <w:rPr>
                <w:spacing w:val="6"/>
                <w:sz w:val="19"/>
                <w:szCs w:val="19"/>
              </w:rPr>
              <w:t>认证周期</w:t>
            </w:r>
          </w:p>
        </w:tc>
        <w:tc>
          <w:tcPr>
            <w:tcW w:w="2042" w:type="dxa"/>
          </w:tcPr>
          <w:p w14:paraId="2E621DB3">
            <w:pPr>
              <w:pStyle w:val="12"/>
              <w:spacing w:before="239" w:line="226" w:lineRule="auto"/>
              <w:jc w:val="right"/>
              <w:rPr>
                <w:rFonts w:hint="eastAsia"/>
                <w:sz w:val="19"/>
                <w:szCs w:val="19"/>
                <w:lang w:eastAsia="zh-CN"/>
              </w:rPr>
            </w:pPr>
            <w:r>
              <w:rPr>
                <w:spacing w:val="-28"/>
                <w:w w:val="94"/>
                <w:sz w:val="19"/>
                <w:szCs w:val="19"/>
                <w:lang w:eastAsia="zh-CN"/>
              </w:rPr>
              <w:t>认</w:t>
            </w:r>
            <w:r>
              <w:rPr>
                <w:spacing w:val="-27"/>
                <w:w w:val="94"/>
                <w:sz w:val="19"/>
                <w:szCs w:val="19"/>
                <w:lang w:eastAsia="zh-CN"/>
              </w:rPr>
              <w:t>可机构代码</w:t>
            </w:r>
            <w:r>
              <w:rPr>
                <w:spacing w:val="37"/>
                <w:sz w:val="19"/>
                <w:szCs w:val="19"/>
                <w:lang w:eastAsia="zh-CN"/>
              </w:rPr>
              <w:t xml:space="preserve">  </w:t>
            </w:r>
            <w:r>
              <w:rPr>
                <w:spacing w:val="-27"/>
                <w:w w:val="94"/>
                <w:sz w:val="19"/>
                <w:szCs w:val="19"/>
                <w:lang w:eastAsia="zh-CN"/>
              </w:rPr>
              <w:t>子证书</w:t>
            </w:r>
            <w:r>
              <w:rPr>
                <w:spacing w:val="-16"/>
                <w:w w:val="94"/>
                <w:sz w:val="19"/>
                <w:szCs w:val="19"/>
                <w:lang w:eastAsia="zh-CN"/>
              </w:rPr>
              <w:t>号</w:t>
            </w:r>
          </w:p>
        </w:tc>
      </w:tr>
    </w:tbl>
    <w:p w14:paraId="57697026">
      <w:pPr>
        <w:pStyle w:val="3"/>
        <w:spacing w:line="271" w:lineRule="auto"/>
        <w:rPr>
          <w:lang w:eastAsia="zh-CN"/>
        </w:rPr>
      </w:pPr>
      <w:r>
        <w:drawing>
          <wp:anchor distT="0" distB="0" distL="0" distR="0" simplePos="0" relativeHeight="251666432" behindDoc="0" locked="0" layoutInCell="1" allowOverlap="1">
            <wp:simplePos x="0" y="0"/>
            <wp:positionH relativeFrom="column">
              <wp:posOffset>379095</wp:posOffset>
            </wp:positionH>
            <wp:positionV relativeFrom="paragraph">
              <wp:posOffset>99695</wp:posOffset>
            </wp:positionV>
            <wp:extent cx="13970" cy="481711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13969" cy="4817109"/>
                    </a:xfrm>
                    <a:prstGeom prst="rect">
                      <a:avLst/>
                    </a:prstGeom>
                  </pic:spPr>
                </pic:pic>
              </a:graphicData>
            </a:graphic>
          </wp:anchor>
        </w:drawing>
      </w:r>
      <w:r>
        <w:drawing>
          <wp:anchor distT="0" distB="0" distL="0" distR="0" simplePos="0" relativeHeight="251667456" behindDoc="0" locked="0" layoutInCell="1" allowOverlap="1">
            <wp:simplePos x="0" y="0"/>
            <wp:positionH relativeFrom="column">
              <wp:posOffset>3792855</wp:posOffset>
            </wp:positionH>
            <wp:positionV relativeFrom="paragraph">
              <wp:posOffset>114300</wp:posOffset>
            </wp:positionV>
            <wp:extent cx="10160" cy="29952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10159" cy="2995294"/>
                    </a:xfrm>
                    <a:prstGeom prst="rect">
                      <a:avLst/>
                    </a:prstGeom>
                  </pic:spPr>
                </pic:pic>
              </a:graphicData>
            </a:graphic>
          </wp:anchor>
        </w:drawing>
      </w:r>
      <w:r>
        <w:drawing>
          <wp:anchor distT="0" distB="0" distL="0" distR="0" simplePos="0" relativeHeight="251663360" behindDoc="0" locked="0" layoutInCell="1" allowOverlap="1">
            <wp:simplePos x="0" y="0"/>
            <wp:positionH relativeFrom="column">
              <wp:posOffset>1240790</wp:posOffset>
            </wp:positionH>
            <wp:positionV relativeFrom="paragraph">
              <wp:posOffset>100330</wp:posOffset>
            </wp:positionV>
            <wp:extent cx="38100" cy="4453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38100" cy="4453941"/>
                    </a:xfrm>
                    <a:prstGeom prst="rect">
                      <a:avLst/>
                    </a:prstGeom>
                  </pic:spPr>
                </pic:pic>
              </a:graphicData>
            </a:graphic>
          </wp:anchor>
        </w:drawing>
      </w:r>
      <w:r>
        <w:drawing>
          <wp:anchor distT="0" distB="0" distL="0" distR="0" simplePos="0" relativeHeight="251665408" behindDoc="0" locked="0" layoutInCell="1" allowOverlap="1">
            <wp:simplePos x="0" y="0"/>
            <wp:positionH relativeFrom="column">
              <wp:posOffset>2155190</wp:posOffset>
            </wp:positionH>
            <wp:positionV relativeFrom="paragraph">
              <wp:posOffset>104775</wp:posOffset>
            </wp:positionV>
            <wp:extent cx="20320" cy="41833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2"/>
                    <a:stretch>
                      <a:fillRect/>
                    </a:stretch>
                  </pic:blipFill>
                  <pic:spPr>
                    <a:xfrm>
                      <a:off x="0" y="0"/>
                      <a:ext cx="20319" cy="4183405"/>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2920365</wp:posOffset>
            </wp:positionH>
            <wp:positionV relativeFrom="paragraph">
              <wp:posOffset>151130</wp:posOffset>
            </wp:positionV>
            <wp:extent cx="25400" cy="367157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3"/>
                    <a:stretch>
                      <a:fillRect/>
                    </a:stretch>
                  </pic:blipFill>
                  <pic:spPr>
                    <a:xfrm>
                      <a:off x="0" y="0"/>
                      <a:ext cx="25400" cy="3671608"/>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4684395</wp:posOffset>
            </wp:positionH>
            <wp:positionV relativeFrom="paragraph">
              <wp:posOffset>123190</wp:posOffset>
            </wp:positionV>
            <wp:extent cx="13970" cy="2038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4"/>
                    <a:stretch>
                      <a:fillRect/>
                    </a:stretch>
                  </pic:blipFill>
                  <pic:spPr>
                    <a:xfrm>
                      <a:off x="0" y="0"/>
                      <a:ext cx="13970" cy="2038375"/>
                    </a:xfrm>
                    <a:prstGeom prst="rect">
                      <a:avLst/>
                    </a:prstGeom>
                  </pic:spPr>
                </pic:pic>
              </a:graphicData>
            </a:graphic>
          </wp:anchor>
        </w:drawing>
      </w:r>
    </w:p>
    <w:p w14:paraId="0300532D">
      <w:pPr>
        <w:pStyle w:val="3"/>
        <w:spacing w:line="271" w:lineRule="auto"/>
        <w:rPr>
          <w:rFonts w:eastAsiaTheme="minorEastAsia"/>
          <w:lang w:eastAsia="zh-CN"/>
        </w:rPr>
      </w:pPr>
    </w:p>
    <w:p w14:paraId="659CB0A8">
      <w:pPr>
        <w:pStyle w:val="3"/>
        <w:spacing w:line="271" w:lineRule="auto"/>
        <w:rPr>
          <w:rFonts w:eastAsiaTheme="minorEastAsia"/>
          <w:lang w:eastAsia="zh-CN"/>
        </w:rPr>
      </w:pPr>
    </w:p>
    <w:p w14:paraId="648D8706">
      <w:pPr>
        <w:pStyle w:val="3"/>
        <w:spacing w:line="271" w:lineRule="auto"/>
        <w:rPr>
          <w:rFonts w:eastAsiaTheme="minorEastAsia"/>
          <w:lang w:eastAsia="zh-CN"/>
        </w:rPr>
      </w:pPr>
    </w:p>
    <w:p w14:paraId="2621E4C7">
      <w:pPr>
        <w:pStyle w:val="3"/>
        <w:spacing w:line="271" w:lineRule="auto"/>
        <w:rPr>
          <w:rFonts w:eastAsiaTheme="minorEastAsia"/>
          <w:lang w:eastAsia="zh-CN"/>
        </w:rPr>
      </w:pPr>
    </w:p>
    <w:p w14:paraId="5F32FF3B">
      <w:pPr>
        <w:pStyle w:val="3"/>
        <w:spacing w:line="271" w:lineRule="auto"/>
        <w:rPr>
          <w:rFonts w:eastAsiaTheme="minorEastAsia"/>
          <w:lang w:eastAsia="zh-CN"/>
        </w:rPr>
      </w:pPr>
    </w:p>
    <w:p w14:paraId="540CAAC0">
      <w:pPr>
        <w:pStyle w:val="3"/>
        <w:spacing w:line="271" w:lineRule="auto"/>
        <w:rPr>
          <w:rFonts w:eastAsiaTheme="minorEastAsia"/>
          <w:lang w:eastAsia="zh-CN"/>
        </w:rPr>
      </w:pPr>
    </w:p>
    <w:p w14:paraId="3E839201">
      <w:pPr>
        <w:pStyle w:val="3"/>
        <w:spacing w:line="271" w:lineRule="auto"/>
        <w:rPr>
          <w:lang w:eastAsia="zh-CN"/>
        </w:rPr>
      </w:pPr>
    </w:p>
    <w:p w14:paraId="58851418">
      <w:pPr>
        <w:spacing w:before="65" w:line="289" w:lineRule="auto"/>
        <w:ind w:left="7697" w:firstLine="226"/>
        <w:jc w:val="both"/>
        <w:rPr>
          <w:rFonts w:hint="eastAsia" w:ascii="仿宋" w:hAnsi="仿宋" w:eastAsia="仿宋" w:cs="仿宋"/>
          <w:sz w:val="20"/>
          <w:szCs w:val="20"/>
          <w:lang w:eastAsia="zh-CN"/>
        </w:rPr>
      </w:pPr>
      <w:r>
        <w:rPr>
          <w:rFonts w:ascii="仿宋" w:hAnsi="仿宋" w:eastAsia="仿宋" w:cs="仿宋"/>
          <w:spacing w:val="5"/>
          <w:sz w:val="20"/>
          <w:szCs w:val="20"/>
          <w:lang w:eastAsia="zh-CN"/>
        </w:rPr>
        <w:t>多场所组织</w:t>
      </w:r>
      <w:r>
        <w:rPr>
          <w:rFonts w:ascii="仿宋" w:hAnsi="仿宋" w:eastAsia="仿宋" w:cs="仿宋"/>
          <w:spacing w:val="9"/>
          <w:sz w:val="20"/>
          <w:szCs w:val="20"/>
          <w:lang w:eastAsia="zh-CN"/>
        </w:rPr>
        <w:t>的子证书编号应与主证书的编号相关，在主证书编号后</w:t>
      </w:r>
      <w:r>
        <w:rPr>
          <w:rFonts w:ascii="仿宋" w:hAnsi="仿宋" w:eastAsia="仿宋" w:cs="仿宋"/>
          <w:spacing w:val="-8"/>
          <w:sz w:val="20"/>
          <w:szCs w:val="20"/>
          <w:lang w:eastAsia="zh-CN"/>
        </w:rPr>
        <w:t>加</w:t>
      </w:r>
      <w:r>
        <w:rPr>
          <w:rFonts w:ascii="仿宋" w:hAnsi="仿宋" w:eastAsia="仿宋" w:cs="仿宋"/>
          <w:spacing w:val="-21"/>
          <w:sz w:val="20"/>
          <w:szCs w:val="20"/>
          <w:lang w:eastAsia="zh-CN"/>
        </w:rPr>
        <w:t xml:space="preserve"> </w:t>
      </w:r>
      <w:r>
        <w:rPr>
          <w:rFonts w:ascii="仿宋" w:hAnsi="仿宋" w:eastAsia="仿宋" w:cs="仿宋"/>
          <w:spacing w:val="-8"/>
          <w:sz w:val="20"/>
          <w:szCs w:val="20"/>
          <w:lang w:eastAsia="zh-CN"/>
        </w:rPr>
        <w:t>子</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证</w:t>
      </w:r>
      <w:r>
        <w:rPr>
          <w:rFonts w:ascii="仿宋" w:hAnsi="仿宋" w:eastAsia="仿宋" w:cs="仿宋"/>
          <w:spacing w:val="-22"/>
          <w:sz w:val="20"/>
          <w:szCs w:val="20"/>
          <w:lang w:eastAsia="zh-CN"/>
        </w:rPr>
        <w:t xml:space="preserve"> </w:t>
      </w:r>
      <w:r>
        <w:rPr>
          <w:rFonts w:ascii="仿宋" w:hAnsi="仿宋" w:eastAsia="仿宋" w:cs="仿宋"/>
          <w:spacing w:val="-8"/>
          <w:sz w:val="20"/>
          <w:szCs w:val="20"/>
          <w:lang w:eastAsia="zh-CN"/>
        </w:rPr>
        <w:t>书</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序</w:t>
      </w:r>
      <w:r>
        <w:rPr>
          <w:rFonts w:ascii="仿宋" w:hAnsi="仿宋" w:eastAsia="仿宋" w:cs="仿宋"/>
          <w:spacing w:val="-10"/>
          <w:sz w:val="20"/>
          <w:szCs w:val="20"/>
          <w:lang w:eastAsia="zh-CN"/>
        </w:rPr>
        <w:t>号</w:t>
      </w:r>
      <w:r>
        <w:rPr>
          <w:rFonts w:ascii="仿宋" w:hAnsi="仿宋" w:eastAsia="仿宋" w:cs="仿宋"/>
          <w:spacing w:val="86"/>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pacing w:val="69"/>
          <w:sz w:val="20"/>
          <w:szCs w:val="20"/>
          <w:lang w:eastAsia="zh-CN"/>
        </w:rPr>
        <w:t xml:space="preserve"> </w:t>
      </w:r>
      <w:r>
        <w:rPr>
          <w:rFonts w:ascii="Times New Roman" w:hAnsi="Times New Roman" w:eastAsia="Times New Roman" w:cs="Times New Roman"/>
          <w:spacing w:val="-10"/>
          <w:sz w:val="20"/>
          <w:szCs w:val="20"/>
          <w:lang w:eastAsia="zh-CN"/>
        </w:rPr>
        <w:t>-1</w:t>
      </w:r>
      <w:r>
        <w:rPr>
          <w:rFonts w:ascii="Times New Roman" w:hAnsi="Times New Roman" w:eastAsia="Times New Roman" w:cs="Times New Roman"/>
          <w:spacing w:val="11"/>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z w:val="20"/>
          <w:szCs w:val="20"/>
          <w:lang w:eastAsia="zh-CN"/>
        </w:rPr>
        <w:t xml:space="preserve"> </w:t>
      </w:r>
      <w:r>
        <w:rPr>
          <w:rFonts w:ascii="Times New Roman" w:hAnsi="Times New Roman" w:eastAsia="Times New Roman" w:cs="Times New Roman"/>
          <w:spacing w:val="-7"/>
          <w:sz w:val="20"/>
          <w:szCs w:val="20"/>
          <w:lang w:eastAsia="zh-CN"/>
        </w:rPr>
        <w:t>-2</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70"/>
          <w:sz w:val="20"/>
          <w:szCs w:val="20"/>
          <w:lang w:eastAsia="zh-CN"/>
        </w:rPr>
        <w:t xml:space="preserve"> </w:t>
      </w:r>
      <w:r>
        <w:rPr>
          <w:rFonts w:ascii="仿宋" w:hAnsi="仿宋" w:eastAsia="仿宋" w:cs="仿宋"/>
          <w:spacing w:val="-7"/>
          <w:sz w:val="20"/>
          <w:szCs w:val="20"/>
          <w:lang w:eastAsia="zh-CN"/>
        </w:rPr>
        <w:t>……</w:t>
      </w:r>
    </w:p>
    <w:p w14:paraId="0460C480">
      <w:pPr>
        <w:spacing w:before="233" w:line="288" w:lineRule="auto"/>
        <w:ind w:left="6580" w:right="132" w:firstLine="413"/>
        <w:jc w:val="both"/>
        <w:rPr>
          <w:rFonts w:hint="eastAsia" w:ascii="仿宋" w:hAnsi="仿宋" w:eastAsia="仿宋" w:cs="仿宋"/>
          <w:sz w:val="20"/>
          <w:szCs w:val="20"/>
          <w:lang w:eastAsia="zh-CN"/>
        </w:rPr>
      </w:pPr>
      <w:r>
        <w:rPr>
          <w:rFonts w:ascii="仿宋" w:hAnsi="仿宋" w:eastAsia="仿宋" w:cs="仿宋"/>
          <w:spacing w:val="27"/>
          <w:sz w:val="20"/>
          <w:szCs w:val="20"/>
          <w:lang w:eastAsia="zh-CN"/>
        </w:rPr>
        <w:t>通过认可的填写认</w:t>
      </w:r>
      <w:r>
        <w:rPr>
          <w:rFonts w:ascii="仿宋" w:hAnsi="仿宋" w:eastAsia="仿宋" w:cs="仿宋"/>
          <w:spacing w:val="3"/>
          <w:sz w:val="20"/>
          <w:szCs w:val="20"/>
          <w:lang w:eastAsia="zh-CN"/>
        </w:rPr>
        <w:t>可机构代码，未通过认可</w:t>
      </w:r>
      <w:r>
        <w:rPr>
          <w:rFonts w:ascii="仿宋" w:hAnsi="仿宋" w:eastAsia="仿宋" w:cs="仿宋"/>
          <w:spacing w:val="-5"/>
          <w:sz w:val="20"/>
          <w:szCs w:val="20"/>
          <w:lang w:eastAsia="zh-CN"/>
        </w:rPr>
        <w:t>代码为“</w:t>
      </w:r>
      <w:r>
        <w:rPr>
          <w:rFonts w:ascii="Times New Roman" w:hAnsi="Times New Roman" w:eastAsia="Times New Roman" w:cs="Times New Roman"/>
          <w:spacing w:val="-5"/>
          <w:sz w:val="20"/>
          <w:szCs w:val="20"/>
          <w:lang w:eastAsia="zh-CN"/>
        </w:rPr>
        <w:t>00</w:t>
      </w:r>
      <w:r>
        <w:rPr>
          <w:rFonts w:ascii="仿宋" w:hAnsi="仿宋" w:eastAsia="仿宋" w:cs="仿宋"/>
          <w:spacing w:val="-5"/>
          <w:sz w:val="20"/>
          <w:szCs w:val="20"/>
          <w:lang w:eastAsia="zh-CN"/>
        </w:rPr>
        <w:t>”。</w:t>
      </w:r>
    </w:p>
    <w:p w14:paraId="0F5F0592">
      <w:pPr>
        <w:pStyle w:val="3"/>
        <w:spacing w:line="447" w:lineRule="auto"/>
        <w:rPr>
          <w:lang w:eastAsia="zh-CN"/>
        </w:rPr>
      </w:pPr>
    </w:p>
    <w:p w14:paraId="4B6565D0">
      <w:pPr>
        <w:spacing w:before="66" w:line="288" w:lineRule="auto"/>
        <w:ind w:left="5112" w:right="322" w:firstLine="407"/>
        <w:jc w:val="both"/>
        <w:rPr>
          <w:rFonts w:hint="eastAsia" w:ascii="仿宋" w:hAnsi="仿宋" w:eastAsia="仿宋" w:cs="仿宋"/>
          <w:sz w:val="20"/>
          <w:szCs w:val="20"/>
          <w:lang w:eastAsia="zh-CN"/>
        </w:rPr>
      </w:pPr>
      <w:r>
        <w:rPr>
          <w:rFonts w:ascii="仿宋" w:hAnsi="仿宋" w:eastAsia="仿宋" w:cs="仿宋"/>
          <w:spacing w:val="-6"/>
          <w:sz w:val="20"/>
          <w:szCs w:val="20"/>
          <w:lang w:eastAsia="zh-CN"/>
        </w:rPr>
        <w:t>后缀表示初次认证或再认证换证号：</w:t>
      </w:r>
      <w:r>
        <w:rPr>
          <w:rFonts w:ascii="仿宋" w:hAnsi="仿宋" w:eastAsia="仿宋" w:cs="仿宋"/>
          <w:spacing w:val="7"/>
          <w:sz w:val="20"/>
          <w:szCs w:val="20"/>
          <w:lang w:eastAsia="zh-CN"/>
        </w:rPr>
        <w:t>初次认证为</w:t>
      </w:r>
      <w:r>
        <w:rPr>
          <w:rFonts w:ascii="仿宋" w:hAnsi="仿宋" w:eastAsia="仿宋" w:cs="仿宋"/>
          <w:spacing w:val="-36"/>
          <w:sz w:val="20"/>
          <w:szCs w:val="20"/>
          <w:lang w:eastAsia="zh-CN"/>
        </w:rPr>
        <w:t xml:space="preserve"> </w:t>
      </w:r>
      <w:r>
        <w:rPr>
          <w:rFonts w:ascii="Times New Roman" w:hAnsi="Times New Roman" w:eastAsia="Times New Roman" w:cs="Times New Roman"/>
          <w:spacing w:val="7"/>
          <w:sz w:val="20"/>
          <w:szCs w:val="20"/>
          <w:lang w:eastAsia="zh-CN"/>
        </w:rPr>
        <w:t>R0</w:t>
      </w:r>
      <w:r>
        <w:rPr>
          <w:rFonts w:ascii="Times New Roman" w:hAnsi="Times New Roman" w:eastAsia="Times New Roman" w:cs="Times New Roman"/>
          <w:spacing w:val="-8"/>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59"/>
          <w:sz w:val="20"/>
          <w:szCs w:val="20"/>
          <w:lang w:eastAsia="zh-CN"/>
        </w:rPr>
        <w:t xml:space="preserve"> </w:t>
      </w:r>
      <w:r>
        <w:rPr>
          <w:rFonts w:ascii="仿宋" w:hAnsi="仿宋" w:eastAsia="仿宋" w:cs="仿宋"/>
          <w:spacing w:val="7"/>
          <w:sz w:val="20"/>
          <w:szCs w:val="20"/>
          <w:lang w:eastAsia="zh-CN"/>
        </w:rPr>
        <w:t>第一次再认证换证为</w:t>
      </w:r>
      <w:r>
        <w:rPr>
          <w:rFonts w:ascii="Times New Roman" w:hAnsi="Times New Roman" w:eastAsia="Times New Roman" w:cs="Times New Roman"/>
          <w:spacing w:val="3"/>
          <w:sz w:val="20"/>
          <w:szCs w:val="20"/>
          <w:lang w:eastAsia="zh-CN"/>
        </w:rPr>
        <w:t>R1</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3"/>
          <w:sz w:val="20"/>
          <w:szCs w:val="20"/>
          <w:lang w:eastAsia="zh-CN"/>
        </w:rPr>
        <w:t>，第二次再认证换证为</w:t>
      </w:r>
      <w:r>
        <w:rPr>
          <w:rFonts w:ascii="仿宋" w:hAnsi="仿宋" w:eastAsia="仿宋" w:cs="仿宋"/>
          <w:spacing w:val="-44"/>
          <w:sz w:val="20"/>
          <w:szCs w:val="20"/>
          <w:lang w:eastAsia="zh-CN"/>
        </w:rPr>
        <w:t xml:space="preserve"> </w:t>
      </w:r>
      <w:r>
        <w:rPr>
          <w:rFonts w:ascii="Times New Roman" w:hAnsi="Times New Roman" w:eastAsia="Times New Roman" w:cs="Times New Roman"/>
          <w:spacing w:val="3"/>
          <w:sz w:val="20"/>
          <w:szCs w:val="20"/>
          <w:lang w:eastAsia="zh-CN"/>
        </w:rPr>
        <w:t>R2</w:t>
      </w:r>
      <w:r>
        <w:rPr>
          <w:rFonts w:ascii="Times New Roman" w:hAnsi="Times New Roman" w:eastAsia="Times New Roman" w:cs="Times New Roman"/>
          <w:spacing w:val="-18"/>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72"/>
          <w:sz w:val="20"/>
          <w:szCs w:val="20"/>
          <w:lang w:eastAsia="zh-CN"/>
        </w:rPr>
        <w:t xml:space="preserve"> </w:t>
      </w:r>
      <w:r>
        <w:rPr>
          <w:rFonts w:ascii="仿宋" w:hAnsi="仿宋" w:eastAsia="仿宋" w:cs="仿宋"/>
          <w:spacing w:val="3"/>
          <w:sz w:val="20"/>
          <w:szCs w:val="20"/>
          <w:lang w:eastAsia="zh-CN"/>
        </w:rPr>
        <w:t>……</w:t>
      </w:r>
    </w:p>
    <w:p w14:paraId="0BFFCA1C">
      <w:pPr>
        <w:spacing w:before="131" w:line="285" w:lineRule="auto"/>
        <w:ind w:left="4042" w:right="175" w:firstLine="423"/>
        <w:rPr>
          <w:rFonts w:hint="eastAsia" w:ascii="仿宋" w:hAnsi="仿宋" w:eastAsia="仿宋" w:cs="仿宋"/>
          <w:sz w:val="20"/>
          <w:szCs w:val="20"/>
          <w:lang w:eastAsia="zh-CN"/>
        </w:rPr>
      </w:pPr>
      <w:r>
        <w:rPr>
          <w:rFonts w:ascii="仿宋" w:hAnsi="仿宋" w:eastAsia="仿宋" w:cs="仿宋"/>
          <w:spacing w:val="12"/>
          <w:sz w:val="20"/>
          <w:szCs w:val="20"/>
          <w:lang w:eastAsia="zh-CN"/>
        </w:rPr>
        <w:t>一个认证机构当年发出</w:t>
      </w:r>
      <w:r>
        <w:rPr>
          <w:rFonts w:hint="eastAsia" w:ascii="Times New Roman" w:hAnsi="Times New Roman" w:eastAsia="宋体" w:cs="Times New Roman"/>
          <w:sz w:val="20"/>
          <w:szCs w:val="20"/>
          <w:lang w:eastAsia="zh-CN"/>
        </w:rPr>
        <w:t>SZMS认证</w:t>
      </w:r>
      <w:r>
        <w:rPr>
          <w:rFonts w:ascii="仿宋" w:hAnsi="仿宋" w:eastAsia="仿宋" w:cs="仿宋"/>
          <w:spacing w:val="12"/>
          <w:sz w:val="20"/>
          <w:szCs w:val="20"/>
          <w:lang w:eastAsia="zh-CN"/>
        </w:rPr>
        <w:t>证书的顺序累</w:t>
      </w:r>
      <w:r>
        <w:rPr>
          <w:rFonts w:ascii="仿宋" w:hAnsi="仿宋" w:eastAsia="仿宋" w:cs="仿宋"/>
          <w:sz w:val="20"/>
          <w:szCs w:val="20"/>
          <w:lang w:eastAsia="zh-CN"/>
        </w:rPr>
        <w:t>计号：</w:t>
      </w:r>
      <w:r>
        <w:rPr>
          <w:rFonts w:ascii="Times New Roman" w:hAnsi="Times New Roman" w:eastAsia="Times New Roman" w:cs="Times New Roman"/>
          <w:sz w:val="20"/>
          <w:szCs w:val="20"/>
          <w:lang w:eastAsia="zh-CN"/>
        </w:rPr>
        <w:t>00001</w:t>
      </w:r>
      <w:r>
        <w:rPr>
          <w:rFonts w:ascii="Times New Roman" w:hAnsi="Times New Roman" w:eastAsia="Times New Roman" w:cs="Times New Roman"/>
          <w:spacing w:val="-8"/>
          <w:sz w:val="20"/>
          <w:szCs w:val="20"/>
          <w:lang w:eastAsia="zh-CN"/>
        </w:rPr>
        <w:t xml:space="preserve"> </w:t>
      </w:r>
      <w:r>
        <w:rPr>
          <w:rFonts w:ascii="仿宋" w:hAnsi="仿宋" w:eastAsia="仿宋" w:cs="仿宋"/>
          <w:sz w:val="20"/>
          <w:szCs w:val="20"/>
          <w:lang w:eastAsia="zh-CN"/>
        </w:rPr>
        <w:t>，</w:t>
      </w:r>
      <w:r>
        <w:rPr>
          <w:rFonts w:ascii="Times New Roman" w:hAnsi="Times New Roman" w:eastAsia="Times New Roman" w:cs="Times New Roman"/>
          <w:sz w:val="20"/>
          <w:szCs w:val="20"/>
          <w:lang w:eastAsia="zh-CN"/>
        </w:rPr>
        <w:t>00002</w:t>
      </w:r>
      <w:r>
        <w:rPr>
          <w:rFonts w:ascii="Times New Roman" w:hAnsi="Times New Roman" w:eastAsia="Times New Roman" w:cs="Times New Roman"/>
          <w:spacing w:val="-20"/>
          <w:sz w:val="20"/>
          <w:szCs w:val="20"/>
          <w:lang w:eastAsia="zh-CN"/>
        </w:rPr>
        <w:t xml:space="preserve"> </w:t>
      </w:r>
      <w:r>
        <w:rPr>
          <w:rFonts w:ascii="仿宋" w:hAnsi="仿宋" w:eastAsia="仿宋" w:cs="仿宋"/>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z w:val="20"/>
          <w:szCs w:val="20"/>
          <w:lang w:eastAsia="zh-CN"/>
        </w:rPr>
        <w:t>……</w:t>
      </w:r>
    </w:p>
    <w:p w14:paraId="6EF95D13">
      <w:pPr>
        <w:spacing w:before="141" w:line="221" w:lineRule="auto"/>
        <w:ind w:left="3291"/>
        <w:rPr>
          <w:rFonts w:hint="eastAsia" w:ascii="仿宋" w:hAnsi="仿宋" w:eastAsia="仿宋" w:cs="仿宋"/>
          <w:sz w:val="20"/>
          <w:szCs w:val="20"/>
          <w:lang w:eastAsia="zh-CN"/>
        </w:rPr>
      </w:pPr>
      <w:r>
        <w:rPr>
          <w:rFonts w:ascii="仿宋" w:hAnsi="仿宋" w:eastAsia="仿宋" w:cs="仿宋"/>
          <w:spacing w:val="7"/>
          <w:sz w:val="20"/>
          <w:szCs w:val="20"/>
          <w:lang w:eastAsia="zh-CN"/>
        </w:rPr>
        <w:t>认证证书所属领域代号：</w:t>
      </w:r>
      <w:r>
        <w:rPr>
          <w:rFonts w:hint="eastAsia" w:ascii="仿宋" w:hAnsi="仿宋" w:eastAsia="仿宋" w:cs="仿宋"/>
          <w:spacing w:val="7"/>
          <w:sz w:val="20"/>
          <w:szCs w:val="20"/>
          <w:lang w:eastAsia="zh-CN"/>
        </w:rPr>
        <w:t>SZ</w:t>
      </w:r>
      <w:r>
        <w:rPr>
          <w:rFonts w:ascii="仿宋" w:hAnsi="仿宋" w:eastAsia="仿宋" w:cs="仿宋"/>
          <w:spacing w:val="7"/>
          <w:sz w:val="20"/>
          <w:szCs w:val="20"/>
          <w:lang w:eastAsia="zh-CN"/>
        </w:rPr>
        <w:t>为</w:t>
      </w:r>
      <w:r>
        <w:rPr>
          <w:rFonts w:hint="eastAsia" w:ascii="仿宋" w:hAnsi="仿宋" w:eastAsia="仿宋" w:cs="仿宋"/>
          <w:spacing w:val="7"/>
          <w:sz w:val="20"/>
          <w:szCs w:val="20"/>
          <w:lang w:eastAsia="zh-CN"/>
        </w:rPr>
        <w:t>SZMS</w:t>
      </w:r>
      <w:r>
        <w:rPr>
          <w:rFonts w:ascii="仿宋" w:hAnsi="仿宋" w:eastAsia="仿宋" w:cs="仿宋"/>
          <w:spacing w:val="7"/>
          <w:sz w:val="20"/>
          <w:szCs w:val="20"/>
          <w:lang w:eastAsia="zh-CN"/>
        </w:rPr>
        <w:t>。</w:t>
      </w:r>
    </w:p>
    <w:p w14:paraId="6F7497FD">
      <w:pPr>
        <w:spacing w:before="199" w:line="231" w:lineRule="auto"/>
        <w:ind w:left="2046"/>
        <w:rPr>
          <w:rFonts w:hint="eastAsia" w:ascii="仿宋" w:hAnsi="仿宋" w:eastAsia="仿宋" w:cs="仿宋"/>
          <w:sz w:val="20"/>
          <w:szCs w:val="20"/>
          <w:lang w:eastAsia="zh-CN"/>
        </w:rPr>
      </w:pPr>
      <w:r>
        <w:rPr>
          <w:rFonts w:ascii="仿宋" w:hAnsi="仿宋" w:eastAsia="仿宋" w:cs="仿宋"/>
          <w:spacing w:val="3"/>
          <w:sz w:val="20"/>
          <w:szCs w:val="20"/>
          <w:lang w:eastAsia="zh-CN"/>
        </w:rPr>
        <w:t>认证证书签发年份：</w:t>
      </w:r>
      <w:r>
        <w:rPr>
          <w:rFonts w:ascii="Times New Roman" w:hAnsi="Times New Roman" w:eastAsia="Times New Roman" w:cs="Times New Roman"/>
          <w:spacing w:val="3"/>
          <w:sz w:val="20"/>
          <w:szCs w:val="20"/>
          <w:lang w:eastAsia="zh-CN"/>
        </w:rPr>
        <w:t>25-2025</w:t>
      </w:r>
      <w:r>
        <w:rPr>
          <w:rFonts w:ascii="Times New Roman" w:hAnsi="Times New Roman" w:eastAsia="Times New Roman" w:cs="Times New Roman"/>
          <w:spacing w:val="-10"/>
          <w:sz w:val="20"/>
          <w:szCs w:val="20"/>
          <w:lang w:eastAsia="zh-CN"/>
        </w:rPr>
        <w:t xml:space="preserve"> </w:t>
      </w:r>
      <w:r>
        <w:rPr>
          <w:rFonts w:ascii="仿宋" w:hAnsi="仿宋" w:eastAsia="仿宋" w:cs="仿宋"/>
          <w:spacing w:val="3"/>
          <w:sz w:val="20"/>
          <w:szCs w:val="20"/>
          <w:lang w:eastAsia="zh-CN"/>
        </w:rPr>
        <w:t>，</w:t>
      </w:r>
      <w:r>
        <w:rPr>
          <w:rFonts w:ascii="Times New Roman" w:hAnsi="Times New Roman" w:eastAsia="Times New Roman" w:cs="Times New Roman"/>
          <w:spacing w:val="3"/>
          <w:sz w:val="20"/>
          <w:szCs w:val="20"/>
          <w:lang w:eastAsia="zh-CN"/>
        </w:rPr>
        <w:t>26-2026</w:t>
      </w:r>
      <w:r>
        <w:rPr>
          <w:rFonts w:ascii="Times New Roman" w:hAnsi="Times New Roman" w:eastAsia="Times New Roman" w:cs="Times New Roman"/>
          <w:spacing w:val="-23"/>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pacing w:val="3"/>
          <w:sz w:val="20"/>
          <w:szCs w:val="20"/>
          <w:lang w:eastAsia="zh-CN"/>
        </w:rPr>
        <w:t>……</w:t>
      </w:r>
    </w:p>
    <w:p w14:paraId="66F7A8F0">
      <w:pPr>
        <w:spacing w:before="288" w:line="288" w:lineRule="auto"/>
        <w:ind w:left="113" w:right="206" w:firstLine="442"/>
        <w:rPr>
          <w:rFonts w:hint="eastAsia" w:ascii="仿宋" w:hAnsi="仿宋" w:eastAsia="仿宋" w:cs="仿宋"/>
          <w:sz w:val="20"/>
          <w:szCs w:val="20"/>
          <w:lang w:eastAsia="zh-CN"/>
        </w:rPr>
      </w:pPr>
      <w:r>
        <w:rPr>
          <w:rFonts w:ascii="仿宋" w:hAnsi="仿宋" w:eastAsia="仿宋" w:cs="仿宋"/>
          <w:spacing w:val="6"/>
          <w:sz w:val="20"/>
          <w:szCs w:val="20"/>
          <w:lang w:eastAsia="zh-CN"/>
        </w:rPr>
        <w:t>内资认证机构为认证机构批准号后三</w:t>
      </w:r>
      <w:r>
        <w:rPr>
          <w:rFonts w:ascii="Times New Roman" w:hAnsi="Times New Roman" w:eastAsia="Times New Roman" w:cs="Times New Roman"/>
          <w:spacing w:val="6"/>
          <w:sz w:val="20"/>
          <w:szCs w:val="20"/>
          <w:lang w:eastAsia="zh-CN"/>
        </w:rPr>
        <w:t>/</w:t>
      </w:r>
      <w:r>
        <w:rPr>
          <w:rFonts w:ascii="仿宋" w:hAnsi="仿宋" w:eastAsia="仿宋" w:cs="仿宋"/>
          <w:spacing w:val="6"/>
          <w:sz w:val="20"/>
          <w:szCs w:val="20"/>
          <w:lang w:eastAsia="zh-CN"/>
        </w:rPr>
        <w:t>四位数字批准流水号；外资认证机构为</w:t>
      </w:r>
      <w:r>
        <w:rPr>
          <w:rFonts w:ascii="仿宋" w:hAnsi="仿宋" w:eastAsia="仿宋" w:cs="仿宋"/>
          <w:spacing w:val="-37"/>
          <w:sz w:val="20"/>
          <w:szCs w:val="20"/>
          <w:lang w:eastAsia="zh-CN"/>
        </w:rPr>
        <w:t xml:space="preserve"> </w:t>
      </w:r>
      <w:r>
        <w:rPr>
          <w:rFonts w:ascii="Times New Roman" w:hAnsi="Times New Roman" w:eastAsia="Times New Roman" w:cs="Times New Roman"/>
          <w:spacing w:val="6"/>
          <w:sz w:val="20"/>
          <w:szCs w:val="20"/>
          <w:lang w:eastAsia="zh-CN"/>
        </w:rPr>
        <w:t>F+</w:t>
      </w:r>
      <w:r>
        <w:rPr>
          <w:rFonts w:ascii="仿宋" w:hAnsi="仿宋" w:eastAsia="仿宋" w:cs="仿宋"/>
          <w:spacing w:val="6"/>
          <w:sz w:val="20"/>
          <w:szCs w:val="20"/>
          <w:lang w:eastAsia="zh-CN"/>
        </w:rPr>
        <w:t>认证机构批</w:t>
      </w:r>
      <w:r>
        <w:rPr>
          <w:rFonts w:ascii="仿宋" w:hAnsi="仿宋" w:eastAsia="仿宋" w:cs="仿宋"/>
          <w:spacing w:val="7"/>
          <w:sz w:val="20"/>
          <w:szCs w:val="20"/>
          <w:lang w:eastAsia="zh-CN"/>
        </w:rPr>
        <w:t>准号后三数字批准流水号，不足三位的，首位以</w:t>
      </w:r>
      <w:r>
        <w:rPr>
          <w:rFonts w:ascii="仿宋" w:hAnsi="仿宋" w:eastAsia="仿宋" w:cs="仿宋"/>
          <w:spacing w:val="-26"/>
          <w:sz w:val="20"/>
          <w:szCs w:val="20"/>
          <w:lang w:eastAsia="zh-CN"/>
        </w:rPr>
        <w:t xml:space="preserve"> </w:t>
      </w:r>
      <w:r>
        <w:rPr>
          <w:rFonts w:ascii="Times New Roman" w:hAnsi="Times New Roman" w:eastAsia="Times New Roman" w:cs="Times New Roman"/>
          <w:spacing w:val="7"/>
          <w:sz w:val="20"/>
          <w:szCs w:val="20"/>
          <w:lang w:eastAsia="zh-CN"/>
        </w:rPr>
        <w:t>0</w:t>
      </w:r>
      <w:r>
        <w:rPr>
          <w:rFonts w:ascii="Times New Roman" w:hAnsi="Times New Roman" w:eastAsia="Times New Roman" w:cs="Times New Roman"/>
          <w:spacing w:val="21"/>
          <w:sz w:val="20"/>
          <w:szCs w:val="20"/>
          <w:lang w:eastAsia="zh-CN"/>
        </w:rPr>
        <w:t xml:space="preserve"> </w:t>
      </w:r>
      <w:r>
        <w:rPr>
          <w:rFonts w:ascii="仿宋" w:hAnsi="仿宋" w:eastAsia="仿宋" w:cs="仿宋"/>
          <w:spacing w:val="7"/>
          <w:sz w:val="20"/>
          <w:szCs w:val="20"/>
          <w:lang w:eastAsia="zh-CN"/>
        </w:rPr>
        <w:t>补位。</w:t>
      </w:r>
    </w:p>
    <w:p w14:paraId="2421C557">
      <w:pPr>
        <w:spacing w:line="360" w:lineRule="auto"/>
        <w:ind w:left="105" w:leftChars="50"/>
        <w:jc w:val="both"/>
        <w:rPr>
          <w:rFonts w:hint="eastAsia" w:ascii="宋体" w:hAnsi="宋体" w:eastAsia="宋体" w:cs="仿宋"/>
          <w:spacing w:val="-2"/>
          <w:sz w:val="24"/>
          <w:szCs w:val="24"/>
          <w:lang w:eastAsia="zh-CN"/>
        </w:rPr>
      </w:pPr>
    </w:p>
    <w:p w14:paraId="436D76C0">
      <w:pPr>
        <w:pStyle w:val="2"/>
        <w:rPr>
          <w:rFonts w:eastAsiaTheme="minorEastAsia"/>
          <w:lang w:eastAsia="zh-CN"/>
        </w:rPr>
      </w:pPr>
    </w:p>
    <w:p w14:paraId="6F315AF3">
      <w:pPr>
        <w:pStyle w:val="2"/>
        <w:rPr>
          <w:rFonts w:eastAsiaTheme="minorEastAsia"/>
          <w:lang w:eastAsia="zh-CN"/>
        </w:rPr>
      </w:pPr>
    </w:p>
    <w:p w14:paraId="3587866E">
      <w:pPr>
        <w:pStyle w:val="2"/>
        <w:rPr>
          <w:rFonts w:eastAsiaTheme="minorEastAsia"/>
          <w:lang w:eastAsia="zh-CN"/>
        </w:rPr>
      </w:pPr>
    </w:p>
    <w:p w14:paraId="5AC56F50">
      <w:pPr>
        <w:pStyle w:val="2"/>
        <w:rPr>
          <w:rFonts w:eastAsiaTheme="minorEastAsia"/>
          <w:lang w:eastAsia="zh-CN"/>
        </w:rPr>
      </w:pPr>
    </w:p>
    <w:p w14:paraId="7DE19E37">
      <w:pPr>
        <w:pStyle w:val="2"/>
        <w:rPr>
          <w:rFonts w:eastAsiaTheme="minorEastAsia"/>
          <w:lang w:eastAsia="zh-CN"/>
        </w:rPr>
      </w:pPr>
    </w:p>
    <w:p w14:paraId="5F5DB857">
      <w:pPr>
        <w:pStyle w:val="2"/>
        <w:rPr>
          <w:rFonts w:eastAsiaTheme="minorEastAsia"/>
          <w:lang w:eastAsia="zh-CN"/>
        </w:rPr>
      </w:pPr>
    </w:p>
    <w:p w14:paraId="254E6E75">
      <w:pPr>
        <w:pStyle w:val="2"/>
        <w:rPr>
          <w:rFonts w:eastAsiaTheme="minorEastAsia"/>
          <w:lang w:eastAsia="zh-CN"/>
        </w:rPr>
      </w:pPr>
    </w:p>
    <w:p w14:paraId="397770CA">
      <w:pPr>
        <w:pStyle w:val="2"/>
        <w:rPr>
          <w:rFonts w:eastAsiaTheme="minorEastAsia"/>
          <w:lang w:eastAsia="zh-CN"/>
        </w:rPr>
      </w:pPr>
    </w:p>
    <w:p w14:paraId="451F12A0">
      <w:pPr>
        <w:pStyle w:val="2"/>
        <w:ind w:firstLine="0" w:firstLineChars="0"/>
        <w:rPr>
          <w:rFonts w:eastAsiaTheme="minorEastAsia"/>
          <w:lang w:eastAsia="zh-CN"/>
        </w:rPr>
        <w:sectPr>
          <w:footerReference r:id="rId6" w:type="default"/>
          <w:pgSz w:w="11906" w:h="16839"/>
          <w:pgMar w:top="1134" w:right="1134" w:bottom="1134" w:left="1134" w:header="850" w:footer="850" w:gutter="0"/>
          <w:cols w:space="720" w:num="1"/>
          <w:docGrid w:linePitch="286" w:charSpace="0"/>
        </w:sectPr>
      </w:pPr>
    </w:p>
    <w:p w14:paraId="4DCDF032">
      <w:pPr>
        <w:spacing w:line="360" w:lineRule="auto"/>
        <w:jc w:val="both"/>
        <w:rPr>
          <w:rFonts w:hint="eastAsia" w:ascii="宋体" w:hAnsi="宋体" w:eastAsia="宋体" w:cs="仿宋"/>
          <w:spacing w:val="-3"/>
          <w:sz w:val="24"/>
          <w:szCs w:val="24"/>
          <w:lang w:eastAsia="zh-CN"/>
        </w:rPr>
      </w:pPr>
    </w:p>
    <w:p w14:paraId="2061CBAC">
      <w:pPr>
        <w:spacing w:line="360" w:lineRule="auto"/>
        <w:jc w:val="both"/>
        <w:rPr>
          <w:rFonts w:eastAsiaTheme="minorEastAsia"/>
          <w:lang w:eastAsia="zh-CN"/>
        </w:rPr>
      </w:pPr>
      <w:r>
        <w:rPr>
          <w:rFonts w:ascii="宋体" w:hAnsi="宋体" w:eastAsia="宋体" w:cs="仿宋"/>
          <w:spacing w:val="-2"/>
          <w:sz w:val="24"/>
          <w:szCs w:val="24"/>
          <w:lang w:eastAsia="zh-CN"/>
        </w:rPr>
        <w:t>注：认证机构批准号的编号格式为</w:t>
      </w:r>
      <w:r>
        <w:rPr>
          <w:rFonts w:ascii="宋体" w:hAnsi="宋体" w:eastAsia="宋体" w:cs="仿宋"/>
          <w:spacing w:val="-74"/>
          <w:sz w:val="24"/>
          <w:szCs w:val="24"/>
          <w:lang w:eastAsia="zh-CN"/>
        </w:rPr>
        <w:t xml:space="preserve"> </w:t>
      </w:r>
      <w:r>
        <w:rPr>
          <w:rFonts w:ascii="宋体" w:hAnsi="宋体" w:eastAsia="宋体" w:cs="仿宋"/>
          <w:spacing w:val="-2"/>
          <w:sz w:val="24"/>
          <w:szCs w:val="24"/>
          <w:lang w:eastAsia="zh-CN"/>
        </w:rPr>
        <w:t>“CNCA-R/RF-年份-流水号”</w:t>
      </w:r>
      <w:r>
        <w:rPr>
          <w:rFonts w:ascii="宋体" w:hAnsi="宋体" w:eastAsia="宋体" w:cs="仿宋"/>
          <w:spacing w:val="-87"/>
          <w:sz w:val="24"/>
          <w:szCs w:val="24"/>
          <w:lang w:eastAsia="zh-CN"/>
        </w:rPr>
        <w:t xml:space="preserve"> </w:t>
      </w:r>
      <w:r>
        <w:rPr>
          <w:rFonts w:ascii="宋体" w:hAnsi="宋体" w:eastAsia="宋体" w:cs="仿宋"/>
          <w:spacing w:val="-2"/>
          <w:sz w:val="24"/>
          <w:szCs w:val="24"/>
          <w:lang w:eastAsia="zh-CN"/>
        </w:rPr>
        <w:t>，其中</w:t>
      </w:r>
      <w:r>
        <w:rPr>
          <w:rFonts w:ascii="宋体" w:hAnsi="宋体" w:eastAsia="宋体" w:cs="仿宋"/>
          <w:spacing w:val="-47"/>
          <w:sz w:val="24"/>
          <w:szCs w:val="24"/>
          <w:lang w:eastAsia="zh-CN"/>
        </w:rPr>
        <w:t xml:space="preserve"> </w:t>
      </w:r>
      <w:r>
        <w:rPr>
          <w:rFonts w:ascii="宋体" w:hAnsi="宋体" w:eastAsia="宋体" w:cs="仿宋"/>
          <w:spacing w:val="-2"/>
          <w:sz w:val="24"/>
          <w:szCs w:val="24"/>
          <w:lang w:eastAsia="zh-CN"/>
        </w:rPr>
        <w:t>R</w:t>
      </w:r>
      <w:r>
        <w:rPr>
          <w:rFonts w:ascii="宋体" w:hAnsi="宋体" w:eastAsia="宋体" w:cs="仿宋"/>
          <w:spacing w:val="-53"/>
          <w:sz w:val="24"/>
          <w:szCs w:val="24"/>
          <w:lang w:eastAsia="zh-CN"/>
        </w:rPr>
        <w:t xml:space="preserve"> </w:t>
      </w:r>
      <w:r>
        <w:rPr>
          <w:rFonts w:ascii="宋体" w:hAnsi="宋体" w:eastAsia="宋体" w:cs="仿宋"/>
          <w:spacing w:val="-2"/>
          <w:sz w:val="24"/>
          <w:szCs w:val="24"/>
          <w:lang w:eastAsia="zh-CN"/>
        </w:rPr>
        <w:t>表示内</w:t>
      </w:r>
      <w:r>
        <w:rPr>
          <w:rFonts w:hint="eastAsia" w:eastAsiaTheme="minorEastAsia"/>
          <w:lang w:eastAsia="zh-CN"/>
        </w:rPr>
        <w:t>资认证机构，</w:t>
      </w:r>
    </w:p>
    <w:p w14:paraId="42AA5EE1">
      <w:pPr>
        <w:spacing w:line="360" w:lineRule="auto"/>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RF</w:t>
      </w:r>
      <w:r>
        <w:rPr>
          <w:rFonts w:ascii="宋体" w:hAnsi="宋体" w:eastAsia="宋体" w:cs="仿宋"/>
          <w:spacing w:val="-53"/>
          <w:sz w:val="24"/>
          <w:szCs w:val="24"/>
          <w:lang w:eastAsia="zh-CN"/>
        </w:rPr>
        <w:t xml:space="preserve"> </w:t>
      </w:r>
      <w:r>
        <w:rPr>
          <w:rFonts w:ascii="宋体" w:hAnsi="宋体" w:eastAsia="宋体" w:cs="仿宋"/>
          <w:spacing w:val="-3"/>
          <w:sz w:val="24"/>
          <w:szCs w:val="24"/>
          <w:lang w:eastAsia="zh-CN"/>
        </w:rPr>
        <w:t>表示外资认证机构，年份为4位阿拉伯数字</w:t>
      </w:r>
      <w:r>
        <w:rPr>
          <w:rFonts w:ascii="宋体" w:hAnsi="宋体" w:eastAsia="宋体" w:cs="仿宋"/>
          <w:spacing w:val="-4"/>
          <w:sz w:val="24"/>
          <w:szCs w:val="24"/>
          <w:lang w:eastAsia="zh-CN"/>
        </w:rPr>
        <w:t>，流水号是内资、外资认证</w:t>
      </w:r>
      <w:r>
        <w:rPr>
          <w:rFonts w:ascii="宋体" w:hAnsi="宋体" w:eastAsia="宋体" w:cs="仿宋"/>
          <w:sz w:val="24"/>
          <w:szCs w:val="24"/>
          <w:lang w:eastAsia="zh-CN"/>
        </w:rPr>
        <w:t>机构分别流水编号。</w:t>
      </w:r>
      <w:r>
        <w:rPr>
          <w:rFonts w:ascii="宋体" w:hAnsi="宋体" w:eastAsia="宋体" w:cs="仿宋"/>
          <w:spacing w:val="-52"/>
          <w:sz w:val="24"/>
          <w:szCs w:val="24"/>
          <w:lang w:eastAsia="zh-CN"/>
        </w:rPr>
        <w:t xml:space="preserve"> </w:t>
      </w:r>
      <w:r>
        <w:rPr>
          <w:rFonts w:ascii="宋体" w:hAnsi="宋体" w:eastAsia="宋体" w:cs="仿宋"/>
          <w:sz w:val="24"/>
          <w:szCs w:val="24"/>
          <w:lang w:eastAsia="zh-CN"/>
        </w:rPr>
        <w:t>内资认证机构代码为：该认证机构批准号的</w:t>
      </w:r>
      <w:r>
        <w:rPr>
          <w:rFonts w:ascii="宋体" w:hAnsi="宋体" w:eastAsia="宋体" w:cs="Times New Roman"/>
          <w:sz w:val="24"/>
          <w:szCs w:val="24"/>
          <w:lang w:eastAsia="zh-CN"/>
        </w:rPr>
        <w:t>3</w:t>
      </w:r>
      <w:r>
        <w:rPr>
          <w:rFonts w:ascii="宋体" w:hAnsi="宋体" w:eastAsia="宋体" w:cs="仿宋"/>
          <w:sz w:val="24"/>
          <w:szCs w:val="24"/>
          <w:lang w:eastAsia="zh-CN"/>
        </w:rPr>
        <w:t>位或</w:t>
      </w:r>
      <w:r>
        <w:rPr>
          <w:rFonts w:ascii="宋体" w:hAnsi="宋体" w:eastAsia="宋体" w:cs="Times New Roman"/>
          <w:sz w:val="24"/>
          <w:szCs w:val="24"/>
          <w:lang w:eastAsia="zh-CN"/>
        </w:rPr>
        <w:t>4</w:t>
      </w:r>
      <w:r>
        <w:rPr>
          <w:rFonts w:ascii="宋体" w:hAnsi="宋体" w:eastAsia="宋体" w:cs="仿宋"/>
          <w:sz w:val="24"/>
          <w:szCs w:val="24"/>
          <w:lang w:eastAsia="zh-CN"/>
        </w:rPr>
        <w:t>位阿拉伯数字</w:t>
      </w:r>
      <w:r>
        <w:rPr>
          <w:rFonts w:ascii="宋体" w:hAnsi="宋体" w:eastAsia="宋体" w:cs="仿宋"/>
          <w:spacing w:val="-6"/>
          <w:sz w:val="24"/>
          <w:szCs w:val="24"/>
          <w:lang w:eastAsia="zh-CN"/>
        </w:rPr>
        <w:t>批准流水号；外资认证机构代码为：</w:t>
      </w:r>
      <w:r>
        <w:rPr>
          <w:rFonts w:ascii="宋体" w:hAnsi="宋体" w:eastAsia="宋体" w:cs="Times New Roman"/>
          <w:spacing w:val="-6"/>
          <w:sz w:val="24"/>
          <w:szCs w:val="24"/>
          <w:lang w:eastAsia="zh-CN"/>
        </w:rPr>
        <w:t>F+</w:t>
      </w:r>
      <w:r>
        <w:rPr>
          <w:rFonts w:ascii="宋体" w:hAnsi="宋体" w:eastAsia="宋体" w:cs="仿宋"/>
          <w:spacing w:val="-6"/>
          <w:sz w:val="24"/>
          <w:szCs w:val="24"/>
          <w:lang w:eastAsia="zh-CN"/>
        </w:rPr>
        <w:t>认证机构</w:t>
      </w:r>
      <w:r>
        <w:rPr>
          <w:rFonts w:ascii="宋体" w:hAnsi="宋体" w:eastAsia="宋体" w:cs="仿宋"/>
          <w:spacing w:val="-7"/>
          <w:sz w:val="24"/>
          <w:szCs w:val="24"/>
          <w:lang w:eastAsia="zh-CN"/>
        </w:rPr>
        <w:t>批准号的后</w:t>
      </w:r>
      <w:r>
        <w:rPr>
          <w:rFonts w:ascii="宋体" w:hAnsi="宋体" w:eastAsia="宋体" w:cs="Times New Roman"/>
          <w:spacing w:val="-7"/>
          <w:sz w:val="24"/>
          <w:szCs w:val="24"/>
          <w:lang w:eastAsia="zh-CN"/>
        </w:rPr>
        <w:t>3</w:t>
      </w:r>
      <w:r>
        <w:rPr>
          <w:rFonts w:ascii="宋体" w:hAnsi="宋体" w:eastAsia="宋体" w:cs="仿宋"/>
          <w:spacing w:val="-7"/>
          <w:sz w:val="24"/>
          <w:szCs w:val="24"/>
          <w:lang w:eastAsia="zh-CN"/>
        </w:rPr>
        <w:t>位阿拉伯数字批准流水号，</w:t>
      </w:r>
      <w:r>
        <w:rPr>
          <w:rFonts w:ascii="宋体" w:hAnsi="宋体" w:eastAsia="宋体" w:cs="仿宋"/>
          <w:spacing w:val="-1"/>
          <w:sz w:val="24"/>
          <w:szCs w:val="24"/>
          <w:lang w:eastAsia="zh-CN"/>
        </w:rPr>
        <w:t>不足</w:t>
      </w:r>
      <w:r>
        <w:rPr>
          <w:rFonts w:ascii="宋体" w:hAnsi="宋体" w:eastAsia="宋体" w:cs="Times New Roman"/>
          <w:spacing w:val="-1"/>
          <w:sz w:val="24"/>
          <w:szCs w:val="24"/>
          <w:lang w:eastAsia="zh-CN"/>
        </w:rPr>
        <w:t>3</w:t>
      </w:r>
      <w:r>
        <w:rPr>
          <w:rFonts w:ascii="宋体" w:hAnsi="宋体" w:eastAsia="宋体" w:cs="仿宋"/>
          <w:spacing w:val="-1"/>
          <w:sz w:val="24"/>
          <w:szCs w:val="24"/>
          <w:lang w:eastAsia="zh-CN"/>
        </w:rPr>
        <w:t>位的，首位以</w:t>
      </w:r>
      <w:r>
        <w:rPr>
          <w:rFonts w:ascii="宋体" w:hAnsi="宋体" w:eastAsia="宋体" w:cs="Times New Roman"/>
          <w:spacing w:val="-1"/>
          <w:sz w:val="24"/>
          <w:szCs w:val="24"/>
          <w:lang w:eastAsia="zh-CN"/>
        </w:rPr>
        <w:t>0</w:t>
      </w:r>
      <w:r>
        <w:rPr>
          <w:rFonts w:ascii="宋体" w:hAnsi="宋体" w:eastAsia="宋体" w:cs="仿宋"/>
          <w:spacing w:val="-1"/>
          <w:sz w:val="24"/>
          <w:szCs w:val="24"/>
          <w:lang w:eastAsia="zh-CN"/>
        </w:rPr>
        <w:t>补位。</w:t>
      </w:r>
    </w:p>
    <w:p w14:paraId="1D06BCE6">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C.2</w:t>
      </w:r>
      <w:r>
        <w:rPr>
          <w:rFonts w:ascii="宋体" w:hAnsi="宋体" w:eastAsia="宋体" w:cs="Times New Roman"/>
          <w:spacing w:val="20"/>
          <w:sz w:val="24"/>
          <w:szCs w:val="24"/>
          <w:lang w:eastAsia="zh-CN"/>
        </w:rPr>
        <w:t xml:space="preserve">  </w:t>
      </w:r>
      <w:r>
        <w:rPr>
          <w:rFonts w:ascii="宋体" w:hAnsi="宋体" w:eastAsia="宋体" w:cs="仿宋"/>
          <w:spacing w:val="-1"/>
          <w:sz w:val="24"/>
          <w:szCs w:val="24"/>
          <w:lang w:eastAsia="zh-CN"/>
        </w:rPr>
        <w:t>同一个组织的认证范围覆盖多个场所并需要颁发子证书时，子证</w:t>
      </w:r>
      <w:r>
        <w:rPr>
          <w:rFonts w:ascii="宋体" w:hAnsi="宋体" w:eastAsia="宋体" w:cs="仿宋"/>
          <w:spacing w:val="-8"/>
          <w:sz w:val="24"/>
          <w:szCs w:val="24"/>
          <w:lang w:eastAsia="zh-CN"/>
        </w:rPr>
        <w:t>书编号为在主认证证书编号后加上</w:t>
      </w:r>
      <w:r>
        <w:rPr>
          <w:rFonts w:ascii="宋体" w:hAnsi="宋体" w:eastAsia="宋体" w:cs="仿宋"/>
          <w:spacing w:val="-99"/>
          <w:sz w:val="24"/>
          <w:szCs w:val="24"/>
          <w:lang w:eastAsia="zh-CN"/>
        </w:rPr>
        <w:t xml:space="preserve"> </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51"/>
          <w:sz w:val="24"/>
          <w:szCs w:val="24"/>
          <w:lang w:eastAsia="zh-CN"/>
        </w:rPr>
        <w:t xml:space="preserve"> </w:t>
      </w:r>
      <w:r>
        <w:rPr>
          <w:rFonts w:ascii="宋体" w:hAnsi="宋体" w:eastAsia="宋体" w:cs="仿宋"/>
          <w:spacing w:val="-8"/>
          <w:sz w:val="24"/>
          <w:szCs w:val="24"/>
          <w:lang w:eastAsia="zh-CN"/>
        </w:rPr>
        <w:t>”和序号，如</w:t>
      </w:r>
      <w:r>
        <w:rPr>
          <w:rFonts w:ascii="宋体" w:hAnsi="宋体" w:eastAsia="宋体" w:cs="Times New Roman"/>
          <w:spacing w:val="-8"/>
          <w:sz w:val="24"/>
          <w:szCs w:val="24"/>
          <w:lang w:eastAsia="zh-CN"/>
        </w:rPr>
        <w:t>-1</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9"/>
          <w:sz w:val="24"/>
          <w:szCs w:val="24"/>
          <w:lang w:eastAsia="zh-CN"/>
        </w:rPr>
        <w:t>2</w:t>
      </w:r>
      <w:r>
        <w:rPr>
          <w:rFonts w:ascii="宋体" w:hAnsi="宋体" w:eastAsia="宋体" w:cs="Times New Roman"/>
          <w:spacing w:val="-33"/>
          <w:sz w:val="24"/>
          <w:szCs w:val="24"/>
          <w:lang w:eastAsia="zh-CN"/>
        </w:rPr>
        <w:t xml:space="preserve"> </w:t>
      </w:r>
      <w:r>
        <w:rPr>
          <w:rFonts w:ascii="宋体" w:hAnsi="宋体" w:eastAsia="宋体" w:cs="仿宋"/>
          <w:spacing w:val="-9"/>
          <w:sz w:val="24"/>
          <w:szCs w:val="24"/>
          <w:lang w:eastAsia="zh-CN"/>
        </w:rPr>
        <w:t>，</w:t>
      </w:r>
      <w:r>
        <w:rPr>
          <w:rFonts w:ascii="宋体" w:hAnsi="宋体" w:eastAsia="宋体" w:cs="Times New Roman"/>
          <w:spacing w:val="-9"/>
          <w:sz w:val="24"/>
          <w:szCs w:val="24"/>
          <w:lang w:eastAsia="zh-CN"/>
        </w:rPr>
        <w:t>-3</w:t>
      </w:r>
      <w:r>
        <w:rPr>
          <w:rFonts w:ascii="宋体" w:hAnsi="宋体" w:eastAsia="宋体" w:cs="仿宋"/>
          <w:spacing w:val="-9"/>
          <w:sz w:val="24"/>
          <w:szCs w:val="24"/>
          <w:lang w:eastAsia="zh-CN"/>
        </w:rPr>
        <w:t>，</w:t>
      </w:r>
      <w:r>
        <w:rPr>
          <w:rFonts w:ascii="宋体" w:hAnsi="宋体" w:eastAsia="宋体" w:cs="仿宋"/>
          <w:spacing w:val="-88"/>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94"/>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66"/>
          <w:sz w:val="24"/>
          <w:szCs w:val="24"/>
          <w:lang w:eastAsia="zh-CN"/>
        </w:rPr>
        <w:t xml:space="preserve"> </w:t>
      </w:r>
      <w:r>
        <w:rPr>
          <w:rFonts w:ascii="宋体" w:hAnsi="宋体" w:eastAsia="宋体" w:cs="仿宋"/>
          <w:spacing w:val="-9"/>
          <w:sz w:val="24"/>
          <w:szCs w:val="24"/>
          <w:lang w:eastAsia="zh-CN"/>
        </w:rPr>
        <w:t>) 。</w:t>
      </w:r>
    </w:p>
    <w:p w14:paraId="26899142">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5"/>
          <w:sz w:val="24"/>
          <w:szCs w:val="24"/>
          <w:lang w:eastAsia="zh-CN"/>
        </w:rPr>
        <w:t xml:space="preserve">C.3  </w:t>
      </w:r>
      <w:r>
        <w:rPr>
          <w:rFonts w:ascii="宋体" w:hAnsi="宋体" w:eastAsia="宋体" w:cs="仿宋"/>
          <w:spacing w:val="-5"/>
          <w:sz w:val="24"/>
          <w:szCs w:val="24"/>
          <w:lang w:eastAsia="zh-CN"/>
        </w:rPr>
        <w:t>有效期内换发认证证书，认证证书编号中</w:t>
      </w:r>
      <w:r>
        <w:rPr>
          <w:rFonts w:ascii="宋体" w:hAnsi="宋体" w:eastAsia="宋体" w:cs="仿宋"/>
          <w:spacing w:val="-6"/>
          <w:sz w:val="24"/>
          <w:szCs w:val="24"/>
          <w:lang w:eastAsia="zh-CN"/>
        </w:rPr>
        <w:t>的机构注册号、年份号、</w:t>
      </w:r>
      <w:r>
        <w:rPr>
          <w:rFonts w:ascii="宋体" w:hAnsi="宋体" w:eastAsia="宋体" w:cs="仿宋"/>
          <w:spacing w:val="-1"/>
          <w:sz w:val="24"/>
          <w:szCs w:val="24"/>
          <w:lang w:eastAsia="zh-CN"/>
        </w:rPr>
        <w:t>顺序号和认证证书的有效期保持不变，应注明换证日期。</w:t>
      </w:r>
    </w:p>
    <w:p w14:paraId="06965251">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4"/>
          <w:sz w:val="24"/>
          <w:szCs w:val="24"/>
          <w:lang w:eastAsia="zh-CN"/>
        </w:rPr>
        <w:t xml:space="preserve">C.4  </w:t>
      </w:r>
      <w:r>
        <w:rPr>
          <w:rFonts w:ascii="宋体" w:hAnsi="宋体" w:eastAsia="宋体" w:cs="仿宋"/>
          <w:spacing w:val="-4"/>
          <w:sz w:val="24"/>
          <w:szCs w:val="24"/>
          <w:lang w:eastAsia="zh-CN"/>
        </w:rPr>
        <w:t>再认证完成后换发认证证书，按</w:t>
      </w:r>
      <w:r>
        <w:rPr>
          <w:rFonts w:ascii="宋体" w:hAnsi="宋体" w:eastAsia="宋体" w:cs="仿宋"/>
          <w:spacing w:val="-60"/>
          <w:sz w:val="24"/>
          <w:szCs w:val="24"/>
          <w:lang w:eastAsia="zh-CN"/>
        </w:rPr>
        <w:t xml:space="preserve"> </w:t>
      </w:r>
      <w:r>
        <w:rPr>
          <w:rFonts w:ascii="宋体" w:hAnsi="宋体" w:eastAsia="宋体" w:cs="Times New Roman"/>
          <w:spacing w:val="-4"/>
          <w:sz w:val="24"/>
          <w:szCs w:val="24"/>
          <w:lang w:eastAsia="zh-CN"/>
        </w:rPr>
        <w:t>C.</w:t>
      </w:r>
      <w:r>
        <w:rPr>
          <w:rFonts w:ascii="宋体" w:hAnsi="宋体" w:eastAsia="宋体" w:cs="Times New Roman"/>
          <w:spacing w:val="-38"/>
          <w:sz w:val="24"/>
          <w:szCs w:val="24"/>
          <w:lang w:eastAsia="zh-CN"/>
        </w:rPr>
        <w:t xml:space="preserve"> </w:t>
      </w:r>
      <w:r>
        <w:rPr>
          <w:rFonts w:ascii="宋体" w:hAnsi="宋体" w:eastAsia="宋体" w:cs="Times New Roman"/>
          <w:spacing w:val="-4"/>
          <w:sz w:val="24"/>
          <w:szCs w:val="24"/>
          <w:lang w:eastAsia="zh-CN"/>
        </w:rPr>
        <w:t>1</w:t>
      </w:r>
      <w:r>
        <w:rPr>
          <w:rFonts w:ascii="宋体" w:hAnsi="宋体" w:eastAsia="宋体" w:cs="仿宋"/>
          <w:spacing w:val="-4"/>
          <w:sz w:val="24"/>
          <w:szCs w:val="24"/>
          <w:lang w:eastAsia="zh-CN"/>
        </w:rPr>
        <w:t>规定重新赋予认证证书编</w:t>
      </w:r>
      <w:r>
        <w:rPr>
          <w:rFonts w:ascii="宋体" w:hAnsi="宋体" w:eastAsia="宋体" w:cs="仿宋"/>
          <w:spacing w:val="-5"/>
          <w:sz w:val="24"/>
          <w:szCs w:val="24"/>
          <w:lang w:eastAsia="zh-CN"/>
        </w:rPr>
        <w:t>号，</w:t>
      </w:r>
      <w:r>
        <w:rPr>
          <w:rFonts w:ascii="宋体" w:hAnsi="宋体" w:eastAsia="宋体" w:cs="仿宋"/>
          <w:sz w:val="24"/>
          <w:szCs w:val="24"/>
          <w:lang w:eastAsia="zh-CN"/>
        </w:rPr>
        <w:t>初次认证为</w:t>
      </w:r>
      <w:r>
        <w:rPr>
          <w:rFonts w:ascii="宋体" w:hAnsi="宋体" w:eastAsia="宋体" w:cs="仿宋"/>
          <w:spacing w:val="-95"/>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R0</w:t>
      </w:r>
      <w:r>
        <w:rPr>
          <w:rFonts w:ascii="宋体" w:hAnsi="宋体" w:eastAsia="宋体" w:cs="仿宋"/>
          <w:sz w:val="24"/>
          <w:szCs w:val="24"/>
          <w:lang w:eastAsia="zh-CN"/>
        </w:rPr>
        <w:t>”，第一次再认证为</w:t>
      </w:r>
      <w:r>
        <w:rPr>
          <w:rFonts w:ascii="宋体" w:hAnsi="宋体" w:eastAsia="宋体" w:cs="仿宋"/>
          <w:spacing w:val="-94"/>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R1</w:t>
      </w:r>
      <w:r>
        <w:rPr>
          <w:rFonts w:ascii="宋体" w:hAnsi="宋体" w:eastAsia="宋体" w:cs="仿宋"/>
          <w:sz w:val="24"/>
          <w:szCs w:val="24"/>
          <w:lang w:eastAsia="zh-CN"/>
        </w:rPr>
        <w:t>”，第</w:t>
      </w:r>
      <w:r>
        <w:rPr>
          <w:rFonts w:ascii="宋体" w:hAnsi="宋体" w:eastAsia="宋体" w:cs="仿宋"/>
          <w:spacing w:val="-1"/>
          <w:sz w:val="24"/>
          <w:szCs w:val="24"/>
          <w:lang w:eastAsia="zh-CN"/>
        </w:rPr>
        <w:t>二次再认证为</w:t>
      </w:r>
      <w:r>
        <w:rPr>
          <w:rFonts w:ascii="宋体" w:hAnsi="宋体" w:eastAsia="宋体" w:cs="仿宋"/>
          <w:spacing w:val="-94"/>
          <w:sz w:val="24"/>
          <w:szCs w:val="24"/>
          <w:lang w:eastAsia="zh-CN"/>
        </w:rPr>
        <w:t xml:space="preserve"> </w:t>
      </w:r>
      <w:r>
        <w:rPr>
          <w:rFonts w:ascii="宋体" w:hAnsi="宋体" w:eastAsia="宋体" w:cs="仿宋"/>
          <w:spacing w:val="-1"/>
          <w:sz w:val="24"/>
          <w:szCs w:val="24"/>
          <w:lang w:eastAsia="zh-CN"/>
        </w:rPr>
        <w:t>“</w:t>
      </w:r>
      <w:r>
        <w:rPr>
          <w:rFonts w:ascii="宋体" w:hAnsi="宋体" w:eastAsia="宋体" w:cs="Times New Roman"/>
          <w:spacing w:val="-1"/>
          <w:sz w:val="24"/>
          <w:szCs w:val="24"/>
          <w:lang w:eastAsia="zh-CN"/>
        </w:rPr>
        <w:t>R2</w:t>
      </w:r>
      <w:r>
        <w:rPr>
          <w:rFonts w:ascii="宋体" w:hAnsi="宋体" w:eastAsia="宋体" w:cs="仿宋"/>
          <w:spacing w:val="-1"/>
          <w:sz w:val="24"/>
          <w:szCs w:val="24"/>
          <w:lang w:eastAsia="zh-CN"/>
        </w:rPr>
        <w:t>”</w:t>
      </w:r>
      <w:r>
        <w:rPr>
          <w:rFonts w:ascii="宋体" w:hAnsi="宋体" w:eastAsia="宋体" w:cs="仿宋"/>
          <w:spacing w:val="-97"/>
          <w:sz w:val="24"/>
          <w:szCs w:val="24"/>
          <w:lang w:eastAsia="zh-CN"/>
        </w:rPr>
        <w:t xml:space="preserve"> </w:t>
      </w:r>
      <w:r>
        <w:rPr>
          <w:rFonts w:ascii="宋体" w:hAnsi="宋体" w:eastAsia="宋体" w:cs="仿宋"/>
          <w:spacing w:val="-1"/>
          <w:sz w:val="24"/>
          <w:szCs w:val="24"/>
          <w:lang w:eastAsia="zh-CN"/>
        </w:rPr>
        <w:t>，</w:t>
      </w:r>
      <w:r>
        <w:rPr>
          <w:rFonts w:ascii="宋体" w:hAnsi="宋体" w:eastAsia="宋体" w:cs="仿宋"/>
          <w:spacing w:val="-2"/>
          <w:sz w:val="24"/>
          <w:szCs w:val="24"/>
          <w:lang w:eastAsia="zh-CN"/>
        </w:rPr>
        <w:t>依此类推。</w:t>
      </w:r>
    </w:p>
    <w:p w14:paraId="4FE0AFE3">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 xml:space="preserve">C.5  </w:t>
      </w:r>
      <w:r>
        <w:rPr>
          <w:rFonts w:ascii="宋体" w:hAnsi="宋体" w:eastAsia="宋体" w:cs="仿宋"/>
          <w:spacing w:val="-1"/>
          <w:sz w:val="24"/>
          <w:szCs w:val="24"/>
          <w:lang w:eastAsia="zh-CN"/>
        </w:rPr>
        <w:t>撤销认证证书后，原认证证书编号废止，不再使用。</w:t>
      </w:r>
    </w:p>
    <w:sectPr>
      <w:footerReference r:id="rId7" w:type="default"/>
      <w:pgSz w:w="11906" w:h="16839"/>
      <w:pgMar w:top="1134" w:right="1134" w:bottom="1134" w:left="1134" w:header="850" w:footer="85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0CADC">
    <w:pPr>
      <w:spacing w:before="1" w:line="229" w:lineRule="auto"/>
      <w:ind w:left="4207"/>
      <w:rPr>
        <w:rFonts w:hint="eastAsia" w:ascii="仿宋" w:hAnsi="仿宋" w:eastAsia="仿宋" w:cs="仿宋"/>
        <w:sz w:val="28"/>
        <w:szCs w:val="28"/>
      </w:rPr>
    </w:pPr>
    <w:r>
      <w:rPr>
        <w:rFonts w:ascii="仿宋" w:hAnsi="仿宋" w:eastAsia="仿宋" w:cs="仿宋"/>
        <w:spacing w:val="-14"/>
        <w:sz w:val="28"/>
        <w:szCs w:val="28"/>
      </w:rPr>
      <w:t>—</w:t>
    </w:r>
    <w:r>
      <w:rPr>
        <w:rFonts w:ascii="仿宋" w:hAnsi="仿宋" w:eastAsia="仿宋" w:cs="仿宋"/>
        <w:spacing w:val="32"/>
        <w:sz w:val="28"/>
        <w:szCs w:val="28"/>
      </w:rPr>
      <w:t xml:space="preserve"> </w:t>
    </w:r>
    <w:r>
      <w:rPr>
        <w:rFonts w:ascii="仿宋" w:hAnsi="仿宋" w:eastAsia="仿宋" w:cs="仿宋"/>
        <w:spacing w:val="-14"/>
        <w:sz w:val="28"/>
        <w:szCs w:val="28"/>
      </w:rPr>
      <w:t>35</w:t>
    </w:r>
    <w:r>
      <w:rPr>
        <w:rFonts w:ascii="仿宋" w:hAnsi="仿宋" w:eastAsia="仿宋" w:cs="仿宋"/>
        <w:spacing w:val="22"/>
        <w:sz w:val="28"/>
        <w:szCs w:val="28"/>
      </w:rPr>
      <w:t xml:space="preserve"> </w:t>
    </w:r>
    <w:r>
      <w:rPr>
        <w:rFonts w:ascii="仿宋" w:hAnsi="仿宋" w:eastAsia="仿宋" w:cs="仿宋"/>
        <w:spacing w:val="-14"/>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9C12A">
    <w:pPr>
      <w:spacing w:before="1" w:line="229" w:lineRule="auto"/>
      <w:ind w:left="4210"/>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40</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6C50E">
    <w:pPr>
      <w:spacing w:line="231" w:lineRule="auto"/>
      <w:ind w:left="4208"/>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41</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76A4A">
    <w:pPr>
      <w:spacing w:line="231" w:lineRule="auto"/>
      <w:ind w:left="4217"/>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42</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C5D3C">
    <w:pPr>
      <w:spacing w:line="360" w:lineRule="auto"/>
      <w:ind w:firstLine="601" w:firstLineChars="300"/>
      <w:rPr>
        <w:rFonts w:hint="eastAsia" w:ascii="华文新魏" w:hAnsi="楷体" w:eastAsia="华文新魏"/>
        <w:b/>
        <w:sz w:val="20"/>
        <w:lang w:eastAsia="zh-CN"/>
      </w:rPr>
    </w:pPr>
    <w:r>
      <w:rPr>
        <w:rFonts w:hint="eastAsia" w:ascii="华文新魏" w:hAnsi="楷体" w:eastAsia="华文新魏"/>
        <w:b/>
        <w:sz w:val="20"/>
        <w:lang w:eastAsia="zh-CN"/>
      </w:rPr>
      <w:drawing>
        <wp:anchor distT="0" distB="0" distL="114300" distR="114300" simplePos="0" relativeHeight="251669504" behindDoc="0" locked="0" layoutInCell="1" allowOverlap="1">
          <wp:simplePos x="0" y="0"/>
          <wp:positionH relativeFrom="column">
            <wp:posOffset>-50800</wp:posOffset>
          </wp:positionH>
          <wp:positionV relativeFrom="paragraph">
            <wp:posOffset>-245745</wp:posOffset>
          </wp:positionV>
          <wp:extent cx="410210" cy="425450"/>
          <wp:effectExtent l="0" t="0" r="1270" b="1270"/>
          <wp:wrapNone/>
          <wp:docPr id="7"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1874D5"/>
    <w:rsid w:val="001874D5"/>
    <w:rsid w:val="001C6F94"/>
    <w:rsid w:val="004B6139"/>
    <w:rsid w:val="00696AC8"/>
    <w:rsid w:val="008939A9"/>
    <w:rsid w:val="00C27EC7"/>
    <w:rsid w:val="00C4007F"/>
    <w:rsid w:val="00C9053C"/>
    <w:rsid w:val="062E2CC9"/>
    <w:rsid w:val="0A6E7F4C"/>
    <w:rsid w:val="134905D4"/>
    <w:rsid w:val="16F319FC"/>
    <w:rsid w:val="1ADC6D40"/>
    <w:rsid w:val="2163310B"/>
    <w:rsid w:val="29DC6462"/>
    <w:rsid w:val="2A3848A4"/>
    <w:rsid w:val="2C9B7CA1"/>
    <w:rsid w:val="2D7746A6"/>
    <w:rsid w:val="33E878BE"/>
    <w:rsid w:val="35253590"/>
    <w:rsid w:val="35494B7A"/>
    <w:rsid w:val="377D61F2"/>
    <w:rsid w:val="37824373"/>
    <w:rsid w:val="3A231E3E"/>
    <w:rsid w:val="40F2256A"/>
    <w:rsid w:val="45891F79"/>
    <w:rsid w:val="47BC11DC"/>
    <w:rsid w:val="50771FBD"/>
    <w:rsid w:val="52CF030B"/>
    <w:rsid w:val="539756BE"/>
    <w:rsid w:val="56DC53F6"/>
    <w:rsid w:val="56F42740"/>
    <w:rsid w:val="592352C2"/>
    <w:rsid w:val="5A3F3FCC"/>
    <w:rsid w:val="5B3D7C7F"/>
    <w:rsid w:val="5FCA26D7"/>
    <w:rsid w:val="605F44F3"/>
    <w:rsid w:val="64370110"/>
    <w:rsid w:val="695F43BA"/>
    <w:rsid w:val="6E4E51DE"/>
    <w:rsid w:val="79021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semiHidden/>
    <w:qFormat/>
    <w:uiPriority w:val="0"/>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2050"/>
    <customShpInfo spid="_x0000_s2052"/>
    <customShpInfo spid="_x0000_s2051"/>
  </customShpExts>
</s:customData>
</file>

<file path=customXml/item2.xml><?xml version="1.0" encoding="utf-8"?>
<contractReview xmlns="http://schemas.wps.cn/vas-ai-hub/contract-review">
  <reviewItems>
    <reviewItem>
      <errorID>221438c1-5808-4338-8a61-f5508e8dd4ee</errorID>
      <errorWord>国家经济和社会发展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词汇“国民经济和社会发展”在特定场景下为固定表述形式，请确认此处的“国家经济和社会发展”是否存在不当。</explain>
      <paraID> 8535D78</paraID>
      <start>20</start>
      <end>29</end>
      <status>unmodified</status>
      <modifiedWord/>
      <trackRevisions>false</trackRevisions>
    </reviewItem>
    <reviewItem>
      <errorID>4b9c15ca-fe73-47a6-903e-528e75b49343</errorID>
      <errorWord>围</errorWord>
      <group>L1_Word</group>
      <groupName>字词问题</groupName>
      <ability>L2_Typo</ability>
      <abilityName>字词错误</abilityName>
      <candidateList>
        <item>围内</item>
      </candidateList>
      <explain/>
      <paraID>5A043091</paraID>
      <start>32</start>
      <end>33</end>
      <status>unmodified</status>
      <modifiedWord/>
      <trackRevisions>false</trackRevisions>
    </reviewItem>
    <reviewItem>
      <errorID>b3d55c39-f3db-4bb3-81aa-1aa50327dbd6</errorID>
      <errorWord>透漏</errorWord>
      <group>L1_Word</group>
      <groupName>字词问题</groupName>
      <ability>L2_Typo</ability>
      <abilityName>字词错误</abilityName>
      <candidateList>
        <item>透露</item>
      </candidateList>
      <explain>〈动〉泄露或显露（消息、意思等）：～风声｜真相～出来了。</explain>
      <paraID> 9E3DEBA</paraID>
      <start>83</start>
      <end>85</end>
      <status>unmodified</status>
      <modifiedWord/>
      <trackRevisions>false</trackRevisions>
    </reviewItem>
    <reviewItem>
      <errorID>5b6091c4-bb7e-4dbb-a1e1-a78746e5da97</errorID>
      <errorWord>。</errorWord>
      <group>L1_Grammar</group>
      <groupName>语法问题</groupName>
      <ability>L2_Missing</ability>
      <abilityName>成分残缺</abilityName>
      <candidateList>
        <item>的资格。</item>
      </candidateList>
      <explain>句子中可能存在主谓宾、修饰语或者必要的词语残缺。</explain>
      <paraID>54546EAE</paraID>
      <start>77</start>
      <end>78</end>
      <status>unmodified</status>
      <modifiedWord/>
      <trackRevisions>false</trackRevisions>
    </reviewItem>
    <reviewItem>
      <errorID>08789c88-bbc8-4f16-9fbb-8d43256521fa</errorID>
      <errorWord>人</errorWord>
      <group>L1_Word</group>
      <groupName>字词问题</groupName>
      <ability>L2_Typo</ability>
      <abilityName>字词错误</abilityName>
      <candidateList>
        <item>人在</item>
      </candidateList>
      <explain/>
      <paraID>5370964F</paraID>
      <start>19</start>
      <end>20</end>
      <status>unmodified</status>
      <modifiedWord/>
      <trackRevisions>false</trackRevisions>
    </reviewItem>
    <reviewItem>
      <errorID>8054ef9c-9352-4b57-bb49-362d6ab46953</errorID>
      <errorWord>;</errorWord>
      <group>L1_Format</group>
      <groupName>格式问题</groupName>
      <ability>L2_HalfPunc_CN</ability>
      <abilityName>全半角问题</abilityName>
      <candidateList>
        <item>；</item>
      </candidateList>
      <explain>文本全半角错误。</explain>
      <paraID>37A21648</paraID>
      <start>108</start>
      <end>109</end>
      <status>unmodified</status>
      <modifiedWord/>
      <trackRevisions>false</trackRevisions>
    </reviewItem>
    <reviewItem>
      <errorID>060f602c-f374-44e1-9954-c523eb960045</errorID>
      <errorWord>;</errorWord>
      <group>L1_Format</group>
      <groupName>格式问题</groupName>
      <ability>L2_HalfPunc_CN</ability>
      <abilityName>全半角问题</abilityName>
      <candidateList>
        <item>；</item>
      </candidateList>
      <explain>文本全半角错误。</explain>
      <paraID> BABBF74</paraID>
      <start>112</start>
      <end>113</end>
      <status>unmodified</status>
      <modifiedWord/>
      <trackRevisions>false</trackRevisions>
    </reviewItem>
    <reviewItem>
      <errorID>145a9a03-d877-499e-87d6-78e8f5901710</errorID>
      <errorWord>获</errorWord>
      <group>L1_Word</group>
      <groupName>字词问题</groupName>
      <ability>L2_Typo</ability>
      <abilityName>字词错误</abilityName>
      <candidateList>
        <item>获得</item>
      </candidateList>
      <explain>〈动〉取得；得到（多用于抽象事物）：～好评｜～宝贵的经验｜～显著的成绩。</explain>
      <paraID>267CF5ED</paraID>
      <start>10</start>
      <end>11</end>
      <status>unmodified</status>
      <modifiedWord/>
      <trackRevisions>false</trackRevisions>
    </reviewItem>
    <reviewItem>
      <errorID>788c6683-7051-4cf4-94d9-aebffbbed538</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4DDF81AE</paraID>
      <start>24</start>
      <end>27</end>
      <status>unmodified</status>
      <modifiedWord/>
      <trackRevisions>false</trackRevisions>
    </reviewItem>
    <reviewItem>
      <errorID>127f05d6-9535-4f43-97ff-4b5c460db1d5</errorID>
      <errorWord>，</errorWord>
      <group>L1_Word</group>
      <groupName>字词问题</groupName>
      <ability>L2_Typo</ability>
      <abilityName>字词错误</abilityName>
      <candidateList>
        <item>，以</item>
      </candidateList>
      <explain/>
      <paraID> 208C500</paraID>
      <start>84</start>
      <end>85</end>
      <status>unmodified</status>
      <modifiedWord/>
      <trackRevisions>false</trackRevisions>
    </reviewItem>
    <reviewItem>
      <errorID>4032c870-e5de-43a7-8d18-7fb3623fe4a4</errorID>
      <errorWord>，</errorWord>
      <group>L1_Word</group>
      <groupName>字词问题</groupName>
      <ability>L2_Typo</ability>
      <abilityName>字词错误</abilityName>
      <candidateList>
        <item>，以</item>
      </candidateList>
      <explain/>
      <paraID>1029EF72</paraID>
      <start>24</start>
      <end>25</end>
      <status>unmodified</status>
      <modifiedWord/>
      <trackRevisions>false</trackRevisions>
    </reviewItem>
    <reviewItem>
      <errorID>d1b88ec2-0fca-4a6f-9572-2ebc7b891ff9</errorID>
      <errorWord>方</errorWord>
      <group>L1_Word</group>
      <groupName>字词问题</groupName>
      <ability>L2_Typo</ability>
      <abilityName>字词错误</abilityName>
      <candidateList>
        <item>方可</item>
      </candidateList>
      <explain/>
      <paraID>608ECCA0</paraID>
      <start>51</start>
      <end>52</end>
      <status>unmodified</status>
      <modifiedWord/>
      <trackRevisions>false</trackRevisions>
    </reviewItem>
    <reviewItem>
      <errorID>30ba7ed1-7de4-4c1f-96dd-3dbe17c858d5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7DB60EBA</paraID>
      <start>0</start>
      <end>3</end>
      <status>unmodified</status>
      <modifiedWord/>
      <trackRevisions>false</trackRevisions>
    </reviewItem>
    <reviewItem>
      <errorID>42a85ec6-bfbb-490f-94e5-258fd56b9051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1ED3C4BE</paraID>
      <start>0</start>
      <end>3</end>
      <status>unmodified</status>
      <modifiedWord/>
      <trackRevisions>false</trackRevisions>
    </reviewItem>
    <reviewItem>
      <errorID>a64880d7-2904-48bb-bf1d-9c38321a04cb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2C8A5FB5</paraID>
      <start>0</start>
      <end>3</end>
      <status>unmodified</status>
      <modifiedWord/>
      <trackRevisions>false</trackRevisions>
    </reviewItem>
    <reviewItem>
      <errorID>e3086cd5-243b-418f-b9b9-170138df25ab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5E1F9560</paraID>
      <start>0</start>
      <end>3</end>
      <status>unmodified</status>
      <modifiedWord/>
      <trackRevisions>false</trackRevisions>
    </reviewItem>
    <reviewItem>
      <errorID>e01842d1-315f-44e3-bdab-bcce89051b39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1B31DA3B</paraID>
      <start>0</start>
      <end>3</end>
      <status>unmodified</status>
      <modifiedWord/>
      <trackRevisions>false</trackRevisions>
    </reviewItem>
    <reviewItem>
      <errorID>f23e4094-1467-4b3f-8aa9-d79ced5cc644</errorID>
      <errorWord>程</errorWord>
      <group>L1_Word</group>
      <groupName>字词问题</groupName>
      <ability>L2_Typo</ability>
      <abilityName>字词错误</abilityName>
      <candidateList>
        <item>程中</item>
      </candidateList>
      <explain/>
      <paraID>4F4A2558</paraID>
      <start>3</start>
      <end>4</end>
      <status>unmodified</status>
      <modifiedWord/>
      <trackRevisions>false</trackRevisions>
    </reviewItem>
    <reviewItem>
      <errorID>7fcdb252-2ad9-46be-a29e-ff8f26f9a099</errorID>
      <errorWord>电子签名法</errorWord>
      <group>L1_Knowledge</group>
      <groupName>知识性问题</groupName>
      <ability>L2_Knowledge</ability>
      <abilityName>其他知识</abilityName>
      <candidateList>
        <item>中华人民共和国电子签名法</item>
      </candidateList>
      <explain>当前法律法规名称使用简称，请注意是否应当使用全称。</explain>
      <paraID>6593E293</paraID>
      <start>6</start>
      <end>11</end>
      <status>unmodified</status>
      <modifiedWord/>
      <trackRevisions>false</trackRevisions>
    </reviewItem>
    <reviewItem>
      <errorID>fc9ac328-34f0-4218-b4a1-50ac13705d97</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688636C3</paraID>
      <start>26</start>
      <end>29</end>
      <status>unmodified</status>
      <modifiedWord/>
      <trackRevisions>false</trackRevisions>
    </reviewItem>
    <reviewItem>
      <errorID>35b9a6c7-c310-42e9-bef1-221ec2f46f5a</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6AFE3E2D</paraID>
      <start>27</start>
      <end>30</end>
      <status>unmodified</status>
      <modifiedWord/>
      <trackRevisions>false</trackRevisions>
    </reviewItem>
    <reviewItem>
      <errorID>6fc33a46-6325-4501-96ff-b39a02662037</errorID>
      <errorWord>托</errorWord>
      <group>L1_Word</group>
      <groupName>字词问题</groupName>
      <ability>L2_Typo</ability>
      <abilityName>字词错误</abilityName>
      <candidateList>
        <item>托车</item>
      </candidateList>
      <explain/>
      <paraID>5AA3DA78</paraID>
      <start>11</start>
      <end>12</end>
      <status>unmodified</status>
      <modifiedWord/>
      <trackRevisions>false</trackRevisions>
    </reviewItem>
    <reviewItem>
      <errorID>ef1de5f8-d54e-41bc-aecb-b21a00514d22</errorID>
      <errorWord>&gt;</errorWord>
      <group>L1_Punc</group>
      <groupName>标点问题</groupName>
      <ability>L2_Punc_CN</ability>
      <abilityName>标点符号问题</abilityName>
      <candidateList/>
      <explain/>
      <paraID>3EA8621E</paraID>
      <start>0</start>
      <end>1</end>
      <status>unmodified</status>
      <modifiedWord/>
      <trackRevisions>false</trackRevisions>
    </reviewItem>
    <reviewItem>
      <errorID>926d9b63-c935-48d5-8ba3-c49954f16d33</errorID>
      <errorWord>（</errorWord>
      <group>L1_Format</group>
      <groupName>格式问题</groupName>
      <ability>L2_HalfPunc_CN</ability>
      <abilityName>全半角问题</abilityName>
      <candidateList>
        <item>(</item>
      </candidateList>
      <explain>文本全半角错误。</explain>
      <paraID> A190399</paraID>
      <start>2</start>
      <end>3</end>
      <status>unmodified</status>
      <modifiedWord/>
      <trackRevisions>false</trackRevisions>
    </reviewItem>
    <reviewItem>
      <errorID>12ffbfc7-e462-4dd0-92f1-75e158bb3b2c</errorID>
      <errorWord>、…</errorWord>
      <group>L1_Punc</group>
      <groupName>标点问题</groupName>
      <ability>L2_Punc_CN</ability>
      <abilityName>标点符号问题</abilityName>
      <candidateList>
        <item>、</item>
      </candidateList>
      <explain/>
      <paraID> A190399</paraID>
      <start>7</start>
      <end>9</end>
      <status>unmodified</status>
      <modifiedWord/>
      <trackRevisions>false</trackRevisions>
    </reviewItem>
    <reviewItem>
      <errorID>5621cd9c-5d35-4c28-b85a-478ea4f36407</errorID>
      <errorWord>）</errorWord>
      <group>L1_Format</group>
      <groupName>格式问题</groupName>
      <ability>L2_HalfPunc_CN</ability>
      <abilityName>全半角问题</abilityName>
      <candidateList>
        <item>)</item>
      </candidateList>
      <explain>文本全半角错误。</explain>
      <paraID> A190399</paraID>
      <start>11</start>
      <end>12</end>
      <status>unmodified</status>
      <modifiedWord/>
      <trackRevisions>false</trackRevisions>
    </reviewItem>
    <reviewItem>
      <errorID>e044bc69-d609-4887-90bb-bb19bdcc1407</errorID>
      <errorWord>-</errorWord>
      <group>L1_Format</group>
      <groupName>格式问题</groupName>
      <ability>L2_HalfPunc_CN</ability>
      <abilityName>全半角问题</abilityName>
      <candidateList>
        <item>－</item>
      </candidateList>
      <explain>文本全半角错误。</explain>
      <paraID>724C838F</paraID>
      <start>50</start>
      <end>51</end>
      <status>unmodified</status>
      <modifiedWord/>
      <trackRevisions>false</trackRevisions>
    </reviewItem>
    <reviewItem>
      <errorID>4031eea2-0299-4bfa-84ef-abd9aeb57929</errorID>
      <errorWord>)</errorWord>
      <group>L1_Format</group>
      <groupName>格式问题</groupName>
      <ability>L2_HalfPunc_CN</ability>
      <abilityName>全半角问题</abilityName>
      <candidateList>
        <item>）</item>
      </candidateList>
      <explain>文本全半角错误。</explain>
      <paraID>724C838F</paraID>
      <start>73</start>
      <end>74</end>
      <status>unmodified</status>
      <modifiedWord/>
      <trackRevisions>false</trackRevisions>
    </reviewItem>
    <reviewItem>
      <errorID>78bd3865-449c-4614-a3cd-23874abd4c04</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5ECE3E65</paraID>
      <start>75</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8385C8-35E4-476F-8B71-170E24EBFAC3}">
  <ds:schemaRefs/>
</ds:datastoreItem>
</file>

<file path=docProps/app.xml><?xml version="1.0" encoding="utf-8"?>
<Properties xmlns="http://schemas.openxmlformats.org/officeDocument/2006/extended-properties" xmlns:vt="http://schemas.openxmlformats.org/officeDocument/2006/docPropsVTypes">
  <Template>Normal</Template>
  <Pages>25</Pages>
  <Words>15034</Words>
  <Characters>16892</Characters>
  <Lines>144</Lines>
  <Paragraphs>40</Paragraphs>
  <TotalTime>0</TotalTime>
  <ScaleCrop>false</ScaleCrop>
  <LinksUpToDate>false</LinksUpToDate>
  <CharactersWithSpaces>17542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2025-09-03T08:46:00Z</dcterms:created>
  <dc:creator>吴瑕</dc:creator>
  <cp:lastModifiedBy>三清无水</cp:lastModifiedBy>
  <dcterms:modified xsi:type="dcterms:W3CDTF">2026-10-20T05:57:10Z</dcterms:modified>
  <dc:title>编号：CNCA-QMS-01:2025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2026-06-09T23:18:40Z</vt:filetime>
  </property>
  <property fmtid="{D5CDD505-2E9C-101B-9397-08002B2CF9AE}" pid="4" name="KSOTemplateDocerSaveRecord">
    <vt:lpwstr>eyJoZGlkIjoiMzEwNTM5NzYwMDRjMzkwZTVkZjY2ODkwMGIxNGU0OTUiLCJ1c2VySWQiOiIzNTI3NDIyNDQifQ==</vt:lpwstr>
  </property>
  <property fmtid="{D5CDD505-2E9C-101B-9397-08002B2CF9AE}" pid="5" name="KSOProductBuildVer">
    <vt:lpwstr>2052-12.1.0.29161</vt:lpwstr>
  </property>
  <property fmtid="{D5CDD505-2E9C-101B-9397-08002B2CF9AE}" pid="6" name="ICV">
    <vt:lpwstr>240BB09CEA8D4699869E464A3F95B8E9_13</vt:lpwstr>
  </property>
</Properties>
</file>